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C4688" w14:textId="2F4D7D41" w:rsidR="00AC703E" w:rsidRDefault="00466B4F" w:rsidP="00AC703E">
      <w:pPr>
        <w:jc w:val="center"/>
      </w:pPr>
      <w:r>
        <w:rPr>
          <w:noProof/>
        </w:rPr>
        <mc:AlternateContent>
          <mc:Choice Requires="wps">
            <w:drawing>
              <wp:anchor distT="0" distB="0" distL="114300" distR="114300" simplePos="0" relativeHeight="251660288" behindDoc="0" locked="0" layoutInCell="1" allowOverlap="1" wp14:anchorId="4ACAF91C" wp14:editId="37C99F27">
                <wp:simplePos x="0" y="0"/>
                <wp:positionH relativeFrom="column">
                  <wp:posOffset>896060</wp:posOffset>
                </wp:positionH>
                <wp:positionV relativeFrom="paragraph">
                  <wp:posOffset>-158189</wp:posOffset>
                </wp:positionV>
                <wp:extent cx="4614530" cy="893135"/>
                <wp:effectExtent l="0" t="0" r="15240" b="21590"/>
                <wp:wrapNone/>
                <wp:docPr id="3" name="Text Box 3"/>
                <wp:cNvGraphicFramePr/>
                <a:graphic xmlns:a="http://schemas.openxmlformats.org/drawingml/2006/main">
                  <a:graphicData uri="http://schemas.microsoft.com/office/word/2010/wordprocessingShape">
                    <wps:wsp>
                      <wps:cNvSpPr txBox="1"/>
                      <wps:spPr>
                        <a:xfrm>
                          <a:off x="0" y="0"/>
                          <a:ext cx="4614530" cy="893135"/>
                        </a:xfrm>
                        <a:prstGeom prst="rect">
                          <a:avLst/>
                        </a:prstGeom>
                        <a:solidFill>
                          <a:schemeClr val="lt1"/>
                        </a:solidFill>
                        <a:ln w="6350">
                          <a:solidFill>
                            <a:schemeClr val="bg1">
                              <a:lumMod val="75000"/>
                            </a:schemeClr>
                          </a:solidFill>
                          <a:prstDash val="dash"/>
                        </a:ln>
                      </wps:spPr>
                      <wps:txbx>
                        <w:txbxContent>
                          <w:p w14:paraId="60686B6C" w14:textId="17F6DEFB" w:rsidR="00476A80" w:rsidRPr="002932F7" w:rsidRDefault="00476A80" w:rsidP="00E84FF5">
                            <w:pPr>
                              <w:jc w:val="center"/>
                              <w:rPr>
                                <w:b/>
                                <w:color w:val="A6A6A6" w:themeColor="background1" w:themeShade="A6"/>
                                <w:sz w:val="32"/>
                                <w:szCs w:val="32"/>
                              </w:rPr>
                            </w:pPr>
                            <w:r w:rsidRPr="002932F7">
                              <w:rPr>
                                <w:b/>
                                <w:color w:val="A6A6A6" w:themeColor="background1" w:themeShade="A6"/>
                                <w:sz w:val="32"/>
                                <w:szCs w:val="32"/>
                              </w:rPr>
                              <w:t>STATE</w:t>
                            </w:r>
                            <w:r>
                              <w:rPr>
                                <w:b/>
                                <w:color w:val="A6A6A6" w:themeColor="background1" w:themeShade="A6"/>
                                <w:sz w:val="32"/>
                                <w:szCs w:val="32"/>
                              </w:rPr>
                              <w:t xml:space="preserve"> </w:t>
                            </w:r>
                            <w:r w:rsidRPr="002932F7">
                              <w:rPr>
                                <w:b/>
                                <w:color w:val="A6A6A6" w:themeColor="background1" w:themeShade="A6"/>
                                <w:sz w:val="32"/>
                                <w:szCs w:val="32"/>
                              </w:rPr>
                              <w:t>COAT OF ARMS</w:t>
                            </w:r>
                          </w:p>
                          <w:p w14:paraId="70E429FE" w14:textId="2F1818BC" w:rsidR="00476A80" w:rsidRPr="002932F7" w:rsidRDefault="00476A80" w:rsidP="002932F7">
                            <w:pPr>
                              <w:jc w:val="center"/>
                              <w:rPr>
                                <w:b/>
                                <w:color w:val="A6A6A6" w:themeColor="background1" w:themeShade="A6"/>
                                <w:sz w:val="32"/>
                                <w:szCs w:val="32"/>
                              </w:rPr>
                            </w:pPr>
                            <w:r w:rsidRPr="002932F7">
                              <w:rPr>
                                <w:b/>
                                <w:color w:val="A6A6A6" w:themeColor="background1" w:themeShade="A6"/>
                                <w:sz w:val="32"/>
                                <w:szCs w:val="32"/>
                              </w:rPr>
                              <w:t>(IMAGE)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CAF91C" id="_x0000_t202" coordsize="21600,21600" o:spt="202" path="m,l,21600r21600,l21600,xe">
                <v:stroke joinstyle="miter"/>
                <v:path gradientshapeok="t" o:connecttype="rect"/>
              </v:shapetype>
              <v:shape id="Text Box 3" o:spid="_x0000_s1026" type="#_x0000_t202" style="position:absolute;left:0;text-align:left;margin-left:70.55pt;margin-top:-12.45pt;width:363.35pt;height:7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" fillcolor="white [3201]" strokecolor="#bfbfbf [2412]" strokeweight=".5pt">
                <v:stroke dashstyle="dash"/>
                <v:textbox>
                  <w:txbxContent>
                    <w:p w14:paraId="60686B6C" w14:textId="17F6DEFB" w:rsidR="00476A80" w:rsidRPr="002932F7" w:rsidRDefault="00476A80" w:rsidP="00E84FF5">
                      <w:pPr>
                        <w:jc w:val="center"/>
                        <w:rPr>
                          <w:b/>
                          <w:color w:val="A6A6A6" w:themeColor="background1" w:themeShade="A6"/>
                          <w:sz w:val="32"/>
                          <w:szCs w:val="32"/>
                        </w:rPr>
                      </w:pPr>
                      <w:r w:rsidRPr="002932F7">
                        <w:rPr>
                          <w:b/>
                          <w:color w:val="A6A6A6" w:themeColor="background1" w:themeShade="A6"/>
                          <w:sz w:val="32"/>
                          <w:szCs w:val="32"/>
                        </w:rPr>
                        <w:t>STATE</w:t>
                      </w:r>
                      <w:r>
                        <w:rPr>
                          <w:b/>
                          <w:color w:val="A6A6A6" w:themeColor="background1" w:themeShade="A6"/>
                          <w:sz w:val="32"/>
                          <w:szCs w:val="32"/>
                        </w:rPr>
                        <w:t xml:space="preserve"> </w:t>
                      </w:r>
                      <w:r w:rsidRPr="002932F7">
                        <w:rPr>
                          <w:b/>
                          <w:color w:val="A6A6A6" w:themeColor="background1" w:themeShade="A6"/>
                          <w:sz w:val="32"/>
                          <w:szCs w:val="32"/>
                        </w:rPr>
                        <w:t>COAT OF ARMS</w:t>
                      </w:r>
                    </w:p>
                    <w:p w14:paraId="70E429FE" w14:textId="2F1818BC" w:rsidR="00476A80" w:rsidRPr="002932F7" w:rsidRDefault="00476A80" w:rsidP="002932F7">
                      <w:pPr>
                        <w:jc w:val="center"/>
                        <w:rPr>
                          <w:b/>
                          <w:color w:val="A6A6A6" w:themeColor="background1" w:themeShade="A6"/>
                          <w:sz w:val="32"/>
                          <w:szCs w:val="32"/>
                        </w:rPr>
                      </w:pPr>
                      <w:r w:rsidRPr="002932F7">
                        <w:rPr>
                          <w:b/>
                          <w:color w:val="A6A6A6" w:themeColor="background1" w:themeShade="A6"/>
                          <w:sz w:val="32"/>
                          <w:szCs w:val="32"/>
                        </w:rPr>
                        <w:t>(IMAGE)</w:t>
                      </w:r>
                    </w:p>
                  </w:txbxContent>
                </v:textbox>
              </v:shape>
            </w:pict>
          </mc:Fallback>
        </mc:AlternateContent>
      </w:r>
    </w:p>
    <w:sdt>
      <w:sdtPr>
        <w:id w:val="1941564879"/>
        <w:docPartObj>
          <w:docPartGallery w:val="Cover Pages"/>
          <w:docPartUnique/>
        </w:docPartObj>
      </w:sdtPr>
      <w:sdtEndPr>
        <w:rPr>
          <w:rFonts w:eastAsia="Times New Roman" w:cs="Times New Roman"/>
          <w:caps/>
          <w:color w:val="32746D"/>
          <w:sz w:val="36"/>
          <w:szCs w:val="36"/>
          <w:lang w:eastAsia="en-US"/>
        </w:rPr>
      </w:sdtEndPr>
      <w:sdtContent>
        <w:p w14:paraId="0F838E21" w14:textId="0554137D" w:rsidR="00AC703E" w:rsidRDefault="00AC703E">
          <w:r>
            <w:rPr>
              <w:noProof/>
            </w:rPr>
            <mc:AlternateContent>
              <mc:Choice Requires="wpg">
                <w:drawing>
                  <wp:anchor distT="0" distB="0" distL="114300" distR="114300" simplePos="0" relativeHeight="251659264" behindDoc="1" locked="0" layoutInCell="1" allowOverlap="1" wp14:anchorId="44F04D12" wp14:editId="226B1131">
                    <wp:simplePos x="0" y="0"/>
                    <wp:positionH relativeFrom="page">
                      <wp:align>center</wp:align>
                    </wp:positionH>
                    <wp:positionV relativeFrom="page">
                      <wp:align>center</wp:align>
                    </wp:positionV>
                    <wp:extent cx="6852920" cy="9142730"/>
                    <wp:effectExtent l="0" t="0" r="0" b="129540"/>
                    <wp:wrapNone/>
                    <wp:docPr id="119" name="Group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angle 120"/>
                            <wps:cNvSpPr/>
                            <wps:spPr>
                              <a:xfrm>
                                <a:off x="0" y="7315200"/>
                                <a:ext cx="6858000" cy="143182"/>
                              </a:xfrm>
                              <a:prstGeom prst="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7439025"/>
                                <a:ext cx="6858000" cy="1832725"/>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inorHAnsi" w:hAnsiTheme="minorHAnsi"/>
                                      <w:b/>
                                      <w:color w:val="000000" w:themeColor="text1"/>
                                      <w:sz w:val="32"/>
                                      <w:szCs w:val="32"/>
                                      <w:highlight w:val="yellow"/>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14:paraId="69385976" w14:textId="674CF717" w:rsidR="00476A80" w:rsidRPr="001F5FDE" w:rsidRDefault="00476A80">
                                      <w:pPr>
                                        <w:pStyle w:val="NoSpacing"/>
                                        <w:rPr>
                                          <w:rFonts w:asciiTheme="minorHAnsi" w:hAnsiTheme="minorHAnsi"/>
                                          <w:b/>
                                          <w:color w:val="000000" w:themeColor="text1"/>
                                          <w:sz w:val="32"/>
                                          <w:szCs w:val="32"/>
                                        </w:rPr>
                                      </w:pPr>
                                      <w:r w:rsidRPr="001F5FDE">
                                        <w:rPr>
                                          <w:rFonts w:asciiTheme="minorHAnsi" w:hAnsiTheme="minorHAnsi"/>
                                          <w:b/>
                                          <w:color w:val="000000" w:themeColor="text1"/>
                                          <w:sz w:val="32"/>
                                          <w:szCs w:val="32"/>
                                          <w:highlight w:val="yellow"/>
                                        </w:rPr>
                                        <w:t>Date of Publication</w:t>
                                      </w:r>
                                    </w:p>
                                  </w:sdtContent>
                                </w:sdt>
                                <w:p w14:paraId="31CD0365" w14:textId="635C96AB" w:rsidR="00476A80" w:rsidRPr="001F5FDE" w:rsidRDefault="00476A80">
                                  <w:pPr>
                                    <w:pStyle w:val="NoSpacing"/>
                                    <w:rPr>
                                      <w:caps/>
                                      <w:color w:val="000000" w:themeColor="text1"/>
                                    </w:rPr>
                                  </w:pPr>
                                </w:p>
                                <w:p w14:paraId="720D09F1" w14:textId="70A4CBDD" w:rsidR="00476A80" w:rsidRPr="002932F7" w:rsidRDefault="00476A80">
                                  <w:pPr>
                                    <w:pStyle w:val="NoSpacing"/>
                                    <w:rPr>
                                      <w:rFonts w:asciiTheme="minorHAnsi" w:hAnsiTheme="minorHAnsi"/>
                                      <w:caps/>
                                      <w:color w:val="000000" w:themeColor="text1"/>
                                    </w:rPr>
                                  </w:pPr>
                                  <w:r w:rsidRPr="00FC2EC3">
                                    <w:rPr>
                                      <w:rFonts w:asciiTheme="minorHAnsi" w:hAnsiTheme="minorHAnsi"/>
                                      <w:caps/>
                                      <w:color w:val="000000" w:themeColor="text1"/>
                                      <w:highlight w:val="yellow"/>
                                    </w:rPr>
                                    <w:t>Standard text (as required)</w:t>
                                  </w:r>
                                </w:p>
                                <w:p w14:paraId="5B54B357" w14:textId="77777777" w:rsidR="00476A80" w:rsidRDefault="00476A80"/>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xt Box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ahoma" w:eastAsiaTheme="majorEastAsia" w:hAnsi="Tahoma" w:cs="Tahoma"/>
                                      <w:color w:val="595959" w:themeColor="text1" w:themeTint="A6"/>
                                      <w:sz w:val="32"/>
                                      <w:szCs w:val="108"/>
                                      <w:highlight w:val="yellow"/>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21081961" w14:textId="5BA371DA" w:rsidR="00476A80" w:rsidRPr="005E1EE9" w:rsidRDefault="00476A80" w:rsidP="002932F7">
                                      <w:pPr>
                                        <w:pStyle w:val="NoSpacing"/>
                                        <w:pBdr>
                                          <w:bottom w:val="single" w:sz="6" w:space="4" w:color="7F7F7F" w:themeColor="text1" w:themeTint="80"/>
                                        </w:pBdr>
                                        <w:jc w:val="center"/>
                                        <w:rPr>
                                          <w:rFonts w:ascii="Tahoma" w:eastAsiaTheme="majorEastAsia" w:hAnsi="Tahoma" w:cs="Tahoma"/>
                                          <w:color w:val="595959" w:themeColor="text1" w:themeTint="A6"/>
                                          <w:sz w:val="32"/>
                                          <w:szCs w:val="108"/>
                                        </w:rPr>
                                      </w:pPr>
                                      <w:r>
                                        <w:rPr>
                                          <w:rFonts w:ascii="Tahoma" w:eastAsiaTheme="majorEastAsia" w:hAnsi="Tahoma" w:cs="Tahoma"/>
                                          <w:color w:val="595959" w:themeColor="text1" w:themeTint="A6"/>
                                          <w:sz w:val="32"/>
                                          <w:szCs w:val="108"/>
                                          <w:highlight w:val="yellow"/>
                                        </w:rPr>
                                        <w:t>Government of the XX State of Nigeria</w:t>
                                      </w:r>
                                    </w:p>
                                  </w:sdtContent>
                                </w:sdt>
                                <w:sdt>
                                  <w:sdtPr>
                                    <w:rPr>
                                      <w:color w:val="auto"/>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4EC24FFD" w14:textId="6CC3A3F8" w:rsidR="00476A80" w:rsidRPr="00466B4F" w:rsidRDefault="00476A80" w:rsidP="002932F7">
                                      <w:pPr>
                                        <w:pStyle w:val="DocumentTitle"/>
                                        <w:jc w:val="center"/>
                                        <w:rPr>
                                          <w:color w:val="auto"/>
                                        </w:rPr>
                                      </w:pPr>
                                      <w:r w:rsidRPr="002932F7">
                                        <w:rPr>
                                          <w:color w:val="auto"/>
                                        </w:rPr>
                                        <w:t>Annual Debt Profile and</w:t>
                                      </w:r>
                                      <w:r>
                                        <w:rPr>
                                          <w:color w:val="auto"/>
                                        </w:rPr>
                                        <w:t xml:space="preserve"> </w:t>
                                      </w:r>
                                      <w:r w:rsidRPr="002932F7">
                                        <w:rPr>
                                          <w:color w:val="auto"/>
                                        </w:rPr>
                                        <w:t>Debt Sustainability Assessment</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44F04D12" id="Group 119" o:spid="_x0000_s1027" style="position:absolute;left:0;text-align:left;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">
                    <v:rect id="Rectangle 120" o:spid="_x0000_s1028"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" fillcolor="#272727 [2749]" stroked="f" strokeweight="2pt"/>
                    <v:rect id="Rectangle 121" o:spid="_x0000_s1029"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" fillcolor="#a5a5a5 [2092]" stroked="f" strokeweight="2pt">
                      <v:textbox inset="36pt,14.4pt,36pt,36pt">
                        <w:txbxContent>
                          <w:sdt>
                            <w:sdtPr>
                              <w:rPr>
                                <w:rFonts w:asciiTheme="minorHAnsi" w:hAnsiTheme="minorHAnsi"/>
                                <w:b/>
                                <w:color w:val="000000" w:themeColor="text1"/>
                                <w:sz w:val="32"/>
                                <w:szCs w:val="32"/>
                                <w:highlight w:val="yellow"/>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Content>
                              <w:p w14:paraId="69385976" w14:textId="674CF717" w:rsidR="00476A80" w:rsidRPr="001F5FDE" w:rsidRDefault="00476A80">
                                <w:pPr>
                                  <w:pStyle w:val="NoSpacing"/>
                                  <w:rPr>
                                    <w:rFonts w:asciiTheme="minorHAnsi" w:hAnsiTheme="minorHAnsi"/>
                                    <w:b/>
                                    <w:color w:val="000000" w:themeColor="text1"/>
                                    <w:sz w:val="32"/>
                                    <w:szCs w:val="32"/>
                                  </w:rPr>
                                </w:pPr>
                                <w:r w:rsidRPr="001F5FDE">
                                  <w:rPr>
                                    <w:rFonts w:asciiTheme="minorHAnsi" w:hAnsiTheme="minorHAnsi"/>
                                    <w:b/>
                                    <w:color w:val="000000" w:themeColor="text1"/>
                                    <w:sz w:val="32"/>
                                    <w:szCs w:val="32"/>
                                    <w:highlight w:val="yellow"/>
                                  </w:rPr>
                                  <w:t>Date of Publication</w:t>
                                </w:r>
                              </w:p>
                            </w:sdtContent>
                          </w:sdt>
                          <w:p w14:paraId="31CD0365" w14:textId="635C96AB" w:rsidR="00476A80" w:rsidRPr="001F5FDE" w:rsidRDefault="00476A80">
                            <w:pPr>
                              <w:pStyle w:val="NoSpacing"/>
                              <w:rPr>
                                <w:caps/>
                                <w:color w:val="000000" w:themeColor="text1"/>
                              </w:rPr>
                            </w:pPr>
                          </w:p>
                          <w:p w14:paraId="720D09F1" w14:textId="70A4CBDD" w:rsidR="00476A80" w:rsidRPr="002932F7" w:rsidRDefault="00476A80">
                            <w:pPr>
                              <w:pStyle w:val="NoSpacing"/>
                              <w:rPr>
                                <w:rFonts w:asciiTheme="minorHAnsi" w:hAnsiTheme="minorHAnsi"/>
                                <w:caps/>
                                <w:color w:val="000000" w:themeColor="text1"/>
                              </w:rPr>
                            </w:pPr>
                            <w:r w:rsidRPr="00FC2EC3">
                              <w:rPr>
                                <w:rFonts w:asciiTheme="minorHAnsi" w:hAnsiTheme="minorHAnsi"/>
                                <w:caps/>
                                <w:color w:val="000000" w:themeColor="text1"/>
                                <w:highlight w:val="yellow"/>
                              </w:rPr>
                              <w:t>Standard text (as required)</w:t>
                            </w:r>
                          </w:p>
                          <w:p w14:paraId="5B54B357" w14:textId="77777777" w:rsidR="00476A80" w:rsidRDefault="00476A80"/>
                        </w:txbxContent>
                      </v:textbox>
                    </v:rect>
                    <v:shape id="Text Box 122" o:spid="_x0000_s1030"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ahoma" w:eastAsiaTheme="majorEastAsia" w:hAnsi="Tahoma" w:cs="Tahoma"/>
                                <w:color w:val="595959" w:themeColor="text1" w:themeTint="A6"/>
                                <w:sz w:val="32"/>
                                <w:szCs w:val="108"/>
                                <w:highlight w:val="yellow"/>
                              </w:rPr>
                              <w:alias w:val="Title"/>
                              <w:tag w:val=""/>
                              <w:id w:val="-1476986296"/>
                              <w:dataBinding w:prefixMappings="xmlns:ns0='http://purl.org/dc/elements/1.1/' xmlns:ns1='http://schemas.openxmlformats.org/package/2006/metadata/core-properties' " w:xpath="/ns1:coreProperties[1]/ns0:title[1]" w:storeItemID="{6C3C8BC8-F283-45AE-878A-BAB7291924A1}"/>
                              <w:text/>
                            </w:sdtPr>
                            <w:sdtContent>
                              <w:p w14:paraId="21081961" w14:textId="5BA371DA" w:rsidR="00476A80" w:rsidRPr="005E1EE9" w:rsidRDefault="00476A80" w:rsidP="002932F7">
                                <w:pPr>
                                  <w:pStyle w:val="NoSpacing"/>
                                  <w:pBdr>
                                    <w:bottom w:val="single" w:sz="6" w:space="4" w:color="7F7F7F" w:themeColor="text1" w:themeTint="80"/>
                                  </w:pBdr>
                                  <w:jc w:val="center"/>
                                  <w:rPr>
                                    <w:rFonts w:ascii="Tahoma" w:eastAsiaTheme="majorEastAsia" w:hAnsi="Tahoma" w:cs="Tahoma"/>
                                    <w:color w:val="595959" w:themeColor="text1" w:themeTint="A6"/>
                                    <w:sz w:val="32"/>
                                    <w:szCs w:val="108"/>
                                  </w:rPr>
                                </w:pPr>
                                <w:r>
                                  <w:rPr>
                                    <w:rFonts w:ascii="Tahoma" w:eastAsiaTheme="majorEastAsia" w:hAnsi="Tahoma" w:cs="Tahoma"/>
                                    <w:color w:val="595959" w:themeColor="text1" w:themeTint="A6"/>
                                    <w:sz w:val="32"/>
                                    <w:szCs w:val="108"/>
                                    <w:highlight w:val="yellow"/>
                                  </w:rPr>
                                  <w:t>Government of the XX State of Nigeria</w:t>
                                </w:r>
                              </w:p>
                            </w:sdtContent>
                          </w:sdt>
                          <w:sdt>
                            <w:sdtPr>
                              <w:rPr>
                                <w:color w:val="auto"/>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Content>
                              <w:p w14:paraId="4EC24FFD" w14:textId="6CC3A3F8" w:rsidR="00476A80" w:rsidRPr="00466B4F" w:rsidRDefault="00476A80" w:rsidP="002932F7">
                                <w:pPr>
                                  <w:pStyle w:val="DocumentTitle"/>
                                  <w:jc w:val="center"/>
                                  <w:rPr>
                                    <w:color w:val="auto"/>
                                  </w:rPr>
                                </w:pPr>
                                <w:r w:rsidRPr="002932F7">
                                  <w:rPr>
                                    <w:color w:val="auto"/>
                                  </w:rPr>
                                  <w:t>Annual Debt Profile and</w:t>
                                </w:r>
                                <w:r>
                                  <w:rPr>
                                    <w:color w:val="auto"/>
                                  </w:rPr>
                                  <w:t xml:space="preserve"> </w:t>
                                </w:r>
                                <w:r w:rsidRPr="002932F7">
                                  <w:rPr>
                                    <w:color w:val="auto"/>
                                  </w:rPr>
                                  <w:t>Debt Sustainability Assessment</w:t>
                                </w:r>
                              </w:p>
                            </w:sdtContent>
                          </w:sdt>
                        </w:txbxContent>
                      </v:textbox>
                    </v:shape>
                    <w10:wrap anchorx="page" anchory="page"/>
                  </v:group>
                </w:pict>
              </mc:Fallback>
            </mc:AlternateContent>
          </w:r>
        </w:p>
        <w:p w14:paraId="1497C9E0" w14:textId="2BBEA0C5" w:rsidR="00AC703E" w:rsidRDefault="001F5FDE">
          <w:pPr>
            <w:spacing w:before="0" w:after="200" w:line="276" w:lineRule="auto"/>
            <w:jc w:val="left"/>
            <w:rPr>
              <w:rFonts w:eastAsia="Times New Roman" w:cs="Times New Roman"/>
              <w:caps/>
              <w:color w:val="32746D"/>
              <w:sz w:val="36"/>
              <w:szCs w:val="36"/>
              <w:lang w:eastAsia="en-US"/>
            </w:rPr>
          </w:pPr>
          <w:r>
            <w:rPr>
              <w:rFonts w:eastAsia="Times New Roman" w:cs="Times New Roman"/>
              <w:caps/>
              <w:noProof/>
              <w:color w:val="32746D"/>
              <w:sz w:val="36"/>
              <w:szCs w:val="36"/>
              <w:lang w:eastAsia="en-US"/>
            </w:rPr>
            <mc:AlternateContent>
              <mc:Choice Requires="wps">
                <w:drawing>
                  <wp:anchor distT="0" distB="0" distL="114300" distR="114300" simplePos="0" relativeHeight="251661312" behindDoc="0" locked="0" layoutInCell="1" allowOverlap="1" wp14:anchorId="4B2A6BA0" wp14:editId="0E3A4708">
                    <wp:simplePos x="0" y="0"/>
                    <wp:positionH relativeFrom="column">
                      <wp:posOffset>1908810</wp:posOffset>
                    </wp:positionH>
                    <wp:positionV relativeFrom="paragraph">
                      <wp:posOffset>4431665</wp:posOffset>
                    </wp:positionV>
                    <wp:extent cx="2657475" cy="48577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2657475" cy="485775"/>
                            </a:xfrm>
                            <a:prstGeom prst="rect">
                              <a:avLst/>
                            </a:prstGeom>
                            <a:solidFill>
                              <a:schemeClr val="lt1"/>
                            </a:solidFill>
                            <a:ln w="6350">
                              <a:noFill/>
                            </a:ln>
                          </wps:spPr>
                          <wps:txbx>
                            <w:txbxContent>
                              <w:p w14:paraId="7D904319" w14:textId="22A83181" w:rsidR="00476A80" w:rsidRPr="001F5FDE" w:rsidRDefault="00476A80">
                                <w:pPr>
                                  <w:rPr>
                                    <w:b/>
                                    <w:sz w:val="40"/>
                                    <w:szCs w:val="40"/>
                                  </w:rPr>
                                </w:pPr>
                                <w:r w:rsidRPr="001F5FDE">
                                  <w:rPr>
                                    <w:b/>
                                    <w:sz w:val="40"/>
                                    <w:szCs w:val="40"/>
                                  </w:rPr>
                                  <w:t xml:space="preserve">As at </w:t>
                                </w:r>
                                <w:r w:rsidRPr="001F5FDE">
                                  <w:rPr>
                                    <w:b/>
                                    <w:sz w:val="40"/>
                                    <w:szCs w:val="40"/>
                                    <w:highlight w:val="yellow"/>
                                  </w:rPr>
                                  <w:t>DD/MM/20XX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2A6BA0" id="Text Box 4" o:spid="_x0000_s1031" type="#_x0000_t202" style="position:absolute;margin-left:150.3pt;margin-top:348.95pt;width:209.25pt;height:38.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" fillcolor="white [3201]" stroked="f" strokeweight=".5pt">
                    <v:textbox>
                      <w:txbxContent>
                        <w:p w14:paraId="7D904319" w14:textId="22A83181" w:rsidR="00476A80" w:rsidRPr="001F5FDE" w:rsidRDefault="00476A80">
                          <w:pPr>
                            <w:rPr>
                              <w:b/>
                              <w:sz w:val="40"/>
                              <w:szCs w:val="40"/>
                            </w:rPr>
                          </w:pPr>
                          <w:r w:rsidRPr="001F5FDE">
                            <w:rPr>
                              <w:b/>
                              <w:sz w:val="40"/>
                              <w:szCs w:val="40"/>
                            </w:rPr>
                            <w:t xml:space="preserve">As at </w:t>
                          </w:r>
                          <w:r w:rsidRPr="001F5FDE">
                            <w:rPr>
                              <w:b/>
                              <w:sz w:val="40"/>
                              <w:szCs w:val="40"/>
                              <w:highlight w:val="yellow"/>
                            </w:rPr>
                            <w:t>DD/MM/20XX</w:t>
                          </w:r>
                        </w:p>
                      </w:txbxContent>
                    </v:textbox>
                  </v:shape>
                </w:pict>
              </mc:Fallback>
            </mc:AlternateContent>
          </w:r>
          <w:r w:rsidR="00AC703E">
            <w:rPr>
              <w:rFonts w:eastAsia="Times New Roman" w:cs="Times New Roman"/>
              <w:caps/>
              <w:color w:val="32746D"/>
              <w:sz w:val="36"/>
              <w:szCs w:val="36"/>
              <w:lang w:eastAsia="en-US"/>
            </w:rPr>
            <w:br w:type="page"/>
          </w:r>
        </w:p>
      </w:sdtContent>
    </w:sdt>
    <w:p w14:paraId="57A96F57" w14:textId="77777777" w:rsidR="003A23DA" w:rsidRDefault="003A23DA" w:rsidP="008A5042">
      <w:pPr>
        <w:jc w:val="left"/>
        <w:rPr>
          <w:b/>
        </w:rPr>
        <w:sectPr w:rsidR="003A23DA" w:rsidSect="0067107A">
          <w:headerReference w:type="default" r:id="rId9"/>
          <w:pgSz w:w="11906" w:h="16838" w:code="9"/>
          <w:pgMar w:top="1304" w:right="1134" w:bottom="1134" w:left="1134" w:header="397" w:footer="397" w:gutter="0"/>
          <w:pgNumType w:start="0"/>
          <w:cols w:space="708"/>
          <w:titlePg/>
          <w:docGrid w:linePitch="360"/>
        </w:sectPr>
      </w:pPr>
    </w:p>
    <w:p w14:paraId="3489FEF3" w14:textId="77777777" w:rsidR="00464261" w:rsidRDefault="00464261" w:rsidP="008A5042">
      <w:pPr>
        <w:jc w:val="left"/>
        <w:rPr>
          <w:b/>
        </w:rPr>
      </w:pPr>
    </w:p>
    <w:p w14:paraId="6D37164A" w14:textId="77777777" w:rsidR="00464261" w:rsidRDefault="00464261" w:rsidP="008A5042">
      <w:pPr>
        <w:jc w:val="left"/>
        <w:rPr>
          <w:b/>
        </w:rPr>
      </w:pPr>
    </w:p>
    <w:p w14:paraId="06D55F7E" w14:textId="77777777" w:rsidR="006732AB" w:rsidRPr="00791317" w:rsidRDefault="00BD26D9" w:rsidP="00476578">
      <w:pPr>
        <w:pStyle w:val="SectionHeading"/>
      </w:pPr>
      <w:r w:rsidRPr="00530AD4">
        <w:t>Table</w:t>
      </w:r>
      <w:r w:rsidR="00A165BC" w:rsidRPr="00791317">
        <w:t xml:space="preserve"> </w:t>
      </w:r>
      <w:r w:rsidRPr="00791317">
        <w:t>of</w:t>
      </w:r>
      <w:r w:rsidR="00A165BC" w:rsidRPr="00791317">
        <w:t xml:space="preserve"> </w:t>
      </w:r>
      <w:r w:rsidRPr="00791317">
        <w:t>Contents</w:t>
      </w:r>
    </w:p>
    <w:sdt>
      <w:sdtPr>
        <w:rPr>
          <w:caps/>
        </w:rPr>
        <w:id w:val="19635637"/>
        <w:docPartObj>
          <w:docPartGallery w:val="Table of Contents"/>
          <w:docPartUnique/>
        </w:docPartObj>
      </w:sdtPr>
      <w:sdtEndPr>
        <w:rPr>
          <w:caps w:val="0"/>
        </w:rPr>
      </w:sdtEndPr>
      <w:sdtContent>
        <w:p w14:paraId="5376D9FC" w14:textId="5F4B6354" w:rsidR="00A34FFF" w:rsidRDefault="002E3BCB">
          <w:pPr>
            <w:pStyle w:val="TOC1"/>
          </w:pPr>
          <w:r w:rsidRPr="009655E0">
            <w:rPr>
              <w:rFonts w:eastAsia="Times New Roman" w:cs="Times New Roman"/>
              <w:noProof w:val="0"/>
              <w:szCs w:val="24"/>
            </w:rPr>
            <w:fldChar w:fldCharType="begin"/>
          </w:r>
          <w:r w:rsidR="00C42A23" w:rsidRPr="009655E0">
            <w:instrText xml:space="preserve"> TOC \o "1-3" \h \z \u </w:instrText>
          </w:r>
          <w:r w:rsidRPr="009655E0">
            <w:rPr>
              <w:rFonts w:eastAsia="Times New Roman" w:cs="Times New Roman"/>
              <w:noProof w:val="0"/>
              <w:szCs w:val="24"/>
            </w:rPr>
            <w:fldChar w:fldCharType="separate"/>
          </w:r>
          <w:hyperlink w:anchor="_Toc4775698" w:history="1">
            <w:r w:rsidR="00A34FFF" w:rsidRPr="00384033">
              <w:rPr>
                <w:rStyle w:val="Hyperlink"/>
              </w:rPr>
              <w:t>1</w:t>
            </w:r>
            <w:r w:rsidR="00A34FFF">
              <w:tab/>
            </w:r>
            <w:r w:rsidR="00A34FFF" w:rsidRPr="00384033">
              <w:rPr>
                <w:rStyle w:val="Hyperlink"/>
                <w:highlight w:val="yellow"/>
              </w:rPr>
              <w:t>XX</w:t>
            </w:r>
            <w:r w:rsidR="00A34FFF" w:rsidRPr="00384033">
              <w:rPr>
                <w:rStyle w:val="Hyperlink"/>
              </w:rPr>
              <w:t xml:space="preserve"> State Public Debt Profile</w:t>
            </w:r>
            <w:r w:rsidR="00A34FFF">
              <w:rPr>
                <w:webHidden/>
              </w:rPr>
              <w:tab/>
            </w:r>
            <w:r w:rsidR="00A34FFF">
              <w:rPr>
                <w:webHidden/>
              </w:rPr>
              <w:fldChar w:fldCharType="begin"/>
            </w:r>
            <w:r w:rsidR="00A34FFF">
              <w:rPr>
                <w:webHidden/>
              </w:rPr>
              <w:instrText xml:space="preserve"> PAGEREF _Toc4775698 \h </w:instrText>
            </w:r>
            <w:r w:rsidR="00A34FFF">
              <w:rPr>
                <w:webHidden/>
              </w:rPr>
            </w:r>
            <w:r w:rsidR="00A34FFF">
              <w:rPr>
                <w:webHidden/>
              </w:rPr>
              <w:fldChar w:fldCharType="separate"/>
            </w:r>
            <w:r w:rsidR="00A34FFF">
              <w:rPr>
                <w:webHidden/>
              </w:rPr>
              <w:t>5</w:t>
            </w:r>
            <w:r w:rsidR="00A34FFF">
              <w:rPr>
                <w:webHidden/>
              </w:rPr>
              <w:fldChar w:fldCharType="end"/>
            </w:r>
          </w:hyperlink>
        </w:p>
        <w:p w14:paraId="11957A42" w14:textId="0D7E8F49" w:rsidR="00A34FFF" w:rsidRDefault="00CE7976">
          <w:pPr>
            <w:pStyle w:val="TOC2"/>
            <w:rPr>
              <w:rFonts w:eastAsiaTheme="minorEastAsia" w:cstheme="minorBidi"/>
              <w:kern w:val="0"/>
              <w:lang w:eastAsia="en-GB"/>
            </w:rPr>
          </w:pPr>
          <w:hyperlink w:anchor="_Toc4775699" w:history="1">
            <w:r w:rsidR="00A34FFF" w:rsidRPr="00384033">
              <w:rPr>
                <w:rStyle w:val="Hyperlink"/>
              </w:rPr>
              <w:t>1.A</w:t>
            </w:r>
            <w:r w:rsidR="00A34FFF">
              <w:rPr>
                <w:rFonts w:eastAsiaTheme="minorEastAsia" w:cstheme="minorBidi"/>
                <w:kern w:val="0"/>
                <w:lang w:eastAsia="en-GB"/>
              </w:rPr>
              <w:tab/>
            </w:r>
            <w:r w:rsidR="00A34FFF" w:rsidRPr="00384033">
              <w:rPr>
                <w:rStyle w:val="Hyperlink"/>
              </w:rPr>
              <w:t>Background and Objectives</w:t>
            </w:r>
            <w:r w:rsidR="00A34FFF">
              <w:rPr>
                <w:webHidden/>
              </w:rPr>
              <w:tab/>
            </w:r>
            <w:r w:rsidR="00A34FFF">
              <w:rPr>
                <w:webHidden/>
              </w:rPr>
              <w:fldChar w:fldCharType="begin"/>
            </w:r>
            <w:r w:rsidR="00A34FFF">
              <w:rPr>
                <w:webHidden/>
              </w:rPr>
              <w:instrText xml:space="preserve"> PAGEREF _Toc4775699 \h </w:instrText>
            </w:r>
            <w:r w:rsidR="00A34FFF">
              <w:rPr>
                <w:webHidden/>
              </w:rPr>
            </w:r>
            <w:r w:rsidR="00A34FFF">
              <w:rPr>
                <w:webHidden/>
              </w:rPr>
              <w:fldChar w:fldCharType="separate"/>
            </w:r>
            <w:r w:rsidR="00A34FFF">
              <w:rPr>
                <w:webHidden/>
              </w:rPr>
              <w:t>5</w:t>
            </w:r>
            <w:r w:rsidR="00A34FFF">
              <w:rPr>
                <w:webHidden/>
              </w:rPr>
              <w:fldChar w:fldCharType="end"/>
            </w:r>
          </w:hyperlink>
        </w:p>
        <w:p w14:paraId="2E7FE40F" w14:textId="76343717" w:rsidR="00A34FFF" w:rsidRDefault="00CE7976">
          <w:pPr>
            <w:pStyle w:val="TOC2"/>
            <w:rPr>
              <w:rFonts w:eastAsiaTheme="minorEastAsia" w:cstheme="minorBidi"/>
              <w:kern w:val="0"/>
              <w:lang w:eastAsia="en-GB"/>
            </w:rPr>
          </w:pPr>
          <w:hyperlink w:anchor="_Toc4775700" w:history="1">
            <w:r w:rsidR="00A34FFF" w:rsidRPr="00384033">
              <w:rPr>
                <w:rStyle w:val="Hyperlink"/>
              </w:rPr>
              <w:t>1.B</w:t>
            </w:r>
            <w:r w:rsidR="00A34FFF">
              <w:rPr>
                <w:rFonts w:eastAsiaTheme="minorEastAsia" w:cstheme="minorBidi"/>
                <w:kern w:val="0"/>
                <w:lang w:eastAsia="en-GB"/>
              </w:rPr>
              <w:tab/>
            </w:r>
            <w:r w:rsidR="00A34FFF" w:rsidRPr="00384033">
              <w:rPr>
                <w:rStyle w:val="Hyperlink"/>
              </w:rPr>
              <w:t>Sources of Data</w:t>
            </w:r>
            <w:r w:rsidR="00A34FFF">
              <w:rPr>
                <w:webHidden/>
              </w:rPr>
              <w:tab/>
            </w:r>
            <w:r w:rsidR="00A34FFF">
              <w:rPr>
                <w:webHidden/>
              </w:rPr>
              <w:fldChar w:fldCharType="begin"/>
            </w:r>
            <w:r w:rsidR="00A34FFF">
              <w:rPr>
                <w:webHidden/>
              </w:rPr>
              <w:instrText xml:space="preserve"> PAGEREF _Toc4775700 \h </w:instrText>
            </w:r>
            <w:r w:rsidR="00A34FFF">
              <w:rPr>
                <w:webHidden/>
              </w:rPr>
            </w:r>
            <w:r w:rsidR="00A34FFF">
              <w:rPr>
                <w:webHidden/>
              </w:rPr>
              <w:fldChar w:fldCharType="separate"/>
            </w:r>
            <w:r w:rsidR="00A34FFF">
              <w:rPr>
                <w:webHidden/>
              </w:rPr>
              <w:t>5</w:t>
            </w:r>
            <w:r w:rsidR="00A34FFF">
              <w:rPr>
                <w:webHidden/>
              </w:rPr>
              <w:fldChar w:fldCharType="end"/>
            </w:r>
          </w:hyperlink>
        </w:p>
        <w:p w14:paraId="7B5CE21F" w14:textId="27040715" w:rsidR="00A34FFF" w:rsidRDefault="00CE7976">
          <w:pPr>
            <w:pStyle w:val="TOC2"/>
            <w:rPr>
              <w:rFonts w:eastAsiaTheme="minorEastAsia" w:cstheme="minorBidi"/>
              <w:kern w:val="0"/>
              <w:lang w:eastAsia="en-GB"/>
            </w:rPr>
          </w:pPr>
          <w:hyperlink w:anchor="_Toc4775701" w:history="1">
            <w:r w:rsidR="00A34FFF" w:rsidRPr="00384033">
              <w:rPr>
                <w:rStyle w:val="Hyperlink"/>
              </w:rPr>
              <w:t>1.C</w:t>
            </w:r>
            <w:r w:rsidR="00A34FFF">
              <w:rPr>
                <w:rFonts w:eastAsiaTheme="minorEastAsia" w:cstheme="minorBidi"/>
                <w:kern w:val="0"/>
                <w:lang w:eastAsia="en-GB"/>
              </w:rPr>
              <w:tab/>
            </w:r>
            <w:r w:rsidR="00A34FFF" w:rsidRPr="00384033">
              <w:rPr>
                <w:rStyle w:val="Hyperlink"/>
              </w:rPr>
              <w:t>The Five-Year Debt Data</w:t>
            </w:r>
            <w:r w:rsidR="00A34FFF">
              <w:rPr>
                <w:webHidden/>
              </w:rPr>
              <w:tab/>
            </w:r>
            <w:r w:rsidR="00A34FFF">
              <w:rPr>
                <w:webHidden/>
              </w:rPr>
              <w:fldChar w:fldCharType="begin"/>
            </w:r>
            <w:r w:rsidR="00A34FFF">
              <w:rPr>
                <w:webHidden/>
              </w:rPr>
              <w:instrText xml:space="preserve"> PAGEREF _Toc4775701 \h </w:instrText>
            </w:r>
            <w:r w:rsidR="00A34FFF">
              <w:rPr>
                <w:webHidden/>
              </w:rPr>
            </w:r>
            <w:r w:rsidR="00A34FFF">
              <w:rPr>
                <w:webHidden/>
              </w:rPr>
              <w:fldChar w:fldCharType="separate"/>
            </w:r>
            <w:r w:rsidR="00A34FFF">
              <w:rPr>
                <w:webHidden/>
              </w:rPr>
              <w:t>5</w:t>
            </w:r>
            <w:r w:rsidR="00A34FFF">
              <w:rPr>
                <w:webHidden/>
              </w:rPr>
              <w:fldChar w:fldCharType="end"/>
            </w:r>
          </w:hyperlink>
        </w:p>
        <w:p w14:paraId="355BB4D3" w14:textId="0DBB1F12" w:rsidR="00A34FFF" w:rsidRDefault="00CE7976">
          <w:pPr>
            <w:pStyle w:val="TOC2"/>
            <w:rPr>
              <w:rFonts w:eastAsiaTheme="minorEastAsia" w:cstheme="minorBidi"/>
              <w:kern w:val="0"/>
              <w:lang w:eastAsia="en-GB"/>
            </w:rPr>
          </w:pPr>
          <w:hyperlink w:anchor="_Toc4775702" w:history="1">
            <w:r w:rsidR="00A34FFF" w:rsidRPr="00384033">
              <w:rPr>
                <w:rStyle w:val="Hyperlink"/>
              </w:rPr>
              <w:t>1.D</w:t>
            </w:r>
            <w:r w:rsidR="00A34FFF">
              <w:rPr>
                <w:rFonts w:eastAsiaTheme="minorEastAsia" w:cstheme="minorBidi"/>
                <w:kern w:val="0"/>
                <w:lang w:eastAsia="en-GB"/>
              </w:rPr>
              <w:tab/>
            </w:r>
            <w:r w:rsidR="00A34FFF" w:rsidRPr="00384033">
              <w:rPr>
                <w:rStyle w:val="Hyperlink"/>
              </w:rPr>
              <w:t>The Debt Profile Ratios</w:t>
            </w:r>
            <w:r w:rsidR="00A34FFF">
              <w:rPr>
                <w:webHidden/>
              </w:rPr>
              <w:tab/>
            </w:r>
            <w:r w:rsidR="00A34FFF">
              <w:rPr>
                <w:webHidden/>
              </w:rPr>
              <w:fldChar w:fldCharType="begin"/>
            </w:r>
            <w:r w:rsidR="00A34FFF">
              <w:rPr>
                <w:webHidden/>
              </w:rPr>
              <w:instrText xml:space="preserve"> PAGEREF _Toc4775702 \h </w:instrText>
            </w:r>
            <w:r w:rsidR="00A34FFF">
              <w:rPr>
                <w:webHidden/>
              </w:rPr>
            </w:r>
            <w:r w:rsidR="00A34FFF">
              <w:rPr>
                <w:webHidden/>
              </w:rPr>
              <w:fldChar w:fldCharType="separate"/>
            </w:r>
            <w:r w:rsidR="00A34FFF">
              <w:rPr>
                <w:webHidden/>
              </w:rPr>
              <w:t>6</w:t>
            </w:r>
            <w:r w:rsidR="00A34FFF">
              <w:rPr>
                <w:webHidden/>
              </w:rPr>
              <w:fldChar w:fldCharType="end"/>
            </w:r>
          </w:hyperlink>
        </w:p>
        <w:p w14:paraId="1A34DC58" w14:textId="24A1B31B" w:rsidR="00A34FFF" w:rsidRDefault="00CE7976">
          <w:pPr>
            <w:pStyle w:val="TOC2"/>
            <w:rPr>
              <w:rFonts w:eastAsiaTheme="minorEastAsia" w:cstheme="minorBidi"/>
              <w:kern w:val="0"/>
              <w:lang w:eastAsia="en-GB"/>
            </w:rPr>
          </w:pPr>
          <w:hyperlink w:anchor="_Toc4775703" w:history="1">
            <w:r w:rsidR="00A34FFF" w:rsidRPr="00384033">
              <w:rPr>
                <w:rStyle w:val="Hyperlink"/>
              </w:rPr>
              <w:t>1.E</w:t>
            </w:r>
            <w:r w:rsidR="00A34FFF">
              <w:rPr>
                <w:rFonts w:eastAsiaTheme="minorEastAsia" w:cstheme="minorBidi"/>
                <w:kern w:val="0"/>
                <w:lang w:eastAsia="en-GB"/>
              </w:rPr>
              <w:tab/>
            </w:r>
            <w:r w:rsidR="00A34FFF" w:rsidRPr="00384033">
              <w:rPr>
                <w:rStyle w:val="Hyperlink"/>
              </w:rPr>
              <w:t>Debt Profile Issues</w:t>
            </w:r>
            <w:r w:rsidR="00A34FFF">
              <w:rPr>
                <w:webHidden/>
              </w:rPr>
              <w:tab/>
            </w:r>
            <w:r w:rsidR="00A34FFF">
              <w:rPr>
                <w:webHidden/>
              </w:rPr>
              <w:fldChar w:fldCharType="begin"/>
            </w:r>
            <w:r w:rsidR="00A34FFF">
              <w:rPr>
                <w:webHidden/>
              </w:rPr>
              <w:instrText xml:space="preserve"> PAGEREF _Toc4775703 \h </w:instrText>
            </w:r>
            <w:r w:rsidR="00A34FFF">
              <w:rPr>
                <w:webHidden/>
              </w:rPr>
            </w:r>
            <w:r w:rsidR="00A34FFF">
              <w:rPr>
                <w:webHidden/>
              </w:rPr>
              <w:fldChar w:fldCharType="separate"/>
            </w:r>
            <w:r w:rsidR="00A34FFF">
              <w:rPr>
                <w:webHidden/>
              </w:rPr>
              <w:t>7</w:t>
            </w:r>
            <w:r w:rsidR="00A34FFF">
              <w:rPr>
                <w:webHidden/>
              </w:rPr>
              <w:fldChar w:fldCharType="end"/>
            </w:r>
          </w:hyperlink>
        </w:p>
        <w:p w14:paraId="78F5DFB3" w14:textId="13A0850F" w:rsidR="00A34FFF" w:rsidRDefault="00CE7976">
          <w:pPr>
            <w:pStyle w:val="TOC2"/>
            <w:rPr>
              <w:rFonts w:eastAsiaTheme="minorEastAsia" w:cstheme="minorBidi"/>
              <w:kern w:val="0"/>
              <w:lang w:eastAsia="en-GB"/>
            </w:rPr>
          </w:pPr>
          <w:hyperlink w:anchor="_Toc4775704" w:history="1">
            <w:r w:rsidR="00A34FFF" w:rsidRPr="00384033">
              <w:rPr>
                <w:rStyle w:val="Hyperlink"/>
              </w:rPr>
              <w:t>1.F</w:t>
            </w:r>
            <w:r w:rsidR="00A34FFF">
              <w:rPr>
                <w:rFonts w:eastAsiaTheme="minorEastAsia" w:cstheme="minorBidi"/>
                <w:kern w:val="0"/>
                <w:lang w:eastAsia="en-GB"/>
              </w:rPr>
              <w:tab/>
            </w:r>
            <w:r w:rsidR="00A34FFF" w:rsidRPr="00384033">
              <w:rPr>
                <w:rStyle w:val="Hyperlink"/>
              </w:rPr>
              <w:t>Some Institutional Recommendations</w:t>
            </w:r>
            <w:r w:rsidR="00A34FFF">
              <w:rPr>
                <w:webHidden/>
              </w:rPr>
              <w:tab/>
            </w:r>
            <w:r w:rsidR="00A34FFF">
              <w:rPr>
                <w:webHidden/>
              </w:rPr>
              <w:fldChar w:fldCharType="begin"/>
            </w:r>
            <w:r w:rsidR="00A34FFF">
              <w:rPr>
                <w:webHidden/>
              </w:rPr>
              <w:instrText xml:space="preserve"> PAGEREF _Toc4775704 \h </w:instrText>
            </w:r>
            <w:r w:rsidR="00A34FFF">
              <w:rPr>
                <w:webHidden/>
              </w:rPr>
            </w:r>
            <w:r w:rsidR="00A34FFF">
              <w:rPr>
                <w:webHidden/>
              </w:rPr>
              <w:fldChar w:fldCharType="separate"/>
            </w:r>
            <w:r w:rsidR="00A34FFF">
              <w:rPr>
                <w:webHidden/>
              </w:rPr>
              <w:t>7</w:t>
            </w:r>
            <w:r w:rsidR="00A34FFF">
              <w:rPr>
                <w:webHidden/>
              </w:rPr>
              <w:fldChar w:fldCharType="end"/>
            </w:r>
          </w:hyperlink>
        </w:p>
        <w:p w14:paraId="0B93DE07" w14:textId="53914313" w:rsidR="00A34FFF" w:rsidRDefault="00CE7976">
          <w:pPr>
            <w:pStyle w:val="TOC3"/>
            <w:rPr>
              <w:szCs w:val="22"/>
            </w:rPr>
          </w:pPr>
          <w:hyperlink w:anchor="_Toc4775705" w:history="1">
            <w:r w:rsidR="00A34FFF" w:rsidRPr="00384033">
              <w:rPr>
                <w:rStyle w:val="Hyperlink"/>
              </w:rPr>
              <w:t>1.F.1</w:t>
            </w:r>
            <w:r w:rsidR="00A34FFF">
              <w:rPr>
                <w:szCs w:val="22"/>
              </w:rPr>
              <w:tab/>
            </w:r>
            <w:r w:rsidR="00A34FFF" w:rsidRPr="00384033">
              <w:rPr>
                <w:rStyle w:val="Hyperlink"/>
              </w:rPr>
              <w:t>Debt and Revenue Data</w:t>
            </w:r>
            <w:r w:rsidR="00A34FFF">
              <w:rPr>
                <w:webHidden/>
              </w:rPr>
              <w:tab/>
            </w:r>
            <w:r w:rsidR="00A34FFF">
              <w:rPr>
                <w:webHidden/>
              </w:rPr>
              <w:fldChar w:fldCharType="begin"/>
            </w:r>
            <w:r w:rsidR="00A34FFF">
              <w:rPr>
                <w:webHidden/>
              </w:rPr>
              <w:instrText xml:space="preserve"> PAGEREF _Toc4775705 \h </w:instrText>
            </w:r>
            <w:r w:rsidR="00A34FFF">
              <w:rPr>
                <w:webHidden/>
              </w:rPr>
            </w:r>
            <w:r w:rsidR="00A34FFF">
              <w:rPr>
                <w:webHidden/>
              </w:rPr>
              <w:fldChar w:fldCharType="separate"/>
            </w:r>
            <w:r w:rsidR="00A34FFF">
              <w:rPr>
                <w:webHidden/>
              </w:rPr>
              <w:t>7</w:t>
            </w:r>
            <w:r w:rsidR="00A34FFF">
              <w:rPr>
                <w:webHidden/>
              </w:rPr>
              <w:fldChar w:fldCharType="end"/>
            </w:r>
          </w:hyperlink>
        </w:p>
        <w:p w14:paraId="42B959BB" w14:textId="6737E9E8" w:rsidR="00A34FFF" w:rsidRDefault="00CE7976">
          <w:pPr>
            <w:pStyle w:val="TOC3"/>
            <w:rPr>
              <w:szCs w:val="22"/>
            </w:rPr>
          </w:pPr>
          <w:hyperlink w:anchor="_Toc4775706" w:history="1">
            <w:r w:rsidR="00A34FFF" w:rsidRPr="00384033">
              <w:rPr>
                <w:rStyle w:val="Hyperlink"/>
              </w:rPr>
              <w:t>1.F.2</w:t>
            </w:r>
            <w:r w:rsidR="00A34FFF">
              <w:rPr>
                <w:szCs w:val="22"/>
              </w:rPr>
              <w:tab/>
            </w:r>
            <w:r w:rsidR="00A34FFF" w:rsidRPr="00384033">
              <w:rPr>
                <w:rStyle w:val="Hyperlink"/>
              </w:rPr>
              <w:t>Quarterly and Annual Debt Reports</w:t>
            </w:r>
            <w:r w:rsidR="00A34FFF">
              <w:rPr>
                <w:webHidden/>
              </w:rPr>
              <w:tab/>
            </w:r>
            <w:r w:rsidR="00A34FFF">
              <w:rPr>
                <w:webHidden/>
              </w:rPr>
              <w:fldChar w:fldCharType="begin"/>
            </w:r>
            <w:r w:rsidR="00A34FFF">
              <w:rPr>
                <w:webHidden/>
              </w:rPr>
              <w:instrText xml:space="preserve"> PAGEREF _Toc4775706 \h </w:instrText>
            </w:r>
            <w:r w:rsidR="00A34FFF">
              <w:rPr>
                <w:webHidden/>
              </w:rPr>
            </w:r>
            <w:r w:rsidR="00A34FFF">
              <w:rPr>
                <w:webHidden/>
              </w:rPr>
              <w:fldChar w:fldCharType="separate"/>
            </w:r>
            <w:r w:rsidR="00A34FFF">
              <w:rPr>
                <w:webHidden/>
              </w:rPr>
              <w:t>7</w:t>
            </w:r>
            <w:r w:rsidR="00A34FFF">
              <w:rPr>
                <w:webHidden/>
              </w:rPr>
              <w:fldChar w:fldCharType="end"/>
            </w:r>
          </w:hyperlink>
        </w:p>
        <w:p w14:paraId="5BB434B2" w14:textId="392336C7" w:rsidR="00A34FFF" w:rsidRDefault="00CE7976">
          <w:pPr>
            <w:pStyle w:val="TOC3"/>
            <w:rPr>
              <w:szCs w:val="22"/>
            </w:rPr>
          </w:pPr>
          <w:hyperlink w:anchor="_Toc4775707" w:history="1">
            <w:r w:rsidR="00A34FFF" w:rsidRPr="00384033">
              <w:rPr>
                <w:rStyle w:val="Hyperlink"/>
              </w:rPr>
              <w:t>1.F.3</w:t>
            </w:r>
            <w:r w:rsidR="00A34FFF">
              <w:rPr>
                <w:szCs w:val="22"/>
              </w:rPr>
              <w:tab/>
            </w:r>
            <w:r w:rsidR="00A34FFF" w:rsidRPr="00384033">
              <w:rPr>
                <w:rStyle w:val="Hyperlink"/>
              </w:rPr>
              <w:t>Personnel</w:t>
            </w:r>
            <w:r w:rsidR="00A34FFF">
              <w:rPr>
                <w:webHidden/>
              </w:rPr>
              <w:tab/>
            </w:r>
            <w:r w:rsidR="00A34FFF">
              <w:rPr>
                <w:webHidden/>
              </w:rPr>
              <w:fldChar w:fldCharType="begin"/>
            </w:r>
            <w:r w:rsidR="00A34FFF">
              <w:rPr>
                <w:webHidden/>
              </w:rPr>
              <w:instrText xml:space="preserve"> PAGEREF _Toc4775707 \h </w:instrText>
            </w:r>
            <w:r w:rsidR="00A34FFF">
              <w:rPr>
                <w:webHidden/>
              </w:rPr>
            </w:r>
            <w:r w:rsidR="00A34FFF">
              <w:rPr>
                <w:webHidden/>
              </w:rPr>
              <w:fldChar w:fldCharType="separate"/>
            </w:r>
            <w:r w:rsidR="00A34FFF">
              <w:rPr>
                <w:webHidden/>
              </w:rPr>
              <w:t>7</w:t>
            </w:r>
            <w:r w:rsidR="00A34FFF">
              <w:rPr>
                <w:webHidden/>
              </w:rPr>
              <w:fldChar w:fldCharType="end"/>
            </w:r>
          </w:hyperlink>
        </w:p>
        <w:p w14:paraId="2B5681BC" w14:textId="14DC3179" w:rsidR="00A34FFF" w:rsidRDefault="00CE7976">
          <w:pPr>
            <w:pStyle w:val="TOC1"/>
          </w:pPr>
          <w:hyperlink w:anchor="_Toc4775708" w:history="1">
            <w:r w:rsidR="00A34FFF" w:rsidRPr="00384033">
              <w:rPr>
                <w:rStyle w:val="Hyperlink"/>
              </w:rPr>
              <w:t>2</w:t>
            </w:r>
            <w:r w:rsidR="00A34FFF">
              <w:tab/>
            </w:r>
            <w:r w:rsidR="00A34FFF" w:rsidRPr="00384033">
              <w:rPr>
                <w:rStyle w:val="Hyperlink"/>
              </w:rPr>
              <w:t>MTDS Template and DSA</w:t>
            </w:r>
            <w:r w:rsidR="00A34FFF">
              <w:rPr>
                <w:webHidden/>
              </w:rPr>
              <w:tab/>
            </w:r>
            <w:r w:rsidR="00A34FFF">
              <w:rPr>
                <w:webHidden/>
              </w:rPr>
              <w:fldChar w:fldCharType="begin"/>
            </w:r>
            <w:r w:rsidR="00A34FFF">
              <w:rPr>
                <w:webHidden/>
              </w:rPr>
              <w:instrText xml:space="preserve"> PAGEREF _Toc4775708 \h </w:instrText>
            </w:r>
            <w:r w:rsidR="00A34FFF">
              <w:rPr>
                <w:webHidden/>
              </w:rPr>
            </w:r>
            <w:r w:rsidR="00A34FFF">
              <w:rPr>
                <w:webHidden/>
              </w:rPr>
              <w:fldChar w:fldCharType="separate"/>
            </w:r>
            <w:r w:rsidR="00A34FFF">
              <w:rPr>
                <w:webHidden/>
              </w:rPr>
              <w:t>8</w:t>
            </w:r>
            <w:r w:rsidR="00A34FFF">
              <w:rPr>
                <w:webHidden/>
              </w:rPr>
              <w:fldChar w:fldCharType="end"/>
            </w:r>
          </w:hyperlink>
        </w:p>
        <w:p w14:paraId="30BBC072" w14:textId="634B4C05" w:rsidR="00A34FFF" w:rsidRDefault="00CE7976">
          <w:pPr>
            <w:pStyle w:val="TOC2"/>
            <w:rPr>
              <w:rFonts w:eastAsiaTheme="minorEastAsia" w:cstheme="minorBidi"/>
              <w:kern w:val="0"/>
              <w:lang w:eastAsia="en-GB"/>
            </w:rPr>
          </w:pPr>
          <w:hyperlink w:anchor="_Toc4775709" w:history="1">
            <w:r w:rsidR="00A34FFF" w:rsidRPr="00384033">
              <w:rPr>
                <w:rStyle w:val="Hyperlink"/>
              </w:rPr>
              <w:t>2.A</w:t>
            </w:r>
            <w:r w:rsidR="00A34FFF">
              <w:rPr>
                <w:rFonts w:eastAsiaTheme="minorEastAsia" w:cstheme="minorBidi"/>
                <w:kern w:val="0"/>
                <w:lang w:eastAsia="en-GB"/>
              </w:rPr>
              <w:tab/>
            </w:r>
            <w:r w:rsidR="00A34FFF" w:rsidRPr="00384033">
              <w:rPr>
                <w:rStyle w:val="Hyperlink"/>
              </w:rPr>
              <w:t>Sources of Debt Financing</w:t>
            </w:r>
            <w:r w:rsidR="00A34FFF">
              <w:rPr>
                <w:webHidden/>
              </w:rPr>
              <w:tab/>
            </w:r>
            <w:r w:rsidR="00A34FFF">
              <w:rPr>
                <w:webHidden/>
              </w:rPr>
              <w:fldChar w:fldCharType="begin"/>
            </w:r>
            <w:r w:rsidR="00A34FFF">
              <w:rPr>
                <w:webHidden/>
              </w:rPr>
              <w:instrText xml:space="preserve"> PAGEREF _Toc4775709 \h </w:instrText>
            </w:r>
            <w:r w:rsidR="00A34FFF">
              <w:rPr>
                <w:webHidden/>
              </w:rPr>
            </w:r>
            <w:r w:rsidR="00A34FFF">
              <w:rPr>
                <w:webHidden/>
              </w:rPr>
              <w:fldChar w:fldCharType="separate"/>
            </w:r>
            <w:r w:rsidR="00A34FFF">
              <w:rPr>
                <w:webHidden/>
              </w:rPr>
              <w:t>8</w:t>
            </w:r>
            <w:r w:rsidR="00A34FFF">
              <w:rPr>
                <w:webHidden/>
              </w:rPr>
              <w:fldChar w:fldCharType="end"/>
            </w:r>
          </w:hyperlink>
        </w:p>
        <w:p w14:paraId="2DD2A344" w14:textId="1B331391" w:rsidR="00A34FFF" w:rsidRDefault="00CE7976">
          <w:pPr>
            <w:pStyle w:val="TOC2"/>
            <w:rPr>
              <w:rFonts w:eastAsiaTheme="minorEastAsia" w:cstheme="minorBidi"/>
              <w:kern w:val="0"/>
              <w:lang w:eastAsia="en-GB"/>
            </w:rPr>
          </w:pPr>
          <w:hyperlink w:anchor="_Toc4775710" w:history="1">
            <w:r w:rsidR="00A34FFF" w:rsidRPr="00384033">
              <w:rPr>
                <w:rStyle w:val="Hyperlink"/>
              </w:rPr>
              <w:t>2.B</w:t>
            </w:r>
            <w:r w:rsidR="00A34FFF">
              <w:rPr>
                <w:rFonts w:eastAsiaTheme="minorEastAsia" w:cstheme="minorBidi"/>
                <w:kern w:val="0"/>
                <w:lang w:eastAsia="en-GB"/>
              </w:rPr>
              <w:tab/>
            </w:r>
            <w:r w:rsidR="00A34FFF" w:rsidRPr="00384033">
              <w:rPr>
                <w:rStyle w:val="Hyperlink"/>
              </w:rPr>
              <w:t>The Debt Strategy Worksheet</w:t>
            </w:r>
            <w:r w:rsidR="00A34FFF">
              <w:rPr>
                <w:webHidden/>
              </w:rPr>
              <w:tab/>
            </w:r>
            <w:r w:rsidR="00A34FFF">
              <w:rPr>
                <w:webHidden/>
              </w:rPr>
              <w:fldChar w:fldCharType="begin"/>
            </w:r>
            <w:r w:rsidR="00A34FFF">
              <w:rPr>
                <w:webHidden/>
              </w:rPr>
              <w:instrText xml:space="preserve"> PAGEREF _Toc4775710 \h </w:instrText>
            </w:r>
            <w:r w:rsidR="00A34FFF">
              <w:rPr>
                <w:webHidden/>
              </w:rPr>
            </w:r>
            <w:r w:rsidR="00A34FFF">
              <w:rPr>
                <w:webHidden/>
              </w:rPr>
              <w:fldChar w:fldCharType="separate"/>
            </w:r>
            <w:r w:rsidR="00A34FFF">
              <w:rPr>
                <w:webHidden/>
              </w:rPr>
              <w:t>10</w:t>
            </w:r>
            <w:r w:rsidR="00A34FFF">
              <w:rPr>
                <w:webHidden/>
              </w:rPr>
              <w:fldChar w:fldCharType="end"/>
            </w:r>
          </w:hyperlink>
        </w:p>
        <w:p w14:paraId="04CE36FB" w14:textId="4661C21A" w:rsidR="00A34FFF" w:rsidRDefault="00CE7976">
          <w:pPr>
            <w:pStyle w:val="TOC2"/>
            <w:rPr>
              <w:rFonts w:eastAsiaTheme="minorEastAsia" w:cstheme="minorBidi"/>
              <w:kern w:val="0"/>
              <w:lang w:eastAsia="en-GB"/>
            </w:rPr>
          </w:pPr>
          <w:hyperlink w:anchor="_Toc4775711" w:history="1">
            <w:r w:rsidR="00A34FFF" w:rsidRPr="00384033">
              <w:rPr>
                <w:rStyle w:val="Hyperlink"/>
              </w:rPr>
              <w:t>2.C</w:t>
            </w:r>
            <w:r w:rsidR="00A34FFF">
              <w:rPr>
                <w:rFonts w:eastAsiaTheme="minorEastAsia" w:cstheme="minorBidi"/>
                <w:kern w:val="0"/>
                <w:lang w:eastAsia="en-GB"/>
              </w:rPr>
              <w:tab/>
            </w:r>
            <w:r w:rsidR="00A34FFF" w:rsidRPr="00384033">
              <w:rPr>
                <w:rStyle w:val="Hyperlink"/>
              </w:rPr>
              <w:t>Debt Strategy Simulations</w:t>
            </w:r>
            <w:r w:rsidR="00A34FFF">
              <w:rPr>
                <w:webHidden/>
              </w:rPr>
              <w:tab/>
            </w:r>
            <w:r w:rsidR="00A34FFF">
              <w:rPr>
                <w:webHidden/>
              </w:rPr>
              <w:fldChar w:fldCharType="begin"/>
            </w:r>
            <w:r w:rsidR="00A34FFF">
              <w:rPr>
                <w:webHidden/>
              </w:rPr>
              <w:instrText xml:space="preserve"> PAGEREF _Toc4775711 \h </w:instrText>
            </w:r>
            <w:r w:rsidR="00A34FFF">
              <w:rPr>
                <w:webHidden/>
              </w:rPr>
            </w:r>
            <w:r w:rsidR="00A34FFF">
              <w:rPr>
                <w:webHidden/>
              </w:rPr>
              <w:fldChar w:fldCharType="separate"/>
            </w:r>
            <w:r w:rsidR="00A34FFF">
              <w:rPr>
                <w:webHidden/>
              </w:rPr>
              <w:t>11</w:t>
            </w:r>
            <w:r w:rsidR="00A34FFF">
              <w:rPr>
                <w:webHidden/>
              </w:rPr>
              <w:fldChar w:fldCharType="end"/>
            </w:r>
          </w:hyperlink>
        </w:p>
        <w:p w14:paraId="761FF566" w14:textId="2C2EAAE2" w:rsidR="00A34FFF" w:rsidRDefault="00CE7976">
          <w:pPr>
            <w:pStyle w:val="TOC3"/>
            <w:rPr>
              <w:szCs w:val="22"/>
            </w:rPr>
          </w:pPr>
          <w:hyperlink w:anchor="_Toc4775712" w:history="1">
            <w:r w:rsidR="00A34FFF" w:rsidRPr="00384033">
              <w:rPr>
                <w:rStyle w:val="Hyperlink"/>
              </w:rPr>
              <w:t>2.C.1</w:t>
            </w:r>
            <w:r w:rsidR="00A34FFF">
              <w:rPr>
                <w:szCs w:val="22"/>
              </w:rPr>
              <w:tab/>
            </w:r>
            <w:r w:rsidR="00A34FFF" w:rsidRPr="00384033">
              <w:rPr>
                <w:rStyle w:val="Hyperlink"/>
              </w:rPr>
              <w:t>Establishing a meaningful baseline scenario</w:t>
            </w:r>
            <w:r w:rsidR="00A34FFF">
              <w:rPr>
                <w:webHidden/>
              </w:rPr>
              <w:tab/>
            </w:r>
            <w:r w:rsidR="00A34FFF">
              <w:rPr>
                <w:webHidden/>
              </w:rPr>
              <w:fldChar w:fldCharType="begin"/>
            </w:r>
            <w:r w:rsidR="00A34FFF">
              <w:rPr>
                <w:webHidden/>
              </w:rPr>
              <w:instrText xml:space="preserve"> PAGEREF _Toc4775712 \h </w:instrText>
            </w:r>
            <w:r w:rsidR="00A34FFF">
              <w:rPr>
                <w:webHidden/>
              </w:rPr>
            </w:r>
            <w:r w:rsidR="00A34FFF">
              <w:rPr>
                <w:webHidden/>
              </w:rPr>
              <w:fldChar w:fldCharType="separate"/>
            </w:r>
            <w:r w:rsidR="00A34FFF">
              <w:rPr>
                <w:webHidden/>
              </w:rPr>
              <w:t>11</w:t>
            </w:r>
            <w:r w:rsidR="00A34FFF">
              <w:rPr>
                <w:webHidden/>
              </w:rPr>
              <w:fldChar w:fldCharType="end"/>
            </w:r>
          </w:hyperlink>
        </w:p>
        <w:p w14:paraId="43164F6D" w14:textId="56E424B6" w:rsidR="00A34FFF" w:rsidRDefault="00CE7976">
          <w:pPr>
            <w:pStyle w:val="TOC3"/>
            <w:rPr>
              <w:szCs w:val="22"/>
            </w:rPr>
          </w:pPr>
          <w:hyperlink w:anchor="_Toc4775713" w:history="1">
            <w:r w:rsidR="00A34FFF" w:rsidRPr="00384033">
              <w:rPr>
                <w:rStyle w:val="Hyperlink"/>
              </w:rPr>
              <w:t>2.C.2</w:t>
            </w:r>
            <w:r w:rsidR="00A34FFF">
              <w:rPr>
                <w:szCs w:val="22"/>
              </w:rPr>
              <w:tab/>
            </w:r>
            <w:r w:rsidR="00A34FFF" w:rsidRPr="00384033">
              <w:rPr>
                <w:rStyle w:val="Hyperlink"/>
              </w:rPr>
              <w:t>Assessing the Four Debt Strategies</w:t>
            </w:r>
            <w:r w:rsidR="00A34FFF">
              <w:rPr>
                <w:webHidden/>
              </w:rPr>
              <w:tab/>
            </w:r>
            <w:r w:rsidR="00A34FFF">
              <w:rPr>
                <w:webHidden/>
              </w:rPr>
              <w:fldChar w:fldCharType="begin"/>
            </w:r>
            <w:r w:rsidR="00A34FFF">
              <w:rPr>
                <w:webHidden/>
              </w:rPr>
              <w:instrText xml:space="preserve"> PAGEREF _Toc4775713 \h </w:instrText>
            </w:r>
            <w:r w:rsidR="00A34FFF">
              <w:rPr>
                <w:webHidden/>
              </w:rPr>
            </w:r>
            <w:r w:rsidR="00A34FFF">
              <w:rPr>
                <w:webHidden/>
              </w:rPr>
              <w:fldChar w:fldCharType="separate"/>
            </w:r>
            <w:r w:rsidR="00A34FFF">
              <w:rPr>
                <w:webHidden/>
              </w:rPr>
              <w:t>13</w:t>
            </w:r>
            <w:r w:rsidR="00A34FFF">
              <w:rPr>
                <w:webHidden/>
              </w:rPr>
              <w:fldChar w:fldCharType="end"/>
            </w:r>
          </w:hyperlink>
        </w:p>
        <w:p w14:paraId="49F1EEBA" w14:textId="49101E24" w:rsidR="00A34FFF" w:rsidRDefault="00CE7976">
          <w:pPr>
            <w:pStyle w:val="TOC2"/>
            <w:rPr>
              <w:rFonts w:eastAsiaTheme="minorEastAsia" w:cstheme="minorBidi"/>
              <w:kern w:val="0"/>
              <w:lang w:eastAsia="en-GB"/>
            </w:rPr>
          </w:pPr>
          <w:hyperlink w:anchor="_Toc4775714" w:history="1">
            <w:r w:rsidR="00A34FFF" w:rsidRPr="00384033">
              <w:rPr>
                <w:rStyle w:val="Hyperlink"/>
              </w:rPr>
              <w:t>2.D</w:t>
            </w:r>
            <w:r w:rsidR="00A34FFF">
              <w:rPr>
                <w:rFonts w:eastAsiaTheme="minorEastAsia" w:cstheme="minorBidi"/>
                <w:kern w:val="0"/>
                <w:lang w:eastAsia="en-GB"/>
              </w:rPr>
              <w:tab/>
            </w:r>
            <w:r w:rsidR="00A34FFF" w:rsidRPr="00384033">
              <w:rPr>
                <w:rStyle w:val="Hyperlink"/>
              </w:rPr>
              <w:t>DSA Stress Testing</w:t>
            </w:r>
            <w:r w:rsidR="00A34FFF">
              <w:rPr>
                <w:webHidden/>
              </w:rPr>
              <w:tab/>
            </w:r>
            <w:r w:rsidR="00A34FFF">
              <w:rPr>
                <w:webHidden/>
              </w:rPr>
              <w:fldChar w:fldCharType="begin"/>
            </w:r>
            <w:r w:rsidR="00A34FFF">
              <w:rPr>
                <w:webHidden/>
              </w:rPr>
              <w:instrText xml:space="preserve"> PAGEREF _Toc4775714 \h </w:instrText>
            </w:r>
            <w:r w:rsidR="00A34FFF">
              <w:rPr>
                <w:webHidden/>
              </w:rPr>
            </w:r>
            <w:r w:rsidR="00A34FFF">
              <w:rPr>
                <w:webHidden/>
              </w:rPr>
              <w:fldChar w:fldCharType="separate"/>
            </w:r>
            <w:r w:rsidR="00A34FFF">
              <w:rPr>
                <w:webHidden/>
              </w:rPr>
              <w:t>21</w:t>
            </w:r>
            <w:r w:rsidR="00A34FFF">
              <w:rPr>
                <w:webHidden/>
              </w:rPr>
              <w:fldChar w:fldCharType="end"/>
            </w:r>
          </w:hyperlink>
        </w:p>
        <w:p w14:paraId="61601F26" w14:textId="5D82E3E0" w:rsidR="00A34FFF" w:rsidRDefault="00CE7976">
          <w:pPr>
            <w:pStyle w:val="TOC3"/>
            <w:rPr>
              <w:szCs w:val="22"/>
            </w:rPr>
          </w:pPr>
          <w:hyperlink w:anchor="_Toc4775715" w:history="1">
            <w:r w:rsidR="00A34FFF" w:rsidRPr="00384033">
              <w:rPr>
                <w:rStyle w:val="Hyperlink"/>
              </w:rPr>
              <w:t>2.D.1</w:t>
            </w:r>
            <w:r w:rsidR="00A34FFF">
              <w:rPr>
                <w:szCs w:val="22"/>
              </w:rPr>
              <w:tab/>
            </w:r>
            <w:r w:rsidR="00A34FFF" w:rsidRPr="00384033">
              <w:rPr>
                <w:rStyle w:val="Hyperlink"/>
              </w:rPr>
              <w:t>Naira Devaluation (Exchange Rate Shock)</w:t>
            </w:r>
            <w:r w:rsidR="00A34FFF">
              <w:rPr>
                <w:webHidden/>
              </w:rPr>
              <w:tab/>
            </w:r>
            <w:r w:rsidR="00A34FFF">
              <w:rPr>
                <w:webHidden/>
              </w:rPr>
              <w:fldChar w:fldCharType="begin"/>
            </w:r>
            <w:r w:rsidR="00A34FFF">
              <w:rPr>
                <w:webHidden/>
              </w:rPr>
              <w:instrText xml:space="preserve"> PAGEREF _Toc4775715 \h </w:instrText>
            </w:r>
            <w:r w:rsidR="00A34FFF">
              <w:rPr>
                <w:webHidden/>
              </w:rPr>
            </w:r>
            <w:r w:rsidR="00A34FFF">
              <w:rPr>
                <w:webHidden/>
              </w:rPr>
              <w:fldChar w:fldCharType="separate"/>
            </w:r>
            <w:r w:rsidR="00A34FFF">
              <w:rPr>
                <w:webHidden/>
              </w:rPr>
              <w:t>21</w:t>
            </w:r>
            <w:r w:rsidR="00A34FFF">
              <w:rPr>
                <w:webHidden/>
              </w:rPr>
              <w:fldChar w:fldCharType="end"/>
            </w:r>
          </w:hyperlink>
        </w:p>
        <w:p w14:paraId="3F97DCE1" w14:textId="7CD23CD0" w:rsidR="00A34FFF" w:rsidRDefault="00CE7976">
          <w:pPr>
            <w:pStyle w:val="TOC3"/>
            <w:rPr>
              <w:szCs w:val="22"/>
            </w:rPr>
          </w:pPr>
          <w:hyperlink w:anchor="_Toc4775716" w:history="1">
            <w:r w:rsidR="00A34FFF" w:rsidRPr="00384033">
              <w:rPr>
                <w:rStyle w:val="Hyperlink"/>
              </w:rPr>
              <w:t>2.D.2</w:t>
            </w:r>
            <w:r w:rsidR="00A34FFF">
              <w:rPr>
                <w:szCs w:val="22"/>
              </w:rPr>
              <w:tab/>
            </w:r>
            <w:r w:rsidR="00A34FFF" w:rsidRPr="00384033">
              <w:rPr>
                <w:rStyle w:val="Hyperlink"/>
              </w:rPr>
              <w:t>Sharp Drop in Revenue</w:t>
            </w:r>
            <w:r w:rsidR="00A34FFF">
              <w:rPr>
                <w:webHidden/>
              </w:rPr>
              <w:tab/>
            </w:r>
            <w:r w:rsidR="00A34FFF">
              <w:rPr>
                <w:webHidden/>
              </w:rPr>
              <w:fldChar w:fldCharType="begin"/>
            </w:r>
            <w:r w:rsidR="00A34FFF">
              <w:rPr>
                <w:webHidden/>
              </w:rPr>
              <w:instrText xml:space="preserve"> PAGEREF _Toc4775716 \h </w:instrText>
            </w:r>
            <w:r w:rsidR="00A34FFF">
              <w:rPr>
                <w:webHidden/>
              </w:rPr>
            </w:r>
            <w:r w:rsidR="00A34FFF">
              <w:rPr>
                <w:webHidden/>
              </w:rPr>
              <w:fldChar w:fldCharType="separate"/>
            </w:r>
            <w:r w:rsidR="00A34FFF">
              <w:rPr>
                <w:webHidden/>
              </w:rPr>
              <w:t>24</w:t>
            </w:r>
            <w:r w:rsidR="00A34FFF">
              <w:rPr>
                <w:webHidden/>
              </w:rPr>
              <w:fldChar w:fldCharType="end"/>
            </w:r>
          </w:hyperlink>
        </w:p>
        <w:p w14:paraId="4001890B" w14:textId="6EC45D79" w:rsidR="00A34FFF" w:rsidRDefault="00CE7976">
          <w:pPr>
            <w:pStyle w:val="TOC2"/>
            <w:rPr>
              <w:rFonts w:eastAsiaTheme="minorEastAsia" w:cstheme="minorBidi"/>
              <w:kern w:val="0"/>
              <w:lang w:eastAsia="en-GB"/>
            </w:rPr>
          </w:pPr>
          <w:hyperlink w:anchor="_Toc4775717" w:history="1">
            <w:r w:rsidR="00A34FFF" w:rsidRPr="00384033">
              <w:rPr>
                <w:rStyle w:val="Hyperlink"/>
              </w:rPr>
              <w:t>2.E</w:t>
            </w:r>
            <w:r w:rsidR="00A34FFF">
              <w:rPr>
                <w:rFonts w:eastAsiaTheme="minorEastAsia" w:cstheme="minorBidi"/>
                <w:kern w:val="0"/>
                <w:lang w:eastAsia="en-GB"/>
              </w:rPr>
              <w:tab/>
            </w:r>
            <w:r w:rsidR="00A34FFF" w:rsidRPr="00384033">
              <w:rPr>
                <w:rStyle w:val="Hyperlink"/>
              </w:rPr>
              <w:t>Summary and Conclusions</w:t>
            </w:r>
            <w:r w:rsidR="00A34FFF">
              <w:rPr>
                <w:webHidden/>
              </w:rPr>
              <w:tab/>
            </w:r>
            <w:r w:rsidR="00A34FFF">
              <w:rPr>
                <w:webHidden/>
              </w:rPr>
              <w:fldChar w:fldCharType="begin"/>
            </w:r>
            <w:r w:rsidR="00A34FFF">
              <w:rPr>
                <w:webHidden/>
              </w:rPr>
              <w:instrText xml:space="preserve"> PAGEREF _Toc4775717 \h </w:instrText>
            </w:r>
            <w:r w:rsidR="00A34FFF">
              <w:rPr>
                <w:webHidden/>
              </w:rPr>
            </w:r>
            <w:r w:rsidR="00A34FFF">
              <w:rPr>
                <w:webHidden/>
              </w:rPr>
              <w:fldChar w:fldCharType="separate"/>
            </w:r>
            <w:r w:rsidR="00A34FFF">
              <w:rPr>
                <w:webHidden/>
              </w:rPr>
              <w:t>27</w:t>
            </w:r>
            <w:r w:rsidR="00A34FFF">
              <w:rPr>
                <w:webHidden/>
              </w:rPr>
              <w:fldChar w:fldCharType="end"/>
            </w:r>
          </w:hyperlink>
        </w:p>
        <w:p w14:paraId="15F334A7" w14:textId="6EF2A330" w:rsidR="00A34FFF" w:rsidRDefault="00CE7976">
          <w:pPr>
            <w:pStyle w:val="TOC3"/>
            <w:rPr>
              <w:szCs w:val="22"/>
            </w:rPr>
          </w:pPr>
          <w:hyperlink w:anchor="_Toc4775718" w:history="1">
            <w:r w:rsidR="00A34FFF" w:rsidRPr="00384033">
              <w:rPr>
                <w:rStyle w:val="Hyperlink"/>
              </w:rPr>
              <w:t>2.E.1</w:t>
            </w:r>
            <w:r w:rsidR="00A34FFF">
              <w:rPr>
                <w:szCs w:val="22"/>
              </w:rPr>
              <w:tab/>
            </w:r>
            <w:r w:rsidR="00A34FFF" w:rsidRPr="00384033">
              <w:rPr>
                <w:rStyle w:val="Hyperlink"/>
              </w:rPr>
              <w:t>Suggestions</w:t>
            </w:r>
            <w:r w:rsidR="00A34FFF">
              <w:rPr>
                <w:webHidden/>
              </w:rPr>
              <w:tab/>
            </w:r>
            <w:r w:rsidR="00A34FFF">
              <w:rPr>
                <w:webHidden/>
              </w:rPr>
              <w:fldChar w:fldCharType="begin"/>
            </w:r>
            <w:r w:rsidR="00A34FFF">
              <w:rPr>
                <w:webHidden/>
              </w:rPr>
              <w:instrText xml:space="preserve"> PAGEREF _Toc4775718 \h </w:instrText>
            </w:r>
            <w:r w:rsidR="00A34FFF">
              <w:rPr>
                <w:webHidden/>
              </w:rPr>
            </w:r>
            <w:r w:rsidR="00A34FFF">
              <w:rPr>
                <w:webHidden/>
              </w:rPr>
              <w:fldChar w:fldCharType="separate"/>
            </w:r>
            <w:r w:rsidR="00A34FFF">
              <w:rPr>
                <w:webHidden/>
              </w:rPr>
              <w:t>27</w:t>
            </w:r>
            <w:r w:rsidR="00A34FFF">
              <w:rPr>
                <w:webHidden/>
              </w:rPr>
              <w:fldChar w:fldCharType="end"/>
            </w:r>
          </w:hyperlink>
        </w:p>
        <w:p w14:paraId="41A3E15B" w14:textId="04267C2F" w:rsidR="00017CCA" w:rsidRDefault="002E3BCB" w:rsidP="009655E0">
          <w:pPr>
            <w:pStyle w:val="TOC1"/>
          </w:pPr>
          <w:r w:rsidRPr="009655E0">
            <w:fldChar w:fldCharType="end"/>
          </w:r>
        </w:p>
      </w:sdtContent>
    </w:sdt>
    <w:p w14:paraId="23E5923C" w14:textId="3927C577" w:rsidR="00934A18" w:rsidRDefault="00934A18">
      <w:pPr>
        <w:pStyle w:val="TableofFigures"/>
        <w:tabs>
          <w:tab w:val="right" w:leader="dot" w:pos="9628"/>
        </w:tabs>
      </w:pPr>
    </w:p>
    <w:p w14:paraId="762A7307" w14:textId="77777777" w:rsidR="008533B5" w:rsidRDefault="008533B5">
      <w:pPr>
        <w:spacing w:before="0" w:after="200" w:line="276" w:lineRule="auto"/>
        <w:jc w:val="left"/>
        <w:rPr>
          <w:b/>
          <w:color w:val="404040" w:themeColor="text1" w:themeTint="BF"/>
          <w:sz w:val="32"/>
          <w:szCs w:val="32"/>
        </w:rPr>
      </w:pPr>
      <w:r>
        <w:br w:type="page"/>
      </w:r>
    </w:p>
    <w:p w14:paraId="3771B38D" w14:textId="0E2680DE" w:rsidR="00934A18" w:rsidRDefault="00934A18" w:rsidP="00934A18">
      <w:pPr>
        <w:pStyle w:val="SectionHeading"/>
      </w:pPr>
      <w:r>
        <w:lastRenderedPageBreak/>
        <w:t>List of Tables</w:t>
      </w:r>
    </w:p>
    <w:p w14:paraId="21F15E91" w14:textId="0CD0DF86" w:rsidR="00A34FFF" w:rsidRDefault="00AC7185">
      <w:pPr>
        <w:pStyle w:val="TableofFigures"/>
        <w:tabs>
          <w:tab w:val="right" w:leader="dot" w:pos="9628"/>
        </w:tabs>
        <w:rPr>
          <w:rFonts w:eastAsiaTheme="minorEastAsia" w:cstheme="minorBidi"/>
          <w:noProof/>
          <w:szCs w:val="22"/>
        </w:rPr>
      </w:pPr>
      <w:r>
        <w:fldChar w:fldCharType="begin"/>
      </w:r>
      <w:r>
        <w:instrText xml:space="preserve"> TOC \h \z \c "Table" </w:instrText>
      </w:r>
      <w:r>
        <w:fldChar w:fldCharType="separate"/>
      </w:r>
      <w:hyperlink w:anchor="_Toc4775719" w:history="1">
        <w:r w:rsidR="00A34FFF" w:rsidRPr="003C5858">
          <w:rPr>
            <w:rStyle w:val="Hyperlink"/>
            <w:noProof/>
          </w:rPr>
          <w:t xml:space="preserve">Table 1: </w:t>
        </w:r>
        <w:r w:rsidR="00A34FFF" w:rsidRPr="003C5858">
          <w:rPr>
            <w:rStyle w:val="Hyperlink"/>
            <w:noProof/>
            <w:highlight w:val="yellow"/>
          </w:rPr>
          <w:t>XX</w:t>
        </w:r>
        <w:r w:rsidR="00A34FFF" w:rsidRPr="003C5858">
          <w:rPr>
            <w:rStyle w:val="Hyperlink"/>
            <w:noProof/>
          </w:rPr>
          <w:t xml:space="preserve"> State’s Annual Debt Data Summary (20</w:t>
        </w:r>
        <w:r w:rsidR="00A34FFF" w:rsidRPr="003C5858">
          <w:rPr>
            <w:rStyle w:val="Hyperlink"/>
            <w:noProof/>
            <w:highlight w:val="yellow"/>
          </w:rPr>
          <w:t>XX</w:t>
        </w:r>
        <w:r w:rsidR="00A34FFF" w:rsidRPr="003C5858">
          <w:rPr>
            <w:rStyle w:val="Hyperlink"/>
            <w:noProof/>
          </w:rPr>
          <w:t xml:space="preserve"> – 20</w:t>
        </w:r>
        <w:r w:rsidR="00A34FFF" w:rsidRPr="003C5858">
          <w:rPr>
            <w:rStyle w:val="Hyperlink"/>
            <w:noProof/>
            <w:highlight w:val="yellow"/>
          </w:rPr>
          <w:t>XX</w:t>
        </w:r>
        <w:r w:rsidR="00A34FFF" w:rsidRPr="003C5858">
          <w:rPr>
            <w:rStyle w:val="Hyperlink"/>
            <w:noProof/>
          </w:rPr>
          <w:t>)</w:t>
        </w:r>
        <w:r w:rsidR="00A34FFF">
          <w:rPr>
            <w:noProof/>
            <w:webHidden/>
          </w:rPr>
          <w:tab/>
        </w:r>
        <w:r w:rsidR="00A34FFF">
          <w:rPr>
            <w:noProof/>
            <w:webHidden/>
          </w:rPr>
          <w:fldChar w:fldCharType="begin"/>
        </w:r>
        <w:r w:rsidR="00A34FFF">
          <w:rPr>
            <w:noProof/>
            <w:webHidden/>
          </w:rPr>
          <w:instrText xml:space="preserve"> PAGEREF _Toc4775719 \h </w:instrText>
        </w:r>
        <w:r w:rsidR="00A34FFF">
          <w:rPr>
            <w:noProof/>
            <w:webHidden/>
          </w:rPr>
        </w:r>
        <w:r w:rsidR="00A34FFF">
          <w:rPr>
            <w:noProof/>
            <w:webHidden/>
          </w:rPr>
          <w:fldChar w:fldCharType="separate"/>
        </w:r>
        <w:r w:rsidR="00A34FFF">
          <w:rPr>
            <w:noProof/>
            <w:webHidden/>
          </w:rPr>
          <w:t>6</w:t>
        </w:r>
        <w:r w:rsidR="00A34FFF">
          <w:rPr>
            <w:noProof/>
            <w:webHidden/>
          </w:rPr>
          <w:fldChar w:fldCharType="end"/>
        </w:r>
      </w:hyperlink>
    </w:p>
    <w:p w14:paraId="43C5B0D9" w14:textId="0E6EF0D9" w:rsidR="00A34FFF" w:rsidRDefault="00CE7976">
      <w:pPr>
        <w:pStyle w:val="TableofFigures"/>
        <w:tabs>
          <w:tab w:val="right" w:leader="dot" w:pos="9628"/>
        </w:tabs>
        <w:rPr>
          <w:rFonts w:eastAsiaTheme="minorEastAsia" w:cstheme="minorBidi"/>
          <w:noProof/>
          <w:szCs w:val="22"/>
        </w:rPr>
      </w:pPr>
      <w:hyperlink w:anchor="_Toc4775720" w:history="1">
        <w:r w:rsidR="00A34FFF" w:rsidRPr="003C5858">
          <w:rPr>
            <w:rStyle w:val="Hyperlink"/>
            <w:noProof/>
          </w:rPr>
          <w:t>Table 2: Historical Public Debt Ratios (20</w:t>
        </w:r>
        <w:r w:rsidR="00A34FFF" w:rsidRPr="003C5858">
          <w:rPr>
            <w:rStyle w:val="Hyperlink"/>
            <w:noProof/>
            <w:highlight w:val="yellow"/>
          </w:rPr>
          <w:t>XX</w:t>
        </w:r>
        <w:r w:rsidR="00A34FFF" w:rsidRPr="003C5858">
          <w:rPr>
            <w:rStyle w:val="Hyperlink"/>
            <w:noProof/>
          </w:rPr>
          <w:t xml:space="preserve"> – 20</w:t>
        </w:r>
        <w:r w:rsidR="00A34FFF" w:rsidRPr="003C5858">
          <w:rPr>
            <w:rStyle w:val="Hyperlink"/>
            <w:noProof/>
            <w:highlight w:val="yellow"/>
          </w:rPr>
          <w:t>XX</w:t>
        </w:r>
        <w:r w:rsidR="00A34FFF" w:rsidRPr="003C5858">
          <w:rPr>
            <w:rStyle w:val="Hyperlink"/>
            <w:noProof/>
          </w:rPr>
          <w:t>)</w:t>
        </w:r>
        <w:r w:rsidR="00A34FFF">
          <w:rPr>
            <w:noProof/>
            <w:webHidden/>
          </w:rPr>
          <w:tab/>
        </w:r>
        <w:r w:rsidR="00A34FFF">
          <w:rPr>
            <w:noProof/>
            <w:webHidden/>
          </w:rPr>
          <w:fldChar w:fldCharType="begin"/>
        </w:r>
        <w:r w:rsidR="00A34FFF">
          <w:rPr>
            <w:noProof/>
            <w:webHidden/>
          </w:rPr>
          <w:instrText xml:space="preserve"> PAGEREF _Toc4775720 \h </w:instrText>
        </w:r>
        <w:r w:rsidR="00A34FFF">
          <w:rPr>
            <w:noProof/>
            <w:webHidden/>
          </w:rPr>
        </w:r>
        <w:r w:rsidR="00A34FFF">
          <w:rPr>
            <w:noProof/>
            <w:webHidden/>
          </w:rPr>
          <w:fldChar w:fldCharType="separate"/>
        </w:r>
        <w:r w:rsidR="00A34FFF">
          <w:rPr>
            <w:noProof/>
            <w:webHidden/>
          </w:rPr>
          <w:t>7</w:t>
        </w:r>
        <w:r w:rsidR="00A34FFF">
          <w:rPr>
            <w:noProof/>
            <w:webHidden/>
          </w:rPr>
          <w:fldChar w:fldCharType="end"/>
        </w:r>
      </w:hyperlink>
    </w:p>
    <w:p w14:paraId="121E5C50" w14:textId="65AB6E13" w:rsidR="00A34FFF" w:rsidRDefault="00CE7976">
      <w:pPr>
        <w:pStyle w:val="TableofFigures"/>
        <w:tabs>
          <w:tab w:val="right" w:leader="dot" w:pos="9628"/>
        </w:tabs>
        <w:rPr>
          <w:rFonts w:eastAsiaTheme="minorEastAsia" w:cstheme="minorBidi"/>
          <w:noProof/>
          <w:szCs w:val="22"/>
        </w:rPr>
      </w:pPr>
      <w:hyperlink w:anchor="_Toc4775721" w:history="1">
        <w:r w:rsidR="00A34FFF" w:rsidRPr="003C5858">
          <w:rPr>
            <w:rStyle w:val="Hyperlink"/>
            <w:noProof/>
          </w:rPr>
          <w:t>Table 3: Set of Debt Instrument Types and their Features</w:t>
        </w:r>
        <w:r w:rsidR="00A34FFF">
          <w:rPr>
            <w:noProof/>
            <w:webHidden/>
          </w:rPr>
          <w:tab/>
        </w:r>
        <w:r w:rsidR="00A34FFF">
          <w:rPr>
            <w:noProof/>
            <w:webHidden/>
          </w:rPr>
          <w:fldChar w:fldCharType="begin"/>
        </w:r>
        <w:r w:rsidR="00A34FFF">
          <w:rPr>
            <w:noProof/>
            <w:webHidden/>
          </w:rPr>
          <w:instrText xml:space="preserve"> PAGEREF _Toc4775721 \h </w:instrText>
        </w:r>
        <w:r w:rsidR="00A34FFF">
          <w:rPr>
            <w:noProof/>
            <w:webHidden/>
          </w:rPr>
        </w:r>
        <w:r w:rsidR="00A34FFF">
          <w:rPr>
            <w:noProof/>
            <w:webHidden/>
          </w:rPr>
          <w:fldChar w:fldCharType="separate"/>
        </w:r>
        <w:r w:rsidR="00A34FFF">
          <w:rPr>
            <w:noProof/>
            <w:webHidden/>
          </w:rPr>
          <w:t>9</w:t>
        </w:r>
        <w:r w:rsidR="00A34FFF">
          <w:rPr>
            <w:noProof/>
            <w:webHidden/>
          </w:rPr>
          <w:fldChar w:fldCharType="end"/>
        </w:r>
      </w:hyperlink>
    </w:p>
    <w:p w14:paraId="31C8169F" w14:textId="198A7557" w:rsidR="00A34FFF" w:rsidRDefault="00CE7976">
      <w:pPr>
        <w:pStyle w:val="TableofFigures"/>
        <w:tabs>
          <w:tab w:val="right" w:leader="dot" w:pos="9628"/>
        </w:tabs>
        <w:rPr>
          <w:rFonts w:eastAsiaTheme="minorEastAsia" w:cstheme="minorBidi"/>
          <w:noProof/>
          <w:szCs w:val="22"/>
        </w:rPr>
      </w:pPr>
      <w:hyperlink w:anchor="_Toc4775722" w:history="1">
        <w:r w:rsidR="00A34FFF" w:rsidRPr="003C5858">
          <w:rPr>
            <w:rStyle w:val="Hyperlink"/>
            <w:noProof/>
          </w:rPr>
          <w:t>Table 4: Example - A Debt Strategy / Selected Debt Instruments (Percentages)</w:t>
        </w:r>
        <w:r w:rsidR="00A34FFF">
          <w:rPr>
            <w:noProof/>
            <w:webHidden/>
          </w:rPr>
          <w:tab/>
        </w:r>
        <w:r w:rsidR="00A34FFF">
          <w:rPr>
            <w:noProof/>
            <w:webHidden/>
          </w:rPr>
          <w:fldChar w:fldCharType="begin"/>
        </w:r>
        <w:r w:rsidR="00A34FFF">
          <w:rPr>
            <w:noProof/>
            <w:webHidden/>
          </w:rPr>
          <w:instrText xml:space="preserve"> PAGEREF _Toc4775722 \h </w:instrText>
        </w:r>
        <w:r w:rsidR="00A34FFF">
          <w:rPr>
            <w:noProof/>
            <w:webHidden/>
          </w:rPr>
        </w:r>
        <w:r w:rsidR="00A34FFF">
          <w:rPr>
            <w:noProof/>
            <w:webHidden/>
          </w:rPr>
          <w:fldChar w:fldCharType="separate"/>
        </w:r>
        <w:r w:rsidR="00A34FFF">
          <w:rPr>
            <w:noProof/>
            <w:webHidden/>
          </w:rPr>
          <w:t>10</w:t>
        </w:r>
        <w:r w:rsidR="00A34FFF">
          <w:rPr>
            <w:noProof/>
            <w:webHidden/>
          </w:rPr>
          <w:fldChar w:fldCharType="end"/>
        </w:r>
      </w:hyperlink>
    </w:p>
    <w:p w14:paraId="64189605" w14:textId="1CBB00A8" w:rsidR="00A34FFF" w:rsidRDefault="00CE7976">
      <w:pPr>
        <w:pStyle w:val="TableofFigures"/>
        <w:tabs>
          <w:tab w:val="right" w:leader="dot" w:pos="9628"/>
        </w:tabs>
        <w:rPr>
          <w:rFonts w:eastAsiaTheme="minorEastAsia" w:cstheme="minorBidi"/>
          <w:noProof/>
          <w:szCs w:val="22"/>
        </w:rPr>
      </w:pPr>
      <w:hyperlink w:anchor="_Toc4775723" w:history="1">
        <w:r w:rsidR="00A34FFF" w:rsidRPr="003C5858">
          <w:rPr>
            <w:rStyle w:val="Hyperlink"/>
            <w:noProof/>
          </w:rPr>
          <w:t>Table 5: Baseline (capital expenditure)</w:t>
        </w:r>
        <w:r w:rsidR="00A34FFF">
          <w:rPr>
            <w:noProof/>
            <w:webHidden/>
          </w:rPr>
          <w:tab/>
        </w:r>
        <w:r w:rsidR="00A34FFF">
          <w:rPr>
            <w:noProof/>
            <w:webHidden/>
          </w:rPr>
          <w:fldChar w:fldCharType="begin"/>
        </w:r>
        <w:r w:rsidR="00A34FFF">
          <w:rPr>
            <w:noProof/>
            <w:webHidden/>
          </w:rPr>
          <w:instrText xml:space="preserve"> PAGEREF _Toc4775723 \h </w:instrText>
        </w:r>
        <w:r w:rsidR="00A34FFF">
          <w:rPr>
            <w:noProof/>
            <w:webHidden/>
          </w:rPr>
        </w:r>
        <w:r w:rsidR="00A34FFF">
          <w:rPr>
            <w:noProof/>
            <w:webHidden/>
          </w:rPr>
          <w:fldChar w:fldCharType="separate"/>
        </w:r>
        <w:r w:rsidR="00A34FFF">
          <w:rPr>
            <w:noProof/>
            <w:webHidden/>
          </w:rPr>
          <w:t>11</w:t>
        </w:r>
        <w:r w:rsidR="00A34FFF">
          <w:rPr>
            <w:noProof/>
            <w:webHidden/>
          </w:rPr>
          <w:fldChar w:fldCharType="end"/>
        </w:r>
      </w:hyperlink>
    </w:p>
    <w:p w14:paraId="1E4029DE" w14:textId="0C0A65F3" w:rsidR="00A34FFF" w:rsidRDefault="00CE7976">
      <w:pPr>
        <w:pStyle w:val="TableofFigures"/>
        <w:tabs>
          <w:tab w:val="right" w:leader="dot" w:pos="9628"/>
        </w:tabs>
        <w:rPr>
          <w:rFonts w:eastAsiaTheme="minorEastAsia" w:cstheme="minorBidi"/>
          <w:noProof/>
          <w:szCs w:val="22"/>
        </w:rPr>
      </w:pPr>
      <w:hyperlink w:anchor="_Toc4775724" w:history="1">
        <w:r w:rsidR="00A34FFF" w:rsidRPr="003C5858">
          <w:rPr>
            <w:rStyle w:val="Hyperlink"/>
            <w:noProof/>
          </w:rPr>
          <w:t>Table 6: Strategy 1 – The Selected Instruments</w:t>
        </w:r>
        <w:r w:rsidR="00A34FFF">
          <w:rPr>
            <w:noProof/>
            <w:webHidden/>
          </w:rPr>
          <w:tab/>
        </w:r>
        <w:r w:rsidR="00A34FFF">
          <w:rPr>
            <w:noProof/>
            <w:webHidden/>
          </w:rPr>
          <w:fldChar w:fldCharType="begin"/>
        </w:r>
        <w:r w:rsidR="00A34FFF">
          <w:rPr>
            <w:noProof/>
            <w:webHidden/>
          </w:rPr>
          <w:instrText xml:space="preserve"> PAGEREF _Toc4775724 \h </w:instrText>
        </w:r>
        <w:r w:rsidR="00A34FFF">
          <w:rPr>
            <w:noProof/>
            <w:webHidden/>
          </w:rPr>
        </w:r>
        <w:r w:rsidR="00A34FFF">
          <w:rPr>
            <w:noProof/>
            <w:webHidden/>
          </w:rPr>
          <w:fldChar w:fldCharType="separate"/>
        </w:r>
        <w:r w:rsidR="00A34FFF">
          <w:rPr>
            <w:noProof/>
            <w:webHidden/>
          </w:rPr>
          <w:t>13</w:t>
        </w:r>
        <w:r w:rsidR="00A34FFF">
          <w:rPr>
            <w:noProof/>
            <w:webHidden/>
          </w:rPr>
          <w:fldChar w:fldCharType="end"/>
        </w:r>
      </w:hyperlink>
    </w:p>
    <w:p w14:paraId="1E92DA47" w14:textId="3A442B73" w:rsidR="00A34FFF" w:rsidRDefault="00CE7976">
      <w:pPr>
        <w:pStyle w:val="TableofFigures"/>
        <w:tabs>
          <w:tab w:val="right" w:leader="dot" w:pos="9628"/>
        </w:tabs>
        <w:rPr>
          <w:rFonts w:eastAsiaTheme="minorEastAsia" w:cstheme="minorBidi"/>
          <w:noProof/>
          <w:szCs w:val="22"/>
        </w:rPr>
      </w:pPr>
      <w:hyperlink w:anchor="_Toc4775725" w:history="1">
        <w:r w:rsidR="00A34FFF" w:rsidRPr="003C5858">
          <w:rPr>
            <w:rStyle w:val="Hyperlink"/>
            <w:noProof/>
          </w:rPr>
          <w:t>Table 7: Strategy 1 – Simulation Results</w:t>
        </w:r>
        <w:r w:rsidR="00A34FFF">
          <w:rPr>
            <w:noProof/>
            <w:webHidden/>
          </w:rPr>
          <w:tab/>
        </w:r>
        <w:r w:rsidR="00A34FFF">
          <w:rPr>
            <w:noProof/>
            <w:webHidden/>
          </w:rPr>
          <w:fldChar w:fldCharType="begin"/>
        </w:r>
        <w:r w:rsidR="00A34FFF">
          <w:rPr>
            <w:noProof/>
            <w:webHidden/>
          </w:rPr>
          <w:instrText xml:space="preserve"> PAGEREF _Toc4775725 \h </w:instrText>
        </w:r>
        <w:r w:rsidR="00A34FFF">
          <w:rPr>
            <w:noProof/>
            <w:webHidden/>
          </w:rPr>
        </w:r>
        <w:r w:rsidR="00A34FFF">
          <w:rPr>
            <w:noProof/>
            <w:webHidden/>
          </w:rPr>
          <w:fldChar w:fldCharType="separate"/>
        </w:r>
        <w:r w:rsidR="00A34FFF">
          <w:rPr>
            <w:noProof/>
            <w:webHidden/>
          </w:rPr>
          <w:t>14</w:t>
        </w:r>
        <w:r w:rsidR="00A34FFF">
          <w:rPr>
            <w:noProof/>
            <w:webHidden/>
          </w:rPr>
          <w:fldChar w:fldCharType="end"/>
        </w:r>
      </w:hyperlink>
    </w:p>
    <w:p w14:paraId="02CCAB37" w14:textId="02B68193" w:rsidR="00A34FFF" w:rsidRDefault="00CE7976">
      <w:pPr>
        <w:pStyle w:val="TableofFigures"/>
        <w:tabs>
          <w:tab w:val="right" w:leader="dot" w:pos="9628"/>
        </w:tabs>
        <w:rPr>
          <w:rFonts w:eastAsiaTheme="minorEastAsia" w:cstheme="minorBidi"/>
          <w:noProof/>
          <w:szCs w:val="22"/>
        </w:rPr>
      </w:pPr>
      <w:hyperlink w:anchor="_Toc4775726" w:history="1">
        <w:r w:rsidR="00A34FFF" w:rsidRPr="003C5858">
          <w:rPr>
            <w:rStyle w:val="Hyperlink"/>
            <w:noProof/>
          </w:rPr>
          <w:t>Table 8: Strategy 2 – The Selected Instruments</w:t>
        </w:r>
        <w:r w:rsidR="00A34FFF">
          <w:rPr>
            <w:noProof/>
            <w:webHidden/>
          </w:rPr>
          <w:tab/>
        </w:r>
        <w:r w:rsidR="00A34FFF">
          <w:rPr>
            <w:noProof/>
            <w:webHidden/>
          </w:rPr>
          <w:fldChar w:fldCharType="begin"/>
        </w:r>
        <w:r w:rsidR="00A34FFF">
          <w:rPr>
            <w:noProof/>
            <w:webHidden/>
          </w:rPr>
          <w:instrText xml:space="preserve"> PAGEREF _Toc4775726 \h </w:instrText>
        </w:r>
        <w:r w:rsidR="00A34FFF">
          <w:rPr>
            <w:noProof/>
            <w:webHidden/>
          </w:rPr>
        </w:r>
        <w:r w:rsidR="00A34FFF">
          <w:rPr>
            <w:noProof/>
            <w:webHidden/>
          </w:rPr>
          <w:fldChar w:fldCharType="separate"/>
        </w:r>
        <w:r w:rsidR="00A34FFF">
          <w:rPr>
            <w:noProof/>
            <w:webHidden/>
          </w:rPr>
          <w:t>15</w:t>
        </w:r>
        <w:r w:rsidR="00A34FFF">
          <w:rPr>
            <w:noProof/>
            <w:webHidden/>
          </w:rPr>
          <w:fldChar w:fldCharType="end"/>
        </w:r>
      </w:hyperlink>
    </w:p>
    <w:p w14:paraId="00D11328" w14:textId="35B462E6" w:rsidR="00A34FFF" w:rsidRDefault="00CE7976">
      <w:pPr>
        <w:pStyle w:val="TableofFigures"/>
        <w:tabs>
          <w:tab w:val="right" w:leader="dot" w:pos="9628"/>
        </w:tabs>
        <w:rPr>
          <w:rFonts w:eastAsiaTheme="minorEastAsia" w:cstheme="minorBidi"/>
          <w:noProof/>
          <w:szCs w:val="22"/>
        </w:rPr>
      </w:pPr>
      <w:hyperlink w:anchor="_Toc4775727" w:history="1">
        <w:r w:rsidR="00A34FFF" w:rsidRPr="003C5858">
          <w:rPr>
            <w:rStyle w:val="Hyperlink"/>
            <w:noProof/>
          </w:rPr>
          <w:t>Table 9: Strategy 2 – Simulation Results</w:t>
        </w:r>
        <w:r w:rsidR="00A34FFF">
          <w:rPr>
            <w:noProof/>
            <w:webHidden/>
          </w:rPr>
          <w:tab/>
        </w:r>
        <w:r w:rsidR="00A34FFF">
          <w:rPr>
            <w:noProof/>
            <w:webHidden/>
          </w:rPr>
          <w:fldChar w:fldCharType="begin"/>
        </w:r>
        <w:r w:rsidR="00A34FFF">
          <w:rPr>
            <w:noProof/>
            <w:webHidden/>
          </w:rPr>
          <w:instrText xml:space="preserve"> PAGEREF _Toc4775727 \h </w:instrText>
        </w:r>
        <w:r w:rsidR="00A34FFF">
          <w:rPr>
            <w:noProof/>
            <w:webHidden/>
          </w:rPr>
        </w:r>
        <w:r w:rsidR="00A34FFF">
          <w:rPr>
            <w:noProof/>
            <w:webHidden/>
          </w:rPr>
          <w:fldChar w:fldCharType="separate"/>
        </w:r>
        <w:r w:rsidR="00A34FFF">
          <w:rPr>
            <w:noProof/>
            <w:webHidden/>
          </w:rPr>
          <w:t>16</w:t>
        </w:r>
        <w:r w:rsidR="00A34FFF">
          <w:rPr>
            <w:noProof/>
            <w:webHidden/>
          </w:rPr>
          <w:fldChar w:fldCharType="end"/>
        </w:r>
      </w:hyperlink>
    </w:p>
    <w:p w14:paraId="6FD8A585" w14:textId="3B343322" w:rsidR="00A34FFF" w:rsidRDefault="00CE7976">
      <w:pPr>
        <w:pStyle w:val="TableofFigures"/>
        <w:tabs>
          <w:tab w:val="right" w:leader="dot" w:pos="9628"/>
        </w:tabs>
        <w:rPr>
          <w:rFonts w:eastAsiaTheme="minorEastAsia" w:cstheme="minorBidi"/>
          <w:noProof/>
          <w:szCs w:val="22"/>
        </w:rPr>
      </w:pPr>
      <w:hyperlink w:anchor="_Toc4775728" w:history="1">
        <w:r w:rsidR="00A34FFF" w:rsidRPr="003C5858">
          <w:rPr>
            <w:rStyle w:val="Hyperlink"/>
            <w:noProof/>
          </w:rPr>
          <w:t>Table 10: Strategy 3 – The Selected Instruments</w:t>
        </w:r>
        <w:r w:rsidR="00A34FFF">
          <w:rPr>
            <w:noProof/>
            <w:webHidden/>
          </w:rPr>
          <w:tab/>
        </w:r>
        <w:r w:rsidR="00A34FFF">
          <w:rPr>
            <w:noProof/>
            <w:webHidden/>
          </w:rPr>
          <w:fldChar w:fldCharType="begin"/>
        </w:r>
        <w:r w:rsidR="00A34FFF">
          <w:rPr>
            <w:noProof/>
            <w:webHidden/>
          </w:rPr>
          <w:instrText xml:space="preserve"> PAGEREF _Toc4775728 \h </w:instrText>
        </w:r>
        <w:r w:rsidR="00A34FFF">
          <w:rPr>
            <w:noProof/>
            <w:webHidden/>
          </w:rPr>
        </w:r>
        <w:r w:rsidR="00A34FFF">
          <w:rPr>
            <w:noProof/>
            <w:webHidden/>
          </w:rPr>
          <w:fldChar w:fldCharType="separate"/>
        </w:r>
        <w:r w:rsidR="00A34FFF">
          <w:rPr>
            <w:noProof/>
            <w:webHidden/>
          </w:rPr>
          <w:t>17</w:t>
        </w:r>
        <w:r w:rsidR="00A34FFF">
          <w:rPr>
            <w:noProof/>
            <w:webHidden/>
          </w:rPr>
          <w:fldChar w:fldCharType="end"/>
        </w:r>
      </w:hyperlink>
    </w:p>
    <w:p w14:paraId="6552D4CC" w14:textId="39C005AC" w:rsidR="00A34FFF" w:rsidRDefault="00CE7976">
      <w:pPr>
        <w:pStyle w:val="TableofFigures"/>
        <w:tabs>
          <w:tab w:val="right" w:leader="dot" w:pos="9628"/>
        </w:tabs>
        <w:rPr>
          <w:rFonts w:eastAsiaTheme="minorEastAsia" w:cstheme="minorBidi"/>
          <w:noProof/>
          <w:szCs w:val="22"/>
        </w:rPr>
      </w:pPr>
      <w:hyperlink w:anchor="_Toc4775729" w:history="1">
        <w:r w:rsidR="00A34FFF" w:rsidRPr="003C5858">
          <w:rPr>
            <w:rStyle w:val="Hyperlink"/>
            <w:noProof/>
          </w:rPr>
          <w:t>Table 11: Strategy 3 – Simulation Results</w:t>
        </w:r>
        <w:r w:rsidR="00A34FFF">
          <w:rPr>
            <w:noProof/>
            <w:webHidden/>
          </w:rPr>
          <w:tab/>
        </w:r>
        <w:r w:rsidR="00A34FFF">
          <w:rPr>
            <w:noProof/>
            <w:webHidden/>
          </w:rPr>
          <w:fldChar w:fldCharType="begin"/>
        </w:r>
        <w:r w:rsidR="00A34FFF">
          <w:rPr>
            <w:noProof/>
            <w:webHidden/>
          </w:rPr>
          <w:instrText xml:space="preserve"> PAGEREF _Toc4775729 \h </w:instrText>
        </w:r>
        <w:r w:rsidR="00A34FFF">
          <w:rPr>
            <w:noProof/>
            <w:webHidden/>
          </w:rPr>
        </w:r>
        <w:r w:rsidR="00A34FFF">
          <w:rPr>
            <w:noProof/>
            <w:webHidden/>
          </w:rPr>
          <w:fldChar w:fldCharType="separate"/>
        </w:r>
        <w:r w:rsidR="00A34FFF">
          <w:rPr>
            <w:noProof/>
            <w:webHidden/>
          </w:rPr>
          <w:t>18</w:t>
        </w:r>
        <w:r w:rsidR="00A34FFF">
          <w:rPr>
            <w:noProof/>
            <w:webHidden/>
          </w:rPr>
          <w:fldChar w:fldCharType="end"/>
        </w:r>
      </w:hyperlink>
    </w:p>
    <w:p w14:paraId="35BA7C16" w14:textId="2EBD9DAB" w:rsidR="00A34FFF" w:rsidRDefault="00CE7976">
      <w:pPr>
        <w:pStyle w:val="TableofFigures"/>
        <w:tabs>
          <w:tab w:val="right" w:leader="dot" w:pos="9628"/>
        </w:tabs>
        <w:rPr>
          <w:rFonts w:eastAsiaTheme="minorEastAsia" w:cstheme="minorBidi"/>
          <w:noProof/>
          <w:szCs w:val="22"/>
        </w:rPr>
      </w:pPr>
      <w:hyperlink w:anchor="_Toc4775730" w:history="1">
        <w:r w:rsidR="00A34FFF" w:rsidRPr="003C5858">
          <w:rPr>
            <w:rStyle w:val="Hyperlink"/>
            <w:noProof/>
          </w:rPr>
          <w:t>Table 12: Strategy 4 – The Selected Instruments</w:t>
        </w:r>
        <w:r w:rsidR="00A34FFF">
          <w:rPr>
            <w:noProof/>
            <w:webHidden/>
          </w:rPr>
          <w:tab/>
        </w:r>
        <w:r w:rsidR="00A34FFF">
          <w:rPr>
            <w:noProof/>
            <w:webHidden/>
          </w:rPr>
          <w:fldChar w:fldCharType="begin"/>
        </w:r>
        <w:r w:rsidR="00A34FFF">
          <w:rPr>
            <w:noProof/>
            <w:webHidden/>
          </w:rPr>
          <w:instrText xml:space="preserve"> PAGEREF _Toc4775730 \h </w:instrText>
        </w:r>
        <w:r w:rsidR="00A34FFF">
          <w:rPr>
            <w:noProof/>
            <w:webHidden/>
          </w:rPr>
        </w:r>
        <w:r w:rsidR="00A34FFF">
          <w:rPr>
            <w:noProof/>
            <w:webHidden/>
          </w:rPr>
          <w:fldChar w:fldCharType="separate"/>
        </w:r>
        <w:r w:rsidR="00A34FFF">
          <w:rPr>
            <w:noProof/>
            <w:webHidden/>
          </w:rPr>
          <w:t>19</w:t>
        </w:r>
        <w:r w:rsidR="00A34FFF">
          <w:rPr>
            <w:noProof/>
            <w:webHidden/>
          </w:rPr>
          <w:fldChar w:fldCharType="end"/>
        </w:r>
      </w:hyperlink>
    </w:p>
    <w:p w14:paraId="4E3739FF" w14:textId="523857F5" w:rsidR="00A34FFF" w:rsidRDefault="00CE7976">
      <w:pPr>
        <w:pStyle w:val="TableofFigures"/>
        <w:tabs>
          <w:tab w:val="right" w:leader="dot" w:pos="9628"/>
        </w:tabs>
        <w:rPr>
          <w:rFonts w:eastAsiaTheme="minorEastAsia" w:cstheme="minorBidi"/>
          <w:noProof/>
          <w:szCs w:val="22"/>
        </w:rPr>
      </w:pPr>
      <w:hyperlink w:anchor="_Toc4775731" w:history="1">
        <w:r w:rsidR="00A34FFF" w:rsidRPr="003C5858">
          <w:rPr>
            <w:rStyle w:val="Hyperlink"/>
            <w:noProof/>
          </w:rPr>
          <w:t>Table 13: Strategy 4 – Simulation Results</w:t>
        </w:r>
        <w:r w:rsidR="00A34FFF">
          <w:rPr>
            <w:noProof/>
            <w:webHidden/>
          </w:rPr>
          <w:tab/>
        </w:r>
        <w:r w:rsidR="00A34FFF">
          <w:rPr>
            <w:noProof/>
            <w:webHidden/>
          </w:rPr>
          <w:fldChar w:fldCharType="begin"/>
        </w:r>
        <w:r w:rsidR="00A34FFF">
          <w:rPr>
            <w:noProof/>
            <w:webHidden/>
          </w:rPr>
          <w:instrText xml:space="preserve"> PAGEREF _Toc4775731 \h </w:instrText>
        </w:r>
        <w:r w:rsidR="00A34FFF">
          <w:rPr>
            <w:noProof/>
            <w:webHidden/>
          </w:rPr>
        </w:r>
        <w:r w:rsidR="00A34FFF">
          <w:rPr>
            <w:noProof/>
            <w:webHidden/>
          </w:rPr>
          <w:fldChar w:fldCharType="separate"/>
        </w:r>
        <w:r w:rsidR="00A34FFF">
          <w:rPr>
            <w:noProof/>
            <w:webHidden/>
          </w:rPr>
          <w:t>20</w:t>
        </w:r>
        <w:r w:rsidR="00A34FFF">
          <w:rPr>
            <w:noProof/>
            <w:webHidden/>
          </w:rPr>
          <w:fldChar w:fldCharType="end"/>
        </w:r>
      </w:hyperlink>
    </w:p>
    <w:p w14:paraId="37B8DBF4" w14:textId="5A380F3E" w:rsidR="00A34FFF" w:rsidRDefault="00CE7976">
      <w:pPr>
        <w:pStyle w:val="TableofFigures"/>
        <w:tabs>
          <w:tab w:val="right" w:leader="dot" w:pos="9628"/>
        </w:tabs>
        <w:rPr>
          <w:rFonts w:eastAsiaTheme="minorEastAsia" w:cstheme="minorBidi"/>
          <w:noProof/>
          <w:szCs w:val="22"/>
        </w:rPr>
      </w:pPr>
      <w:hyperlink w:anchor="_Toc4775732" w:history="1">
        <w:r w:rsidR="00A34FFF" w:rsidRPr="003C5858">
          <w:rPr>
            <w:rStyle w:val="Hyperlink"/>
            <w:noProof/>
          </w:rPr>
          <w:t>Table 14: Simulation Parameters for Stress Testing</w:t>
        </w:r>
        <w:r w:rsidR="00A34FFF">
          <w:rPr>
            <w:noProof/>
            <w:webHidden/>
          </w:rPr>
          <w:tab/>
        </w:r>
        <w:r w:rsidR="00A34FFF">
          <w:rPr>
            <w:noProof/>
            <w:webHidden/>
          </w:rPr>
          <w:fldChar w:fldCharType="begin"/>
        </w:r>
        <w:r w:rsidR="00A34FFF">
          <w:rPr>
            <w:noProof/>
            <w:webHidden/>
          </w:rPr>
          <w:instrText xml:space="preserve"> PAGEREF _Toc4775732 \h </w:instrText>
        </w:r>
        <w:r w:rsidR="00A34FFF">
          <w:rPr>
            <w:noProof/>
            <w:webHidden/>
          </w:rPr>
        </w:r>
        <w:r w:rsidR="00A34FFF">
          <w:rPr>
            <w:noProof/>
            <w:webHidden/>
          </w:rPr>
          <w:fldChar w:fldCharType="separate"/>
        </w:r>
        <w:r w:rsidR="00A34FFF">
          <w:rPr>
            <w:noProof/>
            <w:webHidden/>
          </w:rPr>
          <w:t>21</w:t>
        </w:r>
        <w:r w:rsidR="00A34FFF">
          <w:rPr>
            <w:noProof/>
            <w:webHidden/>
          </w:rPr>
          <w:fldChar w:fldCharType="end"/>
        </w:r>
      </w:hyperlink>
    </w:p>
    <w:p w14:paraId="49DB0432" w14:textId="55CF0FCD" w:rsidR="00A34FFF" w:rsidRDefault="00CE7976">
      <w:pPr>
        <w:pStyle w:val="TableofFigures"/>
        <w:tabs>
          <w:tab w:val="right" w:leader="dot" w:pos="9628"/>
        </w:tabs>
        <w:rPr>
          <w:rFonts w:eastAsiaTheme="minorEastAsia" w:cstheme="minorBidi"/>
          <w:noProof/>
          <w:szCs w:val="22"/>
        </w:rPr>
      </w:pPr>
      <w:hyperlink w:anchor="_Toc4775733" w:history="1">
        <w:r w:rsidR="00A34FFF" w:rsidRPr="003C5858">
          <w:rPr>
            <w:rStyle w:val="Hyperlink"/>
            <w:noProof/>
          </w:rPr>
          <w:t>Table 15: Simulation with 30% depreciation of the Naira in 20</w:t>
        </w:r>
        <w:r w:rsidR="00A34FFF" w:rsidRPr="003C5858">
          <w:rPr>
            <w:rStyle w:val="Hyperlink"/>
            <w:noProof/>
            <w:highlight w:val="yellow"/>
          </w:rPr>
          <w:t>XX</w:t>
        </w:r>
        <w:r w:rsidR="00A34FFF" w:rsidRPr="003C5858">
          <w:rPr>
            <w:rStyle w:val="Hyperlink"/>
            <w:noProof/>
            <w:highlight w:val="yellow"/>
            <w:vertAlign w:val="subscript"/>
          </w:rPr>
          <w:t>+4</w:t>
        </w:r>
        <w:r w:rsidR="00A34FFF">
          <w:rPr>
            <w:noProof/>
            <w:webHidden/>
          </w:rPr>
          <w:tab/>
        </w:r>
        <w:r w:rsidR="00A34FFF">
          <w:rPr>
            <w:noProof/>
            <w:webHidden/>
          </w:rPr>
          <w:fldChar w:fldCharType="begin"/>
        </w:r>
        <w:r w:rsidR="00A34FFF">
          <w:rPr>
            <w:noProof/>
            <w:webHidden/>
          </w:rPr>
          <w:instrText xml:space="preserve"> PAGEREF _Toc4775733 \h </w:instrText>
        </w:r>
        <w:r w:rsidR="00A34FFF">
          <w:rPr>
            <w:noProof/>
            <w:webHidden/>
          </w:rPr>
        </w:r>
        <w:r w:rsidR="00A34FFF">
          <w:rPr>
            <w:noProof/>
            <w:webHidden/>
          </w:rPr>
          <w:fldChar w:fldCharType="separate"/>
        </w:r>
        <w:r w:rsidR="00A34FFF">
          <w:rPr>
            <w:noProof/>
            <w:webHidden/>
          </w:rPr>
          <w:t>21</w:t>
        </w:r>
        <w:r w:rsidR="00A34FFF">
          <w:rPr>
            <w:noProof/>
            <w:webHidden/>
          </w:rPr>
          <w:fldChar w:fldCharType="end"/>
        </w:r>
      </w:hyperlink>
    </w:p>
    <w:p w14:paraId="723CC2DC" w14:textId="4F70BFDF" w:rsidR="00A34FFF" w:rsidRDefault="00CE7976">
      <w:pPr>
        <w:pStyle w:val="TableofFigures"/>
        <w:tabs>
          <w:tab w:val="right" w:leader="dot" w:pos="9628"/>
        </w:tabs>
        <w:rPr>
          <w:rFonts w:eastAsiaTheme="minorEastAsia" w:cstheme="minorBidi"/>
          <w:noProof/>
          <w:szCs w:val="22"/>
        </w:rPr>
      </w:pPr>
      <w:hyperlink w:anchor="_Toc4775734" w:history="1">
        <w:r w:rsidR="00A34FFF" w:rsidRPr="003C5858">
          <w:rPr>
            <w:rStyle w:val="Hyperlink"/>
            <w:noProof/>
          </w:rPr>
          <w:t>Table 16: Strategy 1 – Simulation Results (without shock)</w:t>
        </w:r>
        <w:r w:rsidR="00A34FFF">
          <w:rPr>
            <w:noProof/>
            <w:webHidden/>
          </w:rPr>
          <w:tab/>
        </w:r>
        <w:r w:rsidR="00A34FFF">
          <w:rPr>
            <w:noProof/>
            <w:webHidden/>
          </w:rPr>
          <w:fldChar w:fldCharType="begin"/>
        </w:r>
        <w:r w:rsidR="00A34FFF">
          <w:rPr>
            <w:noProof/>
            <w:webHidden/>
          </w:rPr>
          <w:instrText xml:space="preserve"> PAGEREF _Toc4775734 \h </w:instrText>
        </w:r>
        <w:r w:rsidR="00A34FFF">
          <w:rPr>
            <w:noProof/>
            <w:webHidden/>
          </w:rPr>
        </w:r>
        <w:r w:rsidR="00A34FFF">
          <w:rPr>
            <w:noProof/>
            <w:webHidden/>
          </w:rPr>
          <w:fldChar w:fldCharType="separate"/>
        </w:r>
        <w:r w:rsidR="00A34FFF">
          <w:rPr>
            <w:noProof/>
            <w:webHidden/>
          </w:rPr>
          <w:t>22</w:t>
        </w:r>
        <w:r w:rsidR="00A34FFF">
          <w:rPr>
            <w:noProof/>
            <w:webHidden/>
          </w:rPr>
          <w:fldChar w:fldCharType="end"/>
        </w:r>
      </w:hyperlink>
    </w:p>
    <w:p w14:paraId="200C63D1" w14:textId="7A08A188" w:rsidR="00A34FFF" w:rsidRDefault="00CE7976">
      <w:pPr>
        <w:pStyle w:val="TableofFigures"/>
        <w:tabs>
          <w:tab w:val="right" w:leader="dot" w:pos="9628"/>
        </w:tabs>
        <w:rPr>
          <w:rFonts w:eastAsiaTheme="minorEastAsia" w:cstheme="minorBidi"/>
          <w:noProof/>
          <w:szCs w:val="22"/>
        </w:rPr>
      </w:pPr>
      <w:hyperlink w:anchor="_Toc4775735" w:history="1">
        <w:r w:rsidR="00A34FFF" w:rsidRPr="003C5858">
          <w:rPr>
            <w:rStyle w:val="Hyperlink"/>
            <w:noProof/>
          </w:rPr>
          <w:t>Table 17: Strategy 1 – Simulation Results (with exchange rate shock)</w:t>
        </w:r>
        <w:r w:rsidR="00A34FFF">
          <w:rPr>
            <w:noProof/>
            <w:webHidden/>
          </w:rPr>
          <w:tab/>
        </w:r>
        <w:r w:rsidR="00A34FFF">
          <w:rPr>
            <w:noProof/>
            <w:webHidden/>
          </w:rPr>
          <w:fldChar w:fldCharType="begin"/>
        </w:r>
        <w:r w:rsidR="00A34FFF">
          <w:rPr>
            <w:noProof/>
            <w:webHidden/>
          </w:rPr>
          <w:instrText xml:space="preserve"> PAGEREF _Toc4775735 \h </w:instrText>
        </w:r>
        <w:r w:rsidR="00A34FFF">
          <w:rPr>
            <w:noProof/>
            <w:webHidden/>
          </w:rPr>
        </w:r>
        <w:r w:rsidR="00A34FFF">
          <w:rPr>
            <w:noProof/>
            <w:webHidden/>
          </w:rPr>
          <w:fldChar w:fldCharType="separate"/>
        </w:r>
        <w:r w:rsidR="00A34FFF">
          <w:rPr>
            <w:noProof/>
            <w:webHidden/>
          </w:rPr>
          <w:t>22</w:t>
        </w:r>
        <w:r w:rsidR="00A34FFF">
          <w:rPr>
            <w:noProof/>
            <w:webHidden/>
          </w:rPr>
          <w:fldChar w:fldCharType="end"/>
        </w:r>
      </w:hyperlink>
    </w:p>
    <w:p w14:paraId="165E0000" w14:textId="51E879FE" w:rsidR="00A34FFF" w:rsidRDefault="00CE7976">
      <w:pPr>
        <w:pStyle w:val="TableofFigures"/>
        <w:tabs>
          <w:tab w:val="right" w:leader="dot" w:pos="9628"/>
        </w:tabs>
        <w:rPr>
          <w:rFonts w:eastAsiaTheme="minorEastAsia" w:cstheme="minorBidi"/>
          <w:noProof/>
          <w:szCs w:val="22"/>
        </w:rPr>
      </w:pPr>
      <w:hyperlink w:anchor="_Toc4775736" w:history="1">
        <w:r w:rsidR="00A34FFF" w:rsidRPr="003C5858">
          <w:rPr>
            <w:rStyle w:val="Hyperlink"/>
            <w:noProof/>
          </w:rPr>
          <w:t>Table 18: Strategy 4 – Simulation Results (without shock)</w:t>
        </w:r>
        <w:r w:rsidR="00A34FFF">
          <w:rPr>
            <w:noProof/>
            <w:webHidden/>
          </w:rPr>
          <w:tab/>
        </w:r>
        <w:r w:rsidR="00A34FFF">
          <w:rPr>
            <w:noProof/>
            <w:webHidden/>
          </w:rPr>
          <w:fldChar w:fldCharType="begin"/>
        </w:r>
        <w:r w:rsidR="00A34FFF">
          <w:rPr>
            <w:noProof/>
            <w:webHidden/>
          </w:rPr>
          <w:instrText xml:space="preserve"> PAGEREF _Toc4775736 \h </w:instrText>
        </w:r>
        <w:r w:rsidR="00A34FFF">
          <w:rPr>
            <w:noProof/>
            <w:webHidden/>
          </w:rPr>
        </w:r>
        <w:r w:rsidR="00A34FFF">
          <w:rPr>
            <w:noProof/>
            <w:webHidden/>
          </w:rPr>
          <w:fldChar w:fldCharType="separate"/>
        </w:r>
        <w:r w:rsidR="00A34FFF">
          <w:rPr>
            <w:noProof/>
            <w:webHidden/>
          </w:rPr>
          <w:t>23</w:t>
        </w:r>
        <w:r w:rsidR="00A34FFF">
          <w:rPr>
            <w:noProof/>
            <w:webHidden/>
          </w:rPr>
          <w:fldChar w:fldCharType="end"/>
        </w:r>
      </w:hyperlink>
    </w:p>
    <w:p w14:paraId="2F32C6E2" w14:textId="69E5EC44" w:rsidR="00A34FFF" w:rsidRDefault="00CE7976">
      <w:pPr>
        <w:pStyle w:val="TableofFigures"/>
        <w:tabs>
          <w:tab w:val="right" w:leader="dot" w:pos="9628"/>
        </w:tabs>
        <w:rPr>
          <w:rFonts w:eastAsiaTheme="minorEastAsia" w:cstheme="minorBidi"/>
          <w:noProof/>
          <w:szCs w:val="22"/>
        </w:rPr>
      </w:pPr>
      <w:hyperlink w:anchor="_Toc4775737" w:history="1">
        <w:r w:rsidR="00A34FFF" w:rsidRPr="003C5858">
          <w:rPr>
            <w:rStyle w:val="Hyperlink"/>
            <w:noProof/>
          </w:rPr>
          <w:t>Table 19: Strategy 4 – Simulation Results (with exchange rate shock)</w:t>
        </w:r>
        <w:r w:rsidR="00A34FFF">
          <w:rPr>
            <w:noProof/>
            <w:webHidden/>
          </w:rPr>
          <w:tab/>
        </w:r>
        <w:r w:rsidR="00A34FFF">
          <w:rPr>
            <w:noProof/>
            <w:webHidden/>
          </w:rPr>
          <w:fldChar w:fldCharType="begin"/>
        </w:r>
        <w:r w:rsidR="00A34FFF">
          <w:rPr>
            <w:noProof/>
            <w:webHidden/>
          </w:rPr>
          <w:instrText xml:space="preserve"> PAGEREF _Toc4775737 \h </w:instrText>
        </w:r>
        <w:r w:rsidR="00A34FFF">
          <w:rPr>
            <w:noProof/>
            <w:webHidden/>
          </w:rPr>
        </w:r>
        <w:r w:rsidR="00A34FFF">
          <w:rPr>
            <w:noProof/>
            <w:webHidden/>
          </w:rPr>
          <w:fldChar w:fldCharType="separate"/>
        </w:r>
        <w:r w:rsidR="00A34FFF">
          <w:rPr>
            <w:noProof/>
            <w:webHidden/>
          </w:rPr>
          <w:t>23</w:t>
        </w:r>
        <w:r w:rsidR="00A34FFF">
          <w:rPr>
            <w:noProof/>
            <w:webHidden/>
          </w:rPr>
          <w:fldChar w:fldCharType="end"/>
        </w:r>
      </w:hyperlink>
    </w:p>
    <w:p w14:paraId="4A049F7F" w14:textId="2C2A7550" w:rsidR="00A34FFF" w:rsidRDefault="00CE7976">
      <w:pPr>
        <w:pStyle w:val="TableofFigures"/>
        <w:tabs>
          <w:tab w:val="right" w:leader="dot" w:pos="9628"/>
        </w:tabs>
        <w:rPr>
          <w:rFonts w:eastAsiaTheme="minorEastAsia" w:cstheme="minorBidi"/>
          <w:noProof/>
          <w:szCs w:val="22"/>
        </w:rPr>
      </w:pPr>
      <w:hyperlink w:anchor="_Toc4775738" w:history="1">
        <w:r w:rsidR="00A34FFF" w:rsidRPr="003C5858">
          <w:rPr>
            <w:rStyle w:val="Hyperlink"/>
            <w:noProof/>
          </w:rPr>
          <w:t>Table 20: Simulation with 25% reduction of the annual revenue in 20</w:t>
        </w:r>
        <w:r w:rsidR="00A34FFF" w:rsidRPr="003C5858">
          <w:rPr>
            <w:rStyle w:val="Hyperlink"/>
            <w:noProof/>
            <w:highlight w:val="yellow"/>
          </w:rPr>
          <w:t>XX</w:t>
        </w:r>
        <w:r w:rsidR="00A34FFF" w:rsidRPr="003C5858">
          <w:rPr>
            <w:rStyle w:val="Hyperlink"/>
            <w:noProof/>
            <w:highlight w:val="yellow"/>
            <w:vertAlign w:val="subscript"/>
          </w:rPr>
          <w:t>+5</w:t>
        </w:r>
        <w:r w:rsidR="00A34FFF">
          <w:rPr>
            <w:noProof/>
            <w:webHidden/>
          </w:rPr>
          <w:tab/>
        </w:r>
        <w:r w:rsidR="00A34FFF">
          <w:rPr>
            <w:noProof/>
            <w:webHidden/>
          </w:rPr>
          <w:fldChar w:fldCharType="begin"/>
        </w:r>
        <w:r w:rsidR="00A34FFF">
          <w:rPr>
            <w:noProof/>
            <w:webHidden/>
          </w:rPr>
          <w:instrText xml:space="preserve"> PAGEREF _Toc4775738 \h </w:instrText>
        </w:r>
        <w:r w:rsidR="00A34FFF">
          <w:rPr>
            <w:noProof/>
            <w:webHidden/>
          </w:rPr>
        </w:r>
        <w:r w:rsidR="00A34FFF">
          <w:rPr>
            <w:noProof/>
            <w:webHidden/>
          </w:rPr>
          <w:fldChar w:fldCharType="separate"/>
        </w:r>
        <w:r w:rsidR="00A34FFF">
          <w:rPr>
            <w:noProof/>
            <w:webHidden/>
          </w:rPr>
          <w:t>24</w:t>
        </w:r>
        <w:r w:rsidR="00A34FFF">
          <w:rPr>
            <w:noProof/>
            <w:webHidden/>
          </w:rPr>
          <w:fldChar w:fldCharType="end"/>
        </w:r>
      </w:hyperlink>
    </w:p>
    <w:p w14:paraId="2E67AB59" w14:textId="557F27B6" w:rsidR="00A34FFF" w:rsidRDefault="00CE7976">
      <w:pPr>
        <w:pStyle w:val="TableofFigures"/>
        <w:tabs>
          <w:tab w:val="right" w:leader="dot" w:pos="9628"/>
        </w:tabs>
        <w:rPr>
          <w:rFonts w:eastAsiaTheme="minorEastAsia" w:cstheme="minorBidi"/>
          <w:noProof/>
          <w:szCs w:val="22"/>
        </w:rPr>
      </w:pPr>
      <w:hyperlink w:anchor="_Toc4775739" w:history="1">
        <w:r w:rsidR="00A34FFF" w:rsidRPr="003C5858">
          <w:rPr>
            <w:rStyle w:val="Hyperlink"/>
            <w:noProof/>
          </w:rPr>
          <w:t>Table 21: Strategy 1 – Simulation Results (without shock)</w:t>
        </w:r>
        <w:r w:rsidR="00A34FFF">
          <w:rPr>
            <w:noProof/>
            <w:webHidden/>
          </w:rPr>
          <w:tab/>
        </w:r>
        <w:r w:rsidR="00A34FFF">
          <w:rPr>
            <w:noProof/>
            <w:webHidden/>
          </w:rPr>
          <w:fldChar w:fldCharType="begin"/>
        </w:r>
        <w:r w:rsidR="00A34FFF">
          <w:rPr>
            <w:noProof/>
            <w:webHidden/>
          </w:rPr>
          <w:instrText xml:space="preserve"> PAGEREF _Toc4775739 \h </w:instrText>
        </w:r>
        <w:r w:rsidR="00A34FFF">
          <w:rPr>
            <w:noProof/>
            <w:webHidden/>
          </w:rPr>
        </w:r>
        <w:r w:rsidR="00A34FFF">
          <w:rPr>
            <w:noProof/>
            <w:webHidden/>
          </w:rPr>
          <w:fldChar w:fldCharType="separate"/>
        </w:r>
        <w:r w:rsidR="00A34FFF">
          <w:rPr>
            <w:noProof/>
            <w:webHidden/>
          </w:rPr>
          <w:t>24</w:t>
        </w:r>
        <w:r w:rsidR="00A34FFF">
          <w:rPr>
            <w:noProof/>
            <w:webHidden/>
          </w:rPr>
          <w:fldChar w:fldCharType="end"/>
        </w:r>
      </w:hyperlink>
    </w:p>
    <w:p w14:paraId="5A253180" w14:textId="198620EC" w:rsidR="00A34FFF" w:rsidRDefault="00CE7976">
      <w:pPr>
        <w:pStyle w:val="TableofFigures"/>
        <w:tabs>
          <w:tab w:val="right" w:leader="dot" w:pos="9628"/>
        </w:tabs>
        <w:rPr>
          <w:rFonts w:eastAsiaTheme="minorEastAsia" w:cstheme="minorBidi"/>
          <w:noProof/>
          <w:szCs w:val="22"/>
        </w:rPr>
      </w:pPr>
      <w:hyperlink w:anchor="_Toc4775740" w:history="1">
        <w:r w:rsidR="00A34FFF" w:rsidRPr="003C5858">
          <w:rPr>
            <w:rStyle w:val="Hyperlink"/>
            <w:noProof/>
          </w:rPr>
          <w:t>Table 22: Strategy 1 – Simulation Results (with revenue shock)</w:t>
        </w:r>
        <w:r w:rsidR="00A34FFF">
          <w:rPr>
            <w:noProof/>
            <w:webHidden/>
          </w:rPr>
          <w:tab/>
        </w:r>
        <w:r w:rsidR="00A34FFF">
          <w:rPr>
            <w:noProof/>
            <w:webHidden/>
          </w:rPr>
          <w:fldChar w:fldCharType="begin"/>
        </w:r>
        <w:r w:rsidR="00A34FFF">
          <w:rPr>
            <w:noProof/>
            <w:webHidden/>
          </w:rPr>
          <w:instrText xml:space="preserve"> PAGEREF _Toc4775740 \h </w:instrText>
        </w:r>
        <w:r w:rsidR="00A34FFF">
          <w:rPr>
            <w:noProof/>
            <w:webHidden/>
          </w:rPr>
        </w:r>
        <w:r w:rsidR="00A34FFF">
          <w:rPr>
            <w:noProof/>
            <w:webHidden/>
          </w:rPr>
          <w:fldChar w:fldCharType="separate"/>
        </w:r>
        <w:r w:rsidR="00A34FFF">
          <w:rPr>
            <w:noProof/>
            <w:webHidden/>
          </w:rPr>
          <w:t>25</w:t>
        </w:r>
        <w:r w:rsidR="00A34FFF">
          <w:rPr>
            <w:noProof/>
            <w:webHidden/>
          </w:rPr>
          <w:fldChar w:fldCharType="end"/>
        </w:r>
      </w:hyperlink>
    </w:p>
    <w:p w14:paraId="5FE8CFDE" w14:textId="36A67909" w:rsidR="00A34FFF" w:rsidRDefault="00CE7976">
      <w:pPr>
        <w:pStyle w:val="TableofFigures"/>
        <w:tabs>
          <w:tab w:val="right" w:leader="dot" w:pos="9628"/>
        </w:tabs>
        <w:rPr>
          <w:rFonts w:eastAsiaTheme="minorEastAsia" w:cstheme="minorBidi"/>
          <w:noProof/>
          <w:szCs w:val="22"/>
        </w:rPr>
      </w:pPr>
      <w:hyperlink w:anchor="_Toc4775741" w:history="1">
        <w:r w:rsidR="00A34FFF" w:rsidRPr="003C5858">
          <w:rPr>
            <w:rStyle w:val="Hyperlink"/>
            <w:noProof/>
          </w:rPr>
          <w:t>Table 23: Strategy 4 – Simulation Results (without shock)</w:t>
        </w:r>
        <w:r w:rsidR="00A34FFF">
          <w:rPr>
            <w:noProof/>
            <w:webHidden/>
          </w:rPr>
          <w:tab/>
        </w:r>
        <w:r w:rsidR="00A34FFF">
          <w:rPr>
            <w:noProof/>
            <w:webHidden/>
          </w:rPr>
          <w:fldChar w:fldCharType="begin"/>
        </w:r>
        <w:r w:rsidR="00A34FFF">
          <w:rPr>
            <w:noProof/>
            <w:webHidden/>
          </w:rPr>
          <w:instrText xml:space="preserve"> PAGEREF _Toc4775741 \h </w:instrText>
        </w:r>
        <w:r w:rsidR="00A34FFF">
          <w:rPr>
            <w:noProof/>
            <w:webHidden/>
          </w:rPr>
        </w:r>
        <w:r w:rsidR="00A34FFF">
          <w:rPr>
            <w:noProof/>
            <w:webHidden/>
          </w:rPr>
          <w:fldChar w:fldCharType="separate"/>
        </w:r>
        <w:r w:rsidR="00A34FFF">
          <w:rPr>
            <w:noProof/>
            <w:webHidden/>
          </w:rPr>
          <w:t>25</w:t>
        </w:r>
        <w:r w:rsidR="00A34FFF">
          <w:rPr>
            <w:noProof/>
            <w:webHidden/>
          </w:rPr>
          <w:fldChar w:fldCharType="end"/>
        </w:r>
      </w:hyperlink>
    </w:p>
    <w:p w14:paraId="017B65B9" w14:textId="5ABF8AA3" w:rsidR="00A34FFF" w:rsidRDefault="00CE7976">
      <w:pPr>
        <w:pStyle w:val="TableofFigures"/>
        <w:tabs>
          <w:tab w:val="right" w:leader="dot" w:pos="9628"/>
        </w:tabs>
        <w:rPr>
          <w:rFonts w:eastAsiaTheme="minorEastAsia" w:cstheme="minorBidi"/>
          <w:noProof/>
          <w:szCs w:val="22"/>
        </w:rPr>
      </w:pPr>
      <w:hyperlink w:anchor="_Toc4775742" w:history="1">
        <w:r w:rsidR="00A34FFF" w:rsidRPr="003C5858">
          <w:rPr>
            <w:rStyle w:val="Hyperlink"/>
            <w:noProof/>
          </w:rPr>
          <w:t>Table 24: Strategy 4 – Simulation Results (with revenue shock)</w:t>
        </w:r>
        <w:r w:rsidR="00A34FFF">
          <w:rPr>
            <w:noProof/>
            <w:webHidden/>
          </w:rPr>
          <w:tab/>
        </w:r>
        <w:r w:rsidR="00A34FFF">
          <w:rPr>
            <w:noProof/>
            <w:webHidden/>
          </w:rPr>
          <w:fldChar w:fldCharType="begin"/>
        </w:r>
        <w:r w:rsidR="00A34FFF">
          <w:rPr>
            <w:noProof/>
            <w:webHidden/>
          </w:rPr>
          <w:instrText xml:space="preserve"> PAGEREF _Toc4775742 \h </w:instrText>
        </w:r>
        <w:r w:rsidR="00A34FFF">
          <w:rPr>
            <w:noProof/>
            <w:webHidden/>
          </w:rPr>
        </w:r>
        <w:r w:rsidR="00A34FFF">
          <w:rPr>
            <w:noProof/>
            <w:webHidden/>
          </w:rPr>
          <w:fldChar w:fldCharType="separate"/>
        </w:r>
        <w:r w:rsidR="00A34FFF">
          <w:rPr>
            <w:noProof/>
            <w:webHidden/>
          </w:rPr>
          <w:t>26</w:t>
        </w:r>
        <w:r w:rsidR="00A34FFF">
          <w:rPr>
            <w:noProof/>
            <w:webHidden/>
          </w:rPr>
          <w:fldChar w:fldCharType="end"/>
        </w:r>
      </w:hyperlink>
    </w:p>
    <w:p w14:paraId="11D738BE" w14:textId="157AC557" w:rsidR="00934A18" w:rsidRDefault="00AC7185" w:rsidP="00017CCA">
      <w:r>
        <w:rPr>
          <w:rFonts w:eastAsia="Times New Roman" w:cs="Times New Roman"/>
          <w:b/>
          <w:bCs/>
          <w:noProof/>
          <w:szCs w:val="24"/>
          <w:lang w:val="en-US"/>
        </w:rPr>
        <w:fldChar w:fldCharType="end"/>
      </w:r>
    </w:p>
    <w:p w14:paraId="101CED86" w14:textId="7ED68887" w:rsidR="001F5FDE" w:rsidRDefault="00C72A91">
      <w:pPr>
        <w:spacing w:before="0" w:after="200" w:line="276" w:lineRule="auto"/>
        <w:jc w:val="left"/>
        <w:rPr>
          <w:b/>
        </w:rPr>
      </w:pPr>
      <w:r>
        <w:br w:type="page"/>
      </w:r>
      <w:r w:rsidR="001F5FDE" w:rsidRPr="000078E1">
        <w:rPr>
          <w:b/>
        </w:rPr>
        <w:lastRenderedPageBreak/>
        <w:t>Abbreviations and Acronyms</w:t>
      </w:r>
      <w:r w:rsidR="005D59CE" w:rsidRPr="000078E1">
        <w:rPr>
          <w:b/>
        </w:rPr>
        <w:t xml:space="preserve"> </w:t>
      </w:r>
    </w:p>
    <w:tbl>
      <w:tblPr>
        <w:tblW w:w="0" w:type="auto"/>
        <w:tblInd w:w="108" w:type="dxa"/>
        <w:tblLook w:val="04A0" w:firstRow="1" w:lastRow="0" w:firstColumn="1" w:lastColumn="0" w:noHBand="0" w:noVBand="1"/>
      </w:tblPr>
      <w:tblGrid>
        <w:gridCol w:w="1276"/>
        <w:gridCol w:w="7858"/>
      </w:tblGrid>
      <w:tr w:rsidR="001F5FDE" w:rsidRPr="001F5FDE" w14:paraId="2441C454" w14:textId="77777777" w:rsidTr="001F5FDE">
        <w:tc>
          <w:tcPr>
            <w:tcW w:w="1276" w:type="dxa"/>
            <w:hideMark/>
          </w:tcPr>
          <w:p w14:paraId="445BDD3F" w14:textId="77777777" w:rsidR="001F5FDE" w:rsidRPr="001F5FDE" w:rsidRDefault="001F5FDE" w:rsidP="001F5FDE">
            <w:pPr>
              <w:spacing w:before="0"/>
              <w:rPr>
                <w:rFonts w:eastAsia="Times New Roman" w:cstheme="minorHAnsi"/>
              </w:rPr>
            </w:pPr>
            <w:r w:rsidRPr="001F5FDE">
              <w:rPr>
                <w:rFonts w:eastAsia="Times New Roman" w:cstheme="minorHAnsi"/>
              </w:rPr>
              <w:t>BEPD</w:t>
            </w:r>
          </w:p>
        </w:tc>
        <w:tc>
          <w:tcPr>
            <w:tcW w:w="7858" w:type="dxa"/>
            <w:hideMark/>
          </w:tcPr>
          <w:p w14:paraId="13439F45" w14:textId="77777777" w:rsidR="001F5FDE" w:rsidRPr="001F5FDE" w:rsidRDefault="001F5FDE" w:rsidP="001F5FDE">
            <w:pPr>
              <w:spacing w:before="0"/>
              <w:rPr>
                <w:rFonts w:eastAsia="Times New Roman" w:cstheme="minorHAnsi"/>
              </w:rPr>
            </w:pPr>
            <w:r w:rsidRPr="001F5FDE">
              <w:rPr>
                <w:rFonts w:eastAsia="Times New Roman" w:cstheme="minorHAnsi"/>
              </w:rPr>
              <w:t>Budget and Economic Planning Directorate</w:t>
            </w:r>
          </w:p>
        </w:tc>
      </w:tr>
      <w:tr w:rsidR="00313F15" w:rsidRPr="001F5FDE" w14:paraId="5DFB01C4" w14:textId="77777777" w:rsidTr="001F5FDE">
        <w:tc>
          <w:tcPr>
            <w:tcW w:w="1276" w:type="dxa"/>
          </w:tcPr>
          <w:p w14:paraId="7F41E6EE" w14:textId="0DEF2C3E" w:rsidR="00313F15" w:rsidRPr="001F5FDE" w:rsidRDefault="00313F15" w:rsidP="001F5FDE">
            <w:pPr>
              <w:spacing w:before="0"/>
              <w:rPr>
                <w:rFonts w:eastAsia="Times New Roman" w:cstheme="minorHAnsi"/>
              </w:rPr>
            </w:pPr>
            <w:r>
              <w:rPr>
                <w:rFonts w:eastAsia="Times New Roman" w:cstheme="minorHAnsi"/>
              </w:rPr>
              <w:t>BPS</w:t>
            </w:r>
          </w:p>
        </w:tc>
        <w:tc>
          <w:tcPr>
            <w:tcW w:w="7858" w:type="dxa"/>
          </w:tcPr>
          <w:p w14:paraId="1E452722" w14:textId="683589AE" w:rsidR="00313F15" w:rsidRPr="001F5FDE" w:rsidRDefault="00313F15" w:rsidP="001F5FDE">
            <w:pPr>
              <w:spacing w:before="0"/>
              <w:rPr>
                <w:rFonts w:eastAsia="Times New Roman" w:cstheme="minorHAnsi"/>
              </w:rPr>
            </w:pPr>
            <w:r w:rsidRPr="00313F15">
              <w:rPr>
                <w:rFonts w:eastAsia="Times New Roman" w:cstheme="minorHAnsi"/>
              </w:rPr>
              <w:t>Budget Policy Statement</w:t>
            </w:r>
          </w:p>
        </w:tc>
      </w:tr>
      <w:tr w:rsidR="00296874" w:rsidRPr="001F5FDE" w14:paraId="1680EDDC" w14:textId="77777777" w:rsidTr="001F5FDE">
        <w:tc>
          <w:tcPr>
            <w:tcW w:w="1276" w:type="dxa"/>
          </w:tcPr>
          <w:p w14:paraId="3CB3BE1C" w14:textId="63491BCE" w:rsidR="00296874" w:rsidRPr="001F5FDE" w:rsidRDefault="00296874" w:rsidP="001F5FDE">
            <w:pPr>
              <w:spacing w:before="0"/>
              <w:rPr>
                <w:rFonts w:eastAsia="Times New Roman" w:cstheme="minorHAnsi"/>
              </w:rPr>
            </w:pPr>
            <w:r>
              <w:rPr>
                <w:rFonts w:eastAsia="Times New Roman" w:cstheme="minorHAnsi"/>
              </w:rPr>
              <w:t>DMA</w:t>
            </w:r>
          </w:p>
        </w:tc>
        <w:tc>
          <w:tcPr>
            <w:tcW w:w="7858" w:type="dxa"/>
          </w:tcPr>
          <w:p w14:paraId="56911289" w14:textId="4A44CDF0" w:rsidR="00296874" w:rsidRPr="001F5FDE" w:rsidRDefault="00296874" w:rsidP="001F5FDE">
            <w:pPr>
              <w:spacing w:before="0"/>
              <w:rPr>
                <w:rFonts w:eastAsia="Times New Roman" w:cstheme="minorHAnsi"/>
              </w:rPr>
            </w:pPr>
            <w:r>
              <w:rPr>
                <w:rFonts w:eastAsia="Times New Roman" w:cstheme="minorHAnsi"/>
              </w:rPr>
              <w:t>Debt Management Act</w:t>
            </w:r>
          </w:p>
        </w:tc>
      </w:tr>
      <w:tr w:rsidR="001F5FDE" w:rsidRPr="001F5FDE" w14:paraId="6094A7DE" w14:textId="77777777" w:rsidTr="001F5FDE">
        <w:tc>
          <w:tcPr>
            <w:tcW w:w="1276" w:type="dxa"/>
            <w:hideMark/>
          </w:tcPr>
          <w:p w14:paraId="1D08298C" w14:textId="77777777" w:rsidR="001F5FDE" w:rsidRPr="001F5FDE" w:rsidRDefault="001F5FDE" w:rsidP="001F5FDE">
            <w:pPr>
              <w:spacing w:before="0"/>
              <w:rPr>
                <w:rFonts w:eastAsia="Times New Roman" w:cstheme="minorHAnsi"/>
              </w:rPr>
            </w:pPr>
            <w:r w:rsidRPr="001F5FDE">
              <w:rPr>
                <w:rFonts w:eastAsia="Times New Roman" w:cstheme="minorHAnsi"/>
              </w:rPr>
              <w:t>DMO</w:t>
            </w:r>
          </w:p>
        </w:tc>
        <w:tc>
          <w:tcPr>
            <w:tcW w:w="7858" w:type="dxa"/>
            <w:hideMark/>
          </w:tcPr>
          <w:p w14:paraId="5D2E9EF3" w14:textId="77777777" w:rsidR="001F5FDE" w:rsidRPr="001F5FDE" w:rsidRDefault="001F5FDE" w:rsidP="001F5FDE">
            <w:pPr>
              <w:spacing w:before="0"/>
              <w:rPr>
                <w:rFonts w:eastAsia="Times New Roman" w:cstheme="minorHAnsi"/>
              </w:rPr>
            </w:pPr>
            <w:r w:rsidRPr="001F5FDE">
              <w:rPr>
                <w:rFonts w:eastAsia="Times New Roman" w:cstheme="minorHAnsi"/>
              </w:rPr>
              <w:t>Debt Management Office (of the Federal Government)</w:t>
            </w:r>
          </w:p>
        </w:tc>
      </w:tr>
      <w:tr w:rsidR="001F5FDE" w:rsidRPr="001F5FDE" w14:paraId="19C4981B" w14:textId="77777777" w:rsidTr="001F5FDE">
        <w:tc>
          <w:tcPr>
            <w:tcW w:w="1276" w:type="dxa"/>
            <w:hideMark/>
          </w:tcPr>
          <w:p w14:paraId="41F8D673" w14:textId="12867835" w:rsidR="001F5FDE" w:rsidRPr="001F5FDE" w:rsidRDefault="001F5FDE" w:rsidP="001F5FDE">
            <w:pPr>
              <w:spacing w:before="0"/>
              <w:rPr>
                <w:rFonts w:eastAsia="Times New Roman" w:cstheme="minorHAnsi"/>
              </w:rPr>
            </w:pPr>
            <w:r w:rsidRPr="001F5FDE">
              <w:rPr>
                <w:rFonts w:eastAsia="Times New Roman" w:cstheme="minorHAnsi"/>
              </w:rPr>
              <w:t>DMU</w:t>
            </w:r>
          </w:p>
        </w:tc>
        <w:tc>
          <w:tcPr>
            <w:tcW w:w="7858" w:type="dxa"/>
            <w:hideMark/>
          </w:tcPr>
          <w:p w14:paraId="0247DBB6" w14:textId="4BBE42B9" w:rsidR="001F5FDE" w:rsidRPr="001F5FDE" w:rsidRDefault="001F5FDE" w:rsidP="001F5FDE">
            <w:pPr>
              <w:spacing w:before="0"/>
              <w:rPr>
                <w:rFonts w:eastAsia="Times New Roman" w:cstheme="minorHAnsi"/>
              </w:rPr>
            </w:pPr>
            <w:r w:rsidRPr="001F5FDE">
              <w:rPr>
                <w:rFonts w:eastAsia="Times New Roman" w:cstheme="minorHAnsi"/>
              </w:rPr>
              <w:t xml:space="preserve">Debt Management Unit </w:t>
            </w:r>
          </w:p>
        </w:tc>
      </w:tr>
      <w:tr w:rsidR="001F5FDE" w:rsidRPr="001F5FDE" w14:paraId="4529F8D7" w14:textId="77777777" w:rsidTr="001F5FDE">
        <w:tc>
          <w:tcPr>
            <w:tcW w:w="1276" w:type="dxa"/>
            <w:hideMark/>
          </w:tcPr>
          <w:p w14:paraId="260C0620" w14:textId="77777777" w:rsidR="001F5FDE" w:rsidRPr="001F5FDE" w:rsidRDefault="001F5FDE" w:rsidP="001F5FDE">
            <w:pPr>
              <w:spacing w:before="0"/>
              <w:rPr>
                <w:rFonts w:eastAsia="Times New Roman" w:cstheme="minorHAnsi"/>
              </w:rPr>
            </w:pPr>
            <w:r w:rsidRPr="001F5FDE">
              <w:rPr>
                <w:rFonts w:eastAsia="Times New Roman" w:cstheme="minorHAnsi"/>
              </w:rPr>
              <w:t>DSA</w:t>
            </w:r>
          </w:p>
        </w:tc>
        <w:tc>
          <w:tcPr>
            <w:tcW w:w="7858" w:type="dxa"/>
            <w:hideMark/>
          </w:tcPr>
          <w:p w14:paraId="3653BA97" w14:textId="77777777" w:rsidR="001F5FDE" w:rsidRPr="001F5FDE" w:rsidRDefault="001F5FDE" w:rsidP="001F5FDE">
            <w:pPr>
              <w:spacing w:before="0"/>
              <w:rPr>
                <w:rFonts w:eastAsia="Times New Roman" w:cstheme="minorHAnsi"/>
              </w:rPr>
            </w:pPr>
            <w:r w:rsidRPr="001F5FDE">
              <w:rPr>
                <w:rFonts w:eastAsia="Times New Roman" w:cstheme="minorHAnsi"/>
              </w:rPr>
              <w:t>Debt Sustainability Analysis</w:t>
            </w:r>
          </w:p>
        </w:tc>
      </w:tr>
      <w:tr w:rsidR="00313F15" w:rsidRPr="001F5FDE" w14:paraId="226602FC" w14:textId="77777777" w:rsidTr="001F5FDE">
        <w:tc>
          <w:tcPr>
            <w:tcW w:w="1276" w:type="dxa"/>
          </w:tcPr>
          <w:p w14:paraId="365E7BF9" w14:textId="13AFC4EB" w:rsidR="00313F15" w:rsidRPr="001F5FDE" w:rsidRDefault="00313F15" w:rsidP="001F5FDE">
            <w:pPr>
              <w:spacing w:before="0"/>
              <w:rPr>
                <w:rFonts w:eastAsia="Times New Roman" w:cstheme="minorHAnsi"/>
              </w:rPr>
            </w:pPr>
            <w:r>
              <w:rPr>
                <w:rFonts w:eastAsia="Times New Roman" w:cstheme="minorHAnsi"/>
              </w:rPr>
              <w:t>EFU</w:t>
            </w:r>
          </w:p>
        </w:tc>
        <w:tc>
          <w:tcPr>
            <w:tcW w:w="7858" w:type="dxa"/>
          </w:tcPr>
          <w:p w14:paraId="61C6CAFC" w14:textId="7ACE502E" w:rsidR="00313F15" w:rsidRPr="001F5FDE" w:rsidRDefault="00313F15" w:rsidP="001F5FDE">
            <w:pPr>
              <w:spacing w:before="0"/>
              <w:rPr>
                <w:rFonts w:eastAsia="Times New Roman" w:cstheme="minorHAnsi"/>
              </w:rPr>
            </w:pPr>
            <w:r w:rsidRPr="00313F15">
              <w:rPr>
                <w:rFonts w:eastAsia="Times New Roman" w:cstheme="minorHAnsi"/>
              </w:rPr>
              <w:t>Economic and Fiscal Update</w:t>
            </w:r>
          </w:p>
        </w:tc>
      </w:tr>
      <w:tr w:rsidR="001F5FDE" w:rsidRPr="001F5FDE" w14:paraId="6EA18557" w14:textId="77777777" w:rsidTr="001F5FDE">
        <w:tc>
          <w:tcPr>
            <w:tcW w:w="1276" w:type="dxa"/>
            <w:hideMark/>
          </w:tcPr>
          <w:p w14:paraId="763C1C9B" w14:textId="77777777" w:rsidR="001F5FDE" w:rsidRPr="001F5FDE" w:rsidRDefault="001F5FDE" w:rsidP="001F5FDE">
            <w:pPr>
              <w:spacing w:before="0"/>
              <w:rPr>
                <w:rFonts w:eastAsia="Times New Roman" w:cstheme="minorHAnsi"/>
              </w:rPr>
            </w:pPr>
            <w:r w:rsidRPr="001F5FDE">
              <w:rPr>
                <w:rFonts w:eastAsia="Times New Roman" w:cstheme="minorHAnsi"/>
              </w:rPr>
              <w:t>FAAC</w:t>
            </w:r>
          </w:p>
        </w:tc>
        <w:tc>
          <w:tcPr>
            <w:tcW w:w="7858" w:type="dxa"/>
            <w:hideMark/>
          </w:tcPr>
          <w:p w14:paraId="7B22519A" w14:textId="77777777" w:rsidR="001F5FDE" w:rsidRPr="001F5FDE" w:rsidRDefault="001F5FDE" w:rsidP="001F5FDE">
            <w:pPr>
              <w:spacing w:before="0"/>
              <w:rPr>
                <w:rFonts w:eastAsia="Times New Roman" w:cstheme="minorHAnsi"/>
              </w:rPr>
            </w:pPr>
            <w:r w:rsidRPr="001F5FDE">
              <w:rPr>
                <w:rFonts w:eastAsia="Times New Roman" w:cstheme="minorHAnsi"/>
              </w:rPr>
              <w:t>Federation Account Allocation Committee</w:t>
            </w:r>
          </w:p>
        </w:tc>
      </w:tr>
      <w:tr w:rsidR="00296874" w:rsidRPr="001F5FDE" w14:paraId="504B4820" w14:textId="77777777" w:rsidTr="001F5FDE">
        <w:tc>
          <w:tcPr>
            <w:tcW w:w="1276" w:type="dxa"/>
          </w:tcPr>
          <w:p w14:paraId="21A0F357" w14:textId="4A0CC1D4" w:rsidR="00296874" w:rsidRPr="001F5FDE" w:rsidRDefault="00296874" w:rsidP="001F5FDE">
            <w:pPr>
              <w:spacing w:before="0"/>
              <w:rPr>
                <w:rFonts w:eastAsia="Times New Roman" w:cstheme="minorHAnsi"/>
              </w:rPr>
            </w:pPr>
            <w:r>
              <w:rPr>
                <w:rFonts w:eastAsia="Times New Roman" w:cstheme="minorHAnsi"/>
              </w:rPr>
              <w:t>FRA</w:t>
            </w:r>
          </w:p>
        </w:tc>
        <w:tc>
          <w:tcPr>
            <w:tcW w:w="7858" w:type="dxa"/>
          </w:tcPr>
          <w:p w14:paraId="36A41876" w14:textId="30177622" w:rsidR="00296874" w:rsidRPr="001F5FDE" w:rsidRDefault="00296874" w:rsidP="001F5FDE">
            <w:pPr>
              <w:spacing w:before="0"/>
              <w:rPr>
                <w:rFonts w:eastAsia="Times New Roman" w:cstheme="minorHAnsi"/>
              </w:rPr>
            </w:pPr>
            <w:r w:rsidRPr="00296874">
              <w:rPr>
                <w:rFonts w:eastAsia="Times New Roman" w:cstheme="minorHAnsi"/>
              </w:rPr>
              <w:t>Fiscal Responsibility Act</w:t>
            </w:r>
          </w:p>
        </w:tc>
      </w:tr>
      <w:tr w:rsidR="00313F15" w:rsidRPr="001F5FDE" w14:paraId="1B22FD39" w14:textId="77777777" w:rsidTr="001F5FDE">
        <w:tc>
          <w:tcPr>
            <w:tcW w:w="1276" w:type="dxa"/>
          </w:tcPr>
          <w:p w14:paraId="533DC967" w14:textId="24855E63" w:rsidR="00313F15" w:rsidRPr="001F5FDE" w:rsidRDefault="00313F15" w:rsidP="001F5FDE">
            <w:pPr>
              <w:spacing w:before="0"/>
              <w:rPr>
                <w:rFonts w:eastAsia="Times New Roman" w:cstheme="minorHAnsi"/>
              </w:rPr>
            </w:pPr>
            <w:r>
              <w:rPr>
                <w:rFonts w:eastAsia="Times New Roman" w:cstheme="minorHAnsi"/>
              </w:rPr>
              <w:t>FSP</w:t>
            </w:r>
          </w:p>
        </w:tc>
        <w:tc>
          <w:tcPr>
            <w:tcW w:w="7858" w:type="dxa"/>
          </w:tcPr>
          <w:p w14:paraId="04646929" w14:textId="5FAB6790" w:rsidR="00313F15" w:rsidRPr="001F5FDE" w:rsidRDefault="00313F15" w:rsidP="001F5FDE">
            <w:pPr>
              <w:spacing w:before="0"/>
              <w:rPr>
                <w:rFonts w:eastAsia="Times New Roman" w:cstheme="minorHAnsi"/>
              </w:rPr>
            </w:pPr>
            <w:r w:rsidRPr="00313F15">
              <w:rPr>
                <w:rFonts w:eastAsia="Times New Roman" w:cstheme="minorHAnsi"/>
              </w:rPr>
              <w:t>Fiscal Strategy Paper</w:t>
            </w:r>
          </w:p>
        </w:tc>
      </w:tr>
      <w:tr w:rsidR="001F5FDE" w:rsidRPr="001F5FDE" w14:paraId="0D874676" w14:textId="77777777" w:rsidTr="001F5FDE">
        <w:tc>
          <w:tcPr>
            <w:tcW w:w="1276" w:type="dxa"/>
            <w:hideMark/>
          </w:tcPr>
          <w:p w14:paraId="4585594F" w14:textId="77777777" w:rsidR="001F5FDE" w:rsidRPr="001F5FDE" w:rsidRDefault="001F5FDE" w:rsidP="001F5FDE">
            <w:pPr>
              <w:spacing w:before="0"/>
              <w:rPr>
                <w:rFonts w:eastAsia="Times New Roman" w:cstheme="minorHAnsi"/>
              </w:rPr>
            </w:pPr>
            <w:r w:rsidRPr="001F5FDE">
              <w:rPr>
                <w:rFonts w:eastAsia="Times New Roman" w:cstheme="minorHAnsi"/>
              </w:rPr>
              <w:t>GDP</w:t>
            </w:r>
          </w:p>
        </w:tc>
        <w:tc>
          <w:tcPr>
            <w:tcW w:w="7858" w:type="dxa"/>
            <w:hideMark/>
          </w:tcPr>
          <w:p w14:paraId="27C00B89" w14:textId="77777777" w:rsidR="001F5FDE" w:rsidRPr="001F5FDE" w:rsidRDefault="001F5FDE" w:rsidP="001F5FDE">
            <w:pPr>
              <w:spacing w:before="0"/>
              <w:rPr>
                <w:rFonts w:eastAsia="Times New Roman" w:cstheme="minorHAnsi"/>
              </w:rPr>
            </w:pPr>
            <w:r w:rsidRPr="001F5FDE">
              <w:rPr>
                <w:rFonts w:eastAsia="Times New Roman" w:cstheme="minorHAnsi"/>
              </w:rPr>
              <w:t>Gross Domestic Product</w:t>
            </w:r>
          </w:p>
        </w:tc>
      </w:tr>
      <w:tr w:rsidR="001F5FDE" w:rsidRPr="001F5FDE" w14:paraId="324C4193" w14:textId="77777777" w:rsidTr="001F5FDE">
        <w:tc>
          <w:tcPr>
            <w:tcW w:w="1276" w:type="dxa"/>
            <w:hideMark/>
          </w:tcPr>
          <w:p w14:paraId="1BF35648" w14:textId="77777777" w:rsidR="001F5FDE" w:rsidRPr="001F5FDE" w:rsidRDefault="001F5FDE" w:rsidP="001F5FDE">
            <w:pPr>
              <w:spacing w:before="0"/>
              <w:rPr>
                <w:rFonts w:eastAsia="Times New Roman" w:cstheme="minorHAnsi"/>
              </w:rPr>
            </w:pPr>
            <w:r w:rsidRPr="001F5FDE">
              <w:rPr>
                <w:rFonts w:eastAsia="Times New Roman" w:cstheme="minorHAnsi"/>
              </w:rPr>
              <w:t>IDA</w:t>
            </w:r>
          </w:p>
        </w:tc>
        <w:tc>
          <w:tcPr>
            <w:tcW w:w="7858" w:type="dxa"/>
            <w:hideMark/>
          </w:tcPr>
          <w:p w14:paraId="6141BF14" w14:textId="77777777" w:rsidR="001F5FDE" w:rsidRPr="001F5FDE" w:rsidRDefault="001F5FDE" w:rsidP="001F5FDE">
            <w:pPr>
              <w:spacing w:before="0"/>
              <w:rPr>
                <w:rFonts w:eastAsia="Times New Roman" w:cstheme="minorHAnsi"/>
              </w:rPr>
            </w:pPr>
            <w:r w:rsidRPr="001F5FDE">
              <w:rPr>
                <w:rFonts w:eastAsia="Times New Roman" w:cstheme="minorHAnsi"/>
              </w:rPr>
              <w:t>International Development Association</w:t>
            </w:r>
          </w:p>
        </w:tc>
      </w:tr>
      <w:tr w:rsidR="00217799" w:rsidRPr="001F5FDE" w14:paraId="0F480479" w14:textId="77777777" w:rsidTr="001F5FDE">
        <w:tc>
          <w:tcPr>
            <w:tcW w:w="1276" w:type="dxa"/>
          </w:tcPr>
          <w:p w14:paraId="1F6DD40D" w14:textId="77B64AEE" w:rsidR="00217799" w:rsidRPr="001F5FDE" w:rsidRDefault="00217799" w:rsidP="001F5FDE">
            <w:pPr>
              <w:spacing w:before="0"/>
              <w:rPr>
                <w:rFonts w:eastAsia="Times New Roman" w:cstheme="minorHAnsi"/>
              </w:rPr>
            </w:pPr>
            <w:r>
              <w:rPr>
                <w:rFonts w:eastAsia="Times New Roman" w:cstheme="minorHAnsi"/>
              </w:rPr>
              <w:t>IGR</w:t>
            </w:r>
          </w:p>
        </w:tc>
        <w:tc>
          <w:tcPr>
            <w:tcW w:w="7858" w:type="dxa"/>
          </w:tcPr>
          <w:p w14:paraId="536CC82B" w14:textId="4B4E4570" w:rsidR="00217799" w:rsidRPr="001F5FDE" w:rsidRDefault="00217799" w:rsidP="001F5FDE">
            <w:pPr>
              <w:spacing w:before="0"/>
              <w:rPr>
                <w:rFonts w:eastAsia="Times New Roman" w:cstheme="minorHAnsi"/>
              </w:rPr>
            </w:pPr>
            <w:r>
              <w:rPr>
                <w:rFonts w:eastAsia="Times New Roman" w:cstheme="minorHAnsi"/>
              </w:rPr>
              <w:t>Internally Generated Revenue</w:t>
            </w:r>
          </w:p>
        </w:tc>
      </w:tr>
      <w:tr w:rsidR="001F5FDE" w:rsidRPr="001F5FDE" w14:paraId="4B530C0C" w14:textId="77777777" w:rsidTr="001F5FDE">
        <w:tc>
          <w:tcPr>
            <w:tcW w:w="1276" w:type="dxa"/>
            <w:hideMark/>
          </w:tcPr>
          <w:p w14:paraId="597DA7C0" w14:textId="77777777" w:rsidR="001F5FDE" w:rsidRPr="001F5FDE" w:rsidRDefault="001F5FDE" w:rsidP="001F5FDE">
            <w:pPr>
              <w:spacing w:before="0"/>
              <w:rPr>
                <w:rFonts w:eastAsia="Times New Roman" w:cstheme="minorHAnsi"/>
              </w:rPr>
            </w:pPr>
            <w:r w:rsidRPr="001F5FDE">
              <w:rPr>
                <w:rFonts w:eastAsia="Times New Roman" w:cstheme="minorHAnsi"/>
              </w:rPr>
              <w:t>IMF</w:t>
            </w:r>
          </w:p>
        </w:tc>
        <w:tc>
          <w:tcPr>
            <w:tcW w:w="7858" w:type="dxa"/>
            <w:hideMark/>
          </w:tcPr>
          <w:p w14:paraId="4499620B" w14:textId="77777777" w:rsidR="001F5FDE" w:rsidRPr="001F5FDE" w:rsidRDefault="001F5FDE" w:rsidP="001F5FDE">
            <w:pPr>
              <w:spacing w:before="0"/>
              <w:rPr>
                <w:rFonts w:eastAsia="Times New Roman" w:cstheme="minorHAnsi"/>
              </w:rPr>
            </w:pPr>
            <w:r w:rsidRPr="001F5FDE">
              <w:rPr>
                <w:rFonts w:eastAsia="Times New Roman" w:cstheme="minorHAnsi"/>
              </w:rPr>
              <w:t>International Monetary Fund</w:t>
            </w:r>
          </w:p>
        </w:tc>
      </w:tr>
      <w:tr w:rsidR="00217799" w:rsidRPr="001F5FDE" w14:paraId="2CCC6CD2" w14:textId="77777777" w:rsidTr="001F5FDE">
        <w:tc>
          <w:tcPr>
            <w:tcW w:w="1276" w:type="dxa"/>
          </w:tcPr>
          <w:p w14:paraId="1DB05809" w14:textId="7C7C8D7D" w:rsidR="00217799" w:rsidRPr="001F5FDE" w:rsidRDefault="00217799" w:rsidP="001F5FDE">
            <w:pPr>
              <w:spacing w:before="0"/>
              <w:rPr>
                <w:rFonts w:eastAsia="Times New Roman" w:cstheme="minorHAnsi"/>
              </w:rPr>
            </w:pPr>
            <w:r>
              <w:rPr>
                <w:rFonts w:eastAsia="Times New Roman" w:cstheme="minorHAnsi"/>
              </w:rPr>
              <w:t>INT</w:t>
            </w:r>
          </w:p>
        </w:tc>
        <w:tc>
          <w:tcPr>
            <w:tcW w:w="7858" w:type="dxa"/>
          </w:tcPr>
          <w:p w14:paraId="112E0041" w14:textId="732C95E6" w:rsidR="00217799" w:rsidRPr="001F5FDE" w:rsidRDefault="00217799" w:rsidP="001F5FDE">
            <w:pPr>
              <w:spacing w:before="0"/>
              <w:rPr>
                <w:rFonts w:eastAsia="Times New Roman" w:cstheme="minorHAnsi"/>
              </w:rPr>
            </w:pPr>
            <w:r>
              <w:rPr>
                <w:rFonts w:eastAsia="Times New Roman" w:cstheme="minorHAnsi"/>
              </w:rPr>
              <w:t>Interest</w:t>
            </w:r>
          </w:p>
        </w:tc>
      </w:tr>
      <w:tr w:rsidR="001F5FDE" w:rsidRPr="001F5FDE" w14:paraId="093251BB" w14:textId="77777777" w:rsidTr="001F5FDE">
        <w:tc>
          <w:tcPr>
            <w:tcW w:w="1276" w:type="dxa"/>
            <w:hideMark/>
          </w:tcPr>
          <w:p w14:paraId="00B6B485" w14:textId="129FE509" w:rsidR="001F5FDE" w:rsidRPr="001F5FDE" w:rsidRDefault="001F5FDE" w:rsidP="001F5FDE">
            <w:pPr>
              <w:spacing w:before="0"/>
              <w:rPr>
                <w:rFonts w:eastAsia="Times New Roman" w:cstheme="minorHAnsi"/>
              </w:rPr>
            </w:pPr>
            <w:r w:rsidRPr="001F5FDE">
              <w:rPr>
                <w:rFonts w:eastAsia="Times New Roman" w:cstheme="minorHAnsi"/>
              </w:rPr>
              <w:t>MT</w:t>
            </w:r>
            <w:r w:rsidR="00296874">
              <w:rPr>
                <w:rFonts w:eastAsia="Times New Roman" w:cstheme="minorHAnsi"/>
              </w:rPr>
              <w:t>DS</w:t>
            </w:r>
          </w:p>
        </w:tc>
        <w:tc>
          <w:tcPr>
            <w:tcW w:w="7858" w:type="dxa"/>
            <w:hideMark/>
          </w:tcPr>
          <w:p w14:paraId="7C37F155" w14:textId="36B081C1" w:rsidR="001F5FDE" w:rsidRPr="001F5FDE" w:rsidRDefault="001F5FDE" w:rsidP="001F5FDE">
            <w:pPr>
              <w:spacing w:before="0"/>
              <w:rPr>
                <w:rFonts w:eastAsia="Times New Roman" w:cstheme="minorHAnsi"/>
              </w:rPr>
            </w:pPr>
            <w:r w:rsidRPr="001F5FDE">
              <w:rPr>
                <w:rFonts w:eastAsia="Times New Roman" w:cstheme="minorHAnsi"/>
              </w:rPr>
              <w:t xml:space="preserve">Medium Term </w:t>
            </w:r>
            <w:r w:rsidR="00296874">
              <w:rPr>
                <w:rFonts w:eastAsia="Times New Roman" w:cstheme="minorHAnsi"/>
              </w:rPr>
              <w:t>Debt Strategy</w:t>
            </w:r>
          </w:p>
        </w:tc>
      </w:tr>
      <w:tr w:rsidR="00F33487" w:rsidRPr="001F5FDE" w14:paraId="714F21B0" w14:textId="77777777" w:rsidTr="001F5FDE">
        <w:tc>
          <w:tcPr>
            <w:tcW w:w="1276" w:type="dxa"/>
          </w:tcPr>
          <w:p w14:paraId="56770EAC" w14:textId="01BFF66E" w:rsidR="00F33487" w:rsidRPr="001F5FDE" w:rsidRDefault="00F33487" w:rsidP="001F5FDE">
            <w:pPr>
              <w:spacing w:before="0"/>
              <w:rPr>
                <w:rFonts w:eastAsia="Times New Roman" w:cstheme="minorHAnsi"/>
              </w:rPr>
            </w:pPr>
            <w:r>
              <w:rPr>
                <w:rFonts w:eastAsia="Times New Roman" w:cstheme="minorHAnsi"/>
              </w:rPr>
              <w:t>OAG</w:t>
            </w:r>
          </w:p>
        </w:tc>
        <w:tc>
          <w:tcPr>
            <w:tcW w:w="7858" w:type="dxa"/>
          </w:tcPr>
          <w:p w14:paraId="307AC7C8" w14:textId="5E523E48" w:rsidR="00F33487" w:rsidRPr="001F5FDE" w:rsidRDefault="00F33487" w:rsidP="001F5FDE">
            <w:pPr>
              <w:spacing w:before="0"/>
              <w:rPr>
                <w:rFonts w:eastAsia="Times New Roman" w:cstheme="minorHAnsi"/>
              </w:rPr>
            </w:pPr>
            <w:r w:rsidRPr="00F33487">
              <w:rPr>
                <w:rFonts w:eastAsia="Times New Roman" w:cstheme="minorHAnsi"/>
              </w:rPr>
              <w:t>Office of the Accountant General</w:t>
            </w:r>
          </w:p>
        </w:tc>
      </w:tr>
      <w:tr w:rsidR="001F5FDE" w:rsidRPr="001F5FDE" w14:paraId="7D229415" w14:textId="77777777" w:rsidTr="001F5FDE">
        <w:tc>
          <w:tcPr>
            <w:tcW w:w="1276" w:type="dxa"/>
            <w:hideMark/>
          </w:tcPr>
          <w:p w14:paraId="753BFA39" w14:textId="77777777" w:rsidR="001F5FDE" w:rsidRPr="001F5FDE" w:rsidRDefault="001F5FDE" w:rsidP="001F5FDE">
            <w:pPr>
              <w:spacing w:before="0"/>
              <w:rPr>
                <w:rFonts w:eastAsia="Times New Roman" w:cstheme="minorHAnsi"/>
              </w:rPr>
            </w:pPr>
            <w:r w:rsidRPr="001F5FDE">
              <w:rPr>
                <w:rFonts w:eastAsia="Times New Roman" w:cstheme="minorHAnsi"/>
              </w:rPr>
              <w:t>PFM</w:t>
            </w:r>
          </w:p>
        </w:tc>
        <w:tc>
          <w:tcPr>
            <w:tcW w:w="7858" w:type="dxa"/>
            <w:hideMark/>
          </w:tcPr>
          <w:p w14:paraId="18FB5618" w14:textId="77777777" w:rsidR="001F5FDE" w:rsidRPr="001F5FDE" w:rsidRDefault="001F5FDE" w:rsidP="001F5FDE">
            <w:pPr>
              <w:spacing w:before="0"/>
              <w:rPr>
                <w:rFonts w:eastAsia="Times New Roman" w:cstheme="minorHAnsi"/>
              </w:rPr>
            </w:pPr>
            <w:r w:rsidRPr="001F5FDE">
              <w:rPr>
                <w:rFonts w:eastAsia="Times New Roman" w:cstheme="minorHAnsi"/>
              </w:rPr>
              <w:t xml:space="preserve">Public Financial Management </w:t>
            </w:r>
          </w:p>
        </w:tc>
      </w:tr>
      <w:tr w:rsidR="00217799" w:rsidRPr="001F5FDE" w14:paraId="63B63828" w14:textId="77777777" w:rsidTr="001F5FDE">
        <w:tc>
          <w:tcPr>
            <w:tcW w:w="1276" w:type="dxa"/>
          </w:tcPr>
          <w:p w14:paraId="4E26B730" w14:textId="5770328B" w:rsidR="00217799" w:rsidRPr="001F5FDE" w:rsidRDefault="00217799" w:rsidP="001F5FDE">
            <w:pPr>
              <w:spacing w:before="0"/>
              <w:rPr>
                <w:rFonts w:eastAsia="Times New Roman" w:cstheme="minorHAnsi"/>
              </w:rPr>
            </w:pPr>
            <w:r>
              <w:rPr>
                <w:rFonts w:eastAsia="Times New Roman" w:cstheme="minorHAnsi"/>
              </w:rPr>
              <w:t>PR</w:t>
            </w:r>
          </w:p>
        </w:tc>
        <w:tc>
          <w:tcPr>
            <w:tcW w:w="7858" w:type="dxa"/>
          </w:tcPr>
          <w:p w14:paraId="3E4E7A4A" w14:textId="5CC06D49" w:rsidR="00217799" w:rsidRPr="001F5FDE" w:rsidRDefault="00217799" w:rsidP="001F5FDE">
            <w:pPr>
              <w:spacing w:before="0"/>
              <w:rPr>
                <w:rFonts w:eastAsia="Times New Roman" w:cstheme="minorHAnsi"/>
              </w:rPr>
            </w:pPr>
            <w:r>
              <w:rPr>
                <w:rFonts w:eastAsia="Times New Roman" w:cstheme="minorHAnsi"/>
              </w:rPr>
              <w:t>Principle</w:t>
            </w:r>
          </w:p>
        </w:tc>
      </w:tr>
      <w:tr w:rsidR="00296874" w:rsidRPr="001F5FDE" w14:paraId="19B013B0" w14:textId="77777777" w:rsidTr="001F5FDE">
        <w:tc>
          <w:tcPr>
            <w:tcW w:w="1276" w:type="dxa"/>
          </w:tcPr>
          <w:p w14:paraId="33643860" w14:textId="33F06F8A" w:rsidR="00296874" w:rsidRPr="001F5FDE" w:rsidRDefault="00296874" w:rsidP="001F5FDE">
            <w:pPr>
              <w:spacing w:before="0"/>
              <w:rPr>
                <w:rFonts w:eastAsia="Times New Roman" w:cstheme="minorHAnsi"/>
              </w:rPr>
            </w:pPr>
            <w:r>
              <w:rPr>
                <w:rFonts w:eastAsia="Times New Roman" w:cstheme="minorHAnsi"/>
              </w:rPr>
              <w:t>SEC</w:t>
            </w:r>
          </w:p>
        </w:tc>
        <w:tc>
          <w:tcPr>
            <w:tcW w:w="7858" w:type="dxa"/>
          </w:tcPr>
          <w:p w14:paraId="26D37805" w14:textId="268D83BB" w:rsidR="00296874" w:rsidRPr="001F5FDE" w:rsidRDefault="00296874" w:rsidP="001F5FDE">
            <w:pPr>
              <w:spacing w:before="0"/>
              <w:rPr>
                <w:rFonts w:eastAsia="Times New Roman" w:cstheme="minorHAnsi"/>
              </w:rPr>
            </w:pPr>
            <w:r w:rsidRPr="00296874">
              <w:rPr>
                <w:rFonts w:eastAsia="Times New Roman" w:cstheme="minorHAnsi"/>
              </w:rPr>
              <w:t>Securities and Exchange Commission</w:t>
            </w:r>
          </w:p>
        </w:tc>
      </w:tr>
      <w:tr w:rsidR="00296874" w:rsidRPr="001F5FDE" w14:paraId="281838A3" w14:textId="77777777" w:rsidTr="001F5FDE">
        <w:tc>
          <w:tcPr>
            <w:tcW w:w="1276" w:type="dxa"/>
          </w:tcPr>
          <w:p w14:paraId="394C727E" w14:textId="2365FA6F" w:rsidR="00296874" w:rsidRPr="001F5FDE" w:rsidRDefault="00296874" w:rsidP="001F5FDE">
            <w:pPr>
              <w:spacing w:before="0"/>
              <w:rPr>
                <w:rFonts w:eastAsia="Times New Roman" w:cstheme="minorHAnsi"/>
              </w:rPr>
            </w:pPr>
            <w:r>
              <w:rPr>
                <w:rFonts w:eastAsia="Times New Roman" w:cstheme="minorHAnsi"/>
              </w:rPr>
              <w:t>WB</w:t>
            </w:r>
          </w:p>
        </w:tc>
        <w:tc>
          <w:tcPr>
            <w:tcW w:w="7858" w:type="dxa"/>
          </w:tcPr>
          <w:p w14:paraId="44D12F81" w14:textId="1D656976" w:rsidR="00296874" w:rsidRPr="001F5FDE" w:rsidRDefault="00296874" w:rsidP="001F5FDE">
            <w:pPr>
              <w:spacing w:before="0"/>
              <w:rPr>
                <w:rFonts w:eastAsia="Times New Roman" w:cstheme="minorHAnsi"/>
              </w:rPr>
            </w:pPr>
            <w:r>
              <w:rPr>
                <w:rFonts w:eastAsia="Times New Roman" w:cstheme="minorHAnsi"/>
              </w:rPr>
              <w:t>World Bank</w:t>
            </w:r>
          </w:p>
        </w:tc>
      </w:tr>
    </w:tbl>
    <w:p w14:paraId="2ECAE086" w14:textId="496DB09A" w:rsidR="001F5FDE" w:rsidRPr="001F5FDE" w:rsidRDefault="001F5FDE">
      <w:pPr>
        <w:spacing w:before="0" w:after="200" w:line="276" w:lineRule="auto"/>
        <w:jc w:val="left"/>
        <w:rPr>
          <w:b/>
        </w:rPr>
      </w:pPr>
      <w:r w:rsidRPr="001F5FDE">
        <w:rPr>
          <w:b/>
        </w:rPr>
        <w:br w:type="page"/>
      </w:r>
    </w:p>
    <w:p w14:paraId="7BFE1A9A" w14:textId="77777777" w:rsidR="00C72A91" w:rsidRDefault="00C72A91">
      <w:pPr>
        <w:spacing w:before="0" w:after="200" w:line="276" w:lineRule="auto"/>
        <w:jc w:val="left"/>
      </w:pPr>
    </w:p>
    <w:p w14:paraId="7DCBC593" w14:textId="4878756E" w:rsidR="00C72A91" w:rsidRPr="00466B4F" w:rsidRDefault="00C72A91" w:rsidP="00466B4F">
      <w:pPr>
        <w:pStyle w:val="LeaderStyle"/>
      </w:pPr>
      <w:r w:rsidRPr="00466B4F">
        <w:t>Executive Summary</w:t>
      </w:r>
    </w:p>
    <w:p w14:paraId="23E2528E" w14:textId="79069C22" w:rsidR="001F5FDE" w:rsidRDefault="001F5FDE" w:rsidP="001F5FDE">
      <w:r>
        <w:t xml:space="preserve">The objective of the debt profile analysis is to describe the state and nature of indebtedness of the </w:t>
      </w:r>
      <w:r w:rsidRPr="001F5FDE">
        <w:rPr>
          <w:highlight w:val="yellow"/>
        </w:rPr>
        <w:t>XX</w:t>
      </w:r>
      <w:r>
        <w:t xml:space="preserve"> </w:t>
      </w:r>
      <w:r w:rsidR="007B7AF9">
        <w:t>S</w:t>
      </w:r>
      <w:r>
        <w:t>tate Government, as well as the long-term sustainability of its</w:t>
      </w:r>
      <w:r w:rsidR="000D1891">
        <w:t xml:space="preserve"> </w:t>
      </w:r>
      <w:r>
        <w:t>capital expenditures</w:t>
      </w:r>
      <w:r w:rsidR="000D1891">
        <w:t xml:space="preserve">, in view of </w:t>
      </w:r>
      <w:r w:rsidR="000502B2">
        <w:t xml:space="preserve">the </w:t>
      </w:r>
      <w:r w:rsidR="000D1891">
        <w:t>planned future</w:t>
      </w:r>
      <w:r>
        <w:t>.</w:t>
      </w:r>
    </w:p>
    <w:p w14:paraId="3C85E91A" w14:textId="77CF5B13" w:rsidR="001F5FDE" w:rsidRDefault="001F5FDE" w:rsidP="001F5FDE">
      <w:r>
        <w:t xml:space="preserve">Historical debt data was obtained from the annual reports </w:t>
      </w:r>
      <w:r w:rsidRPr="00675E3B">
        <w:t xml:space="preserve">published by </w:t>
      </w:r>
      <w:r w:rsidRPr="006B04C0">
        <w:t>the Office of the Accountant General</w:t>
      </w:r>
      <w:r w:rsidR="00F33487">
        <w:t xml:space="preserve"> (OAG)</w:t>
      </w:r>
      <w:r w:rsidRPr="006B04C0">
        <w:t>.</w:t>
      </w:r>
      <w:r w:rsidRPr="00675E3B">
        <w:t xml:space="preserve"> </w:t>
      </w:r>
      <w:r>
        <w:t xml:space="preserve">Additional data, such as contractor’s arrears as well as outstanding gratuity and pension payments, were obtained separately from appropriate government officials. These were summarized in quarterly domestic debt reports prepared by </w:t>
      </w:r>
      <w:r w:rsidRPr="006B04C0">
        <w:t>the Debt Management Unit (DMU) for the Federal Debt Management Office (DMO),</w:t>
      </w:r>
      <w:r>
        <w:t xml:space="preserve"> Abuja. </w:t>
      </w:r>
    </w:p>
    <w:p w14:paraId="26960BD9" w14:textId="77777777" w:rsidR="001F5FDE" w:rsidRDefault="001F5FDE" w:rsidP="001F5FDE">
      <w:r>
        <w:t>The debt analysis shows the following:</w:t>
      </w:r>
    </w:p>
    <w:p w14:paraId="65514697" w14:textId="6C23313A" w:rsidR="001F5FDE" w:rsidRDefault="001F5FDE" w:rsidP="0060501B">
      <w:pPr>
        <w:pStyle w:val="ListParagraph"/>
        <w:numPr>
          <w:ilvl w:val="0"/>
          <w:numId w:val="18"/>
        </w:numPr>
      </w:pPr>
      <w:r>
        <w:t xml:space="preserve">The debt stock ratios </w:t>
      </w:r>
      <w:r w:rsidR="005D59CE">
        <w:t>in terms of their</w:t>
      </w:r>
      <w:r>
        <w:t xml:space="preserve"> respective thresholds, especially with regards to external debts.</w:t>
      </w:r>
    </w:p>
    <w:p w14:paraId="7A0E08FC" w14:textId="386F0E19" w:rsidR="001F5FDE" w:rsidRDefault="001F5FDE" w:rsidP="0060501B">
      <w:pPr>
        <w:pStyle w:val="ListParagraph"/>
        <w:numPr>
          <w:ilvl w:val="0"/>
          <w:numId w:val="18"/>
        </w:numPr>
      </w:pPr>
      <w:r>
        <w:t xml:space="preserve">The </w:t>
      </w:r>
      <w:r w:rsidRPr="005D59CE">
        <w:rPr>
          <w:highlight w:val="yellow"/>
        </w:rPr>
        <w:t>increase</w:t>
      </w:r>
      <w:r w:rsidR="005D59CE" w:rsidRPr="005D59CE">
        <w:rPr>
          <w:highlight w:val="yellow"/>
        </w:rPr>
        <w:t>/</w:t>
      </w:r>
      <w:r w:rsidR="005D59CE" w:rsidRPr="00F33487">
        <w:rPr>
          <w:highlight w:val="yellow"/>
        </w:rPr>
        <w:t>decrease</w:t>
      </w:r>
      <w:r w:rsidR="00F33487" w:rsidRPr="00F33487">
        <w:rPr>
          <w:highlight w:val="yellow"/>
        </w:rPr>
        <w:t>/stagnation</w:t>
      </w:r>
      <w:r>
        <w:t xml:space="preserve"> in domestic debt in 20</w:t>
      </w:r>
      <w:r w:rsidR="005D59CE" w:rsidRPr="005D59CE">
        <w:rPr>
          <w:highlight w:val="yellow"/>
        </w:rPr>
        <w:t>XX</w:t>
      </w:r>
      <w:r>
        <w:t>/20</w:t>
      </w:r>
      <w:r w:rsidR="005D59CE" w:rsidRPr="005D59CE">
        <w:rPr>
          <w:highlight w:val="yellow"/>
        </w:rPr>
        <w:t>XX</w:t>
      </w:r>
      <w:r w:rsidR="000D1891">
        <w:t xml:space="preserve">, mainly </w:t>
      </w:r>
      <w:r>
        <w:t xml:space="preserve">due to </w:t>
      </w:r>
      <w:r w:rsidR="005D59CE" w:rsidRPr="005D59CE">
        <w:rPr>
          <w:highlight w:val="yellow"/>
        </w:rPr>
        <w:t>XXX</w:t>
      </w:r>
      <w:r>
        <w:t>.</w:t>
      </w:r>
    </w:p>
    <w:p w14:paraId="077BAE9A" w14:textId="0C877691" w:rsidR="001F5FDE" w:rsidRDefault="001F5FDE" w:rsidP="0060501B">
      <w:pPr>
        <w:pStyle w:val="ListParagraph"/>
        <w:numPr>
          <w:ilvl w:val="0"/>
          <w:numId w:val="18"/>
        </w:numPr>
      </w:pPr>
      <w:r>
        <w:t xml:space="preserve">The </w:t>
      </w:r>
      <w:r w:rsidRPr="006E213C">
        <w:rPr>
          <w:highlight w:val="yellow"/>
        </w:rPr>
        <w:t>increase</w:t>
      </w:r>
      <w:r w:rsidR="006E213C" w:rsidRPr="006E213C">
        <w:rPr>
          <w:highlight w:val="yellow"/>
        </w:rPr>
        <w:t>/</w:t>
      </w:r>
      <w:r w:rsidR="006E213C" w:rsidRPr="00F33487">
        <w:rPr>
          <w:highlight w:val="yellow"/>
        </w:rPr>
        <w:t>decrease</w:t>
      </w:r>
      <w:r w:rsidR="00F33487" w:rsidRPr="00F33487">
        <w:rPr>
          <w:highlight w:val="yellow"/>
        </w:rPr>
        <w:t>/stagnation</w:t>
      </w:r>
      <w:r>
        <w:t xml:space="preserve"> in external debt in 20</w:t>
      </w:r>
      <w:r w:rsidR="006E213C" w:rsidRPr="006E213C">
        <w:rPr>
          <w:highlight w:val="yellow"/>
        </w:rPr>
        <w:t>XX</w:t>
      </w:r>
      <w:r w:rsidR="00F33487">
        <w:t>/20</w:t>
      </w:r>
      <w:r w:rsidR="00F33487" w:rsidRPr="00F33487">
        <w:rPr>
          <w:highlight w:val="yellow"/>
        </w:rPr>
        <w:t>XX</w:t>
      </w:r>
      <w:r w:rsidR="000D1891">
        <w:t xml:space="preserve">, </w:t>
      </w:r>
      <w:r>
        <w:t xml:space="preserve">mainly due to </w:t>
      </w:r>
      <w:r w:rsidR="006E213C" w:rsidRPr="006E213C">
        <w:rPr>
          <w:highlight w:val="yellow"/>
        </w:rPr>
        <w:t>XXX</w:t>
      </w:r>
      <w:r>
        <w:t>.</w:t>
      </w:r>
    </w:p>
    <w:p w14:paraId="2EE5F195" w14:textId="02D3F323" w:rsidR="001F5FDE" w:rsidRDefault="001F5FDE" w:rsidP="0060501B">
      <w:pPr>
        <w:pStyle w:val="ListParagraph"/>
        <w:numPr>
          <w:ilvl w:val="0"/>
          <w:numId w:val="18"/>
        </w:numPr>
      </w:pPr>
      <w:r>
        <w:t>External debt service ratios over the period</w:t>
      </w:r>
      <w:r w:rsidR="000078E1">
        <w:t xml:space="preserve"> are </w:t>
      </w:r>
      <w:r w:rsidR="000078E1" w:rsidRPr="00965EDB">
        <w:rPr>
          <w:highlight w:val="yellow"/>
        </w:rPr>
        <w:t>XX</w:t>
      </w:r>
      <w:r w:rsidR="000078E1">
        <w:t xml:space="preserve">, mainly due to </w:t>
      </w:r>
      <w:r w:rsidR="000078E1" w:rsidRPr="00965EDB">
        <w:rPr>
          <w:highlight w:val="yellow"/>
        </w:rPr>
        <w:t>XXX</w:t>
      </w:r>
      <w:r w:rsidR="000078E1">
        <w:t>.</w:t>
      </w:r>
    </w:p>
    <w:p w14:paraId="69E3C14D" w14:textId="0155F647" w:rsidR="000502B2" w:rsidRDefault="001F5FDE" w:rsidP="0060501B">
      <w:pPr>
        <w:pStyle w:val="ListParagraph"/>
        <w:numPr>
          <w:ilvl w:val="0"/>
          <w:numId w:val="18"/>
        </w:numPr>
      </w:pPr>
      <w:r>
        <w:t>The ratio of the total debt service to the Federation Account Allocation Committee (FAAC) revenue of the previous year (a requirement of the Fiscal Sustainability Plan)</w:t>
      </w:r>
      <w:r w:rsidR="000D1891">
        <w:t>,</w:t>
      </w:r>
      <w:r>
        <w:t xml:space="preserve"> </w:t>
      </w:r>
      <w:r w:rsidR="005327F3">
        <w:t xml:space="preserve">in relation to </w:t>
      </w:r>
      <w:r w:rsidR="000D1891">
        <w:t>its respective</w:t>
      </w:r>
      <w:r w:rsidR="005327F3">
        <w:t xml:space="preserve"> threshold</w:t>
      </w:r>
      <w:r>
        <w:t xml:space="preserve">. </w:t>
      </w:r>
    </w:p>
    <w:p w14:paraId="73800196" w14:textId="75FCB803" w:rsidR="000502B2" w:rsidRDefault="000502B2" w:rsidP="000502B2">
      <w:r w:rsidRPr="000502B2">
        <w:t xml:space="preserve">The debt situation in </w:t>
      </w:r>
      <w:r w:rsidRPr="000502B2">
        <w:rPr>
          <w:highlight w:val="yellow"/>
        </w:rPr>
        <w:t>XX</w:t>
      </w:r>
      <w:r>
        <w:t xml:space="preserve"> State</w:t>
      </w:r>
      <w:r w:rsidRPr="000502B2">
        <w:t xml:space="preserve"> </w:t>
      </w:r>
      <w:r w:rsidRPr="000502B2">
        <w:rPr>
          <w:highlight w:val="yellow"/>
        </w:rPr>
        <w:t>is (not)</w:t>
      </w:r>
      <w:r>
        <w:t xml:space="preserve"> </w:t>
      </w:r>
      <w:r w:rsidRPr="000502B2">
        <w:t xml:space="preserve">sustainable. </w:t>
      </w:r>
      <w:r w:rsidR="008533B5">
        <w:rPr>
          <w:highlight w:val="yellow"/>
        </w:rPr>
        <w:t>Please e</w:t>
      </w:r>
      <w:r w:rsidRPr="000502B2">
        <w:rPr>
          <w:highlight w:val="yellow"/>
        </w:rPr>
        <w:t xml:space="preserve">laborate </w:t>
      </w:r>
      <w:r w:rsidRPr="008533B5">
        <w:rPr>
          <w:highlight w:val="yellow"/>
        </w:rPr>
        <w:t>further</w:t>
      </w:r>
      <w:r w:rsidR="008533B5" w:rsidRPr="008533B5">
        <w:rPr>
          <w:highlight w:val="yellow"/>
        </w:rPr>
        <w:t>.</w:t>
      </w:r>
    </w:p>
    <w:p w14:paraId="6159C4D1" w14:textId="77777777" w:rsidR="00C72A91" w:rsidRDefault="00C72A91">
      <w:pPr>
        <w:spacing w:before="0" w:after="200" w:line="276" w:lineRule="auto"/>
        <w:jc w:val="left"/>
        <w:rPr>
          <w:rFonts w:eastAsia="Times New Roman" w:cs="Times New Roman"/>
          <w:b/>
          <w:color w:val="32746D"/>
          <w:sz w:val="32"/>
          <w:szCs w:val="32"/>
          <w:u w:color="00B050"/>
        </w:rPr>
      </w:pPr>
      <w:bookmarkStart w:id="0" w:name="_Toc405300819"/>
      <w:r>
        <w:br w:type="page"/>
      </w:r>
    </w:p>
    <w:p w14:paraId="07C0CDC1" w14:textId="77777777" w:rsidR="004C6ABA" w:rsidRDefault="004C6ABA" w:rsidP="00466B4F">
      <w:pPr>
        <w:pStyle w:val="Heading1"/>
        <w:sectPr w:rsidR="004C6ABA" w:rsidSect="0067107A">
          <w:headerReference w:type="default" r:id="rId10"/>
          <w:footerReference w:type="default" r:id="rId11"/>
          <w:pgSz w:w="11906" w:h="16838" w:code="9"/>
          <w:pgMar w:top="1304" w:right="1134" w:bottom="1134" w:left="1134" w:header="397" w:footer="397" w:gutter="0"/>
          <w:cols w:space="708"/>
          <w:docGrid w:linePitch="360"/>
        </w:sectPr>
      </w:pPr>
    </w:p>
    <w:p w14:paraId="45F0F5E5" w14:textId="52053405" w:rsidR="003A23DA" w:rsidRDefault="00E84FF5" w:rsidP="00466B4F">
      <w:pPr>
        <w:pStyle w:val="Heading1"/>
      </w:pPr>
      <w:bookmarkStart w:id="1" w:name="_Toc4775698"/>
      <w:r w:rsidRPr="00E3672C">
        <w:rPr>
          <w:highlight w:val="yellow"/>
        </w:rPr>
        <w:lastRenderedPageBreak/>
        <w:t>XX</w:t>
      </w:r>
      <w:r w:rsidRPr="00E84FF5">
        <w:t xml:space="preserve"> State Public Debt Profile</w:t>
      </w:r>
      <w:bookmarkEnd w:id="1"/>
      <w:r w:rsidR="003A23DA" w:rsidRPr="00466B4F">
        <w:t xml:space="preserve"> </w:t>
      </w:r>
      <w:bookmarkEnd w:id="0"/>
    </w:p>
    <w:p w14:paraId="2CA9976F" w14:textId="77F3C959" w:rsidR="00E3672C" w:rsidRDefault="00E3672C" w:rsidP="00E3672C">
      <w:pPr>
        <w:pStyle w:val="Heading2"/>
      </w:pPr>
      <w:bookmarkStart w:id="2" w:name="_Toc4775699"/>
      <w:r w:rsidRPr="00E3672C">
        <w:t>Background and Objectives</w:t>
      </w:r>
      <w:bookmarkEnd w:id="2"/>
    </w:p>
    <w:p w14:paraId="3640C345" w14:textId="24E82413" w:rsidR="00E3672C" w:rsidRDefault="00E3672C" w:rsidP="00E3672C">
      <w:r>
        <w:t>Debt financing is an integral and very important aspect of public financial management. Capital investments are often financed with debts from domestic or external sources. As part of the process to deepen medium term fiscal framework</w:t>
      </w:r>
      <w:r w:rsidR="00F33487">
        <w:t xml:space="preserve"> </w:t>
      </w:r>
      <w:r>
        <w:t>(</w:t>
      </w:r>
      <w:r w:rsidR="00313F15" w:rsidRPr="00313F15">
        <w:t>Economic and Fiscal Update</w:t>
      </w:r>
      <w:r w:rsidR="00313F15">
        <w:t xml:space="preserve"> (EFU) - </w:t>
      </w:r>
      <w:r w:rsidR="00313F15" w:rsidRPr="00313F15">
        <w:t>Fiscal Strategy Paper</w:t>
      </w:r>
      <w:r w:rsidR="00313F15">
        <w:t xml:space="preserve"> (FSP) -</w:t>
      </w:r>
      <w:r w:rsidR="00313F15" w:rsidRPr="00313F15">
        <w:t xml:space="preserve"> Budget Policy Statement</w:t>
      </w:r>
      <w:r w:rsidR="00313F15">
        <w:t xml:space="preserve"> (BPS</w:t>
      </w:r>
      <w:r>
        <w:t xml:space="preserve">) process, </w:t>
      </w:r>
      <w:r w:rsidRPr="00E3672C">
        <w:rPr>
          <w:highlight w:val="yellow"/>
        </w:rPr>
        <w:t>XX</w:t>
      </w:r>
      <w:r>
        <w:t xml:space="preserve"> State Government (</w:t>
      </w:r>
      <w:r w:rsidRPr="00E3672C">
        <w:rPr>
          <w:highlight w:val="yellow"/>
        </w:rPr>
        <w:t>X</w:t>
      </w:r>
      <w:r>
        <w:t xml:space="preserve">SG) through </w:t>
      </w:r>
      <w:r w:rsidR="00DC417B">
        <w:rPr>
          <w:highlight w:val="yellow"/>
        </w:rPr>
        <w:t>Ministry of Planning and Budget (</w:t>
      </w:r>
      <w:proofErr w:type="spellStart"/>
      <w:r w:rsidR="00DC417B">
        <w:rPr>
          <w:highlight w:val="yellow"/>
        </w:rPr>
        <w:t>MoPB</w:t>
      </w:r>
      <w:proofErr w:type="spellEnd"/>
      <w:r w:rsidR="00DC417B">
        <w:rPr>
          <w:highlight w:val="yellow"/>
        </w:rPr>
        <w:t>)</w:t>
      </w:r>
      <w:r w:rsidR="00EC59D3">
        <w:t xml:space="preserve"> is preparing a </w:t>
      </w:r>
      <w:r w:rsidR="00DC417B">
        <w:t>D</w:t>
      </w:r>
      <w:r>
        <w:t xml:space="preserve">ebt ustainability </w:t>
      </w:r>
      <w:r w:rsidR="00DC417B">
        <w:t>A</w:t>
      </w:r>
      <w:r>
        <w:t>nalysis (DSA). The objective is to promote conduct of periodic and more comprehensive DSA</w:t>
      </w:r>
      <w:r w:rsidR="000D1891">
        <w:t>,</w:t>
      </w:r>
      <w:r>
        <w:t xml:space="preserve"> in the face </w:t>
      </w:r>
      <w:r w:rsidR="00EC59D3">
        <w:t>of the changing</w:t>
      </w:r>
      <w:r>
        <w:t xml:space="preserve"> debt profile of the State.</w:t>
      </w:r>
    </w:p>
    <w:p w14:paraId="6D900521" w14:textId="11539D86" w:rsidR="00E3672C" w:rsidRDefault="00E3672C" w:rsidP="00E3672C">
      <w:r>
        <w:t xml:space="preserve">Public debt profile analysis provides a review of the historical and current debt position of the </w:t>
      </w:r>
      <w:r w:rsidR="00313F15">
        <w:t>S</w:t>
      </w:r>
      <w:r>
        <w:t>tate government, for the five years 20</w:t>
      </w:r>
      <w:r w:rsidR="00EC59D3" w:rsidRPr="00EC59D3">
        <w:rPr>
          <w:highlight w:val="yellow"/>
        </w:rPr>
        <w:t>XX</w:t>
      </w:r>
      <w:r>
        <w:t xml:space="preserve"> to 20</w:t>
      </w:r>
      <w:r w:rsidR="00EC59D3" w:rsidRPr="00EC59D3">
        <w:rPr>
          <w:highlight w:val="yellow"/>
        </w:rPr>
        <w:t>XX</w:t>
      </w:r>
      <w:r>
        <w:t>. It shows the current indebtedness of the government, which may affect the government’s immediate debt financing options and is a critical factor in the government’s short and long-term debt strategy.</w:t>
      </w:r>
    </w:p>
    <w:p w14:paraId="4921C5BD" w14:textId="77777777" w:rsidR="00E3672C" w:rsidRDefault="00E3672C" w:rsidP="00E3672C">
      <w:r>
        <w:t xml:space="preserve">The specific tasks are as follows: </w:t>
      </w:r>
    </w:p>
    <w:p w14:paraId="2FABBC27" w14:textId="30522250" w:rsidR="00E3672C" w:rsidRDefault="00E3672C" w:rsidP="0060501B">
      <w:pPr>
        <w:pStyle w:val="ListParagraph"/>
        <w:numPr>
          <w:ilvl w:val="0"/>
          <w:numId w:val="19"/>
        </w:numPr>
      </w:pPr>
      <w:r>
        <w:t>Conduct desk review of documents/data on debt</w:t>
      </w:r>
      <w:r w:rsidR="000D1891">
        <w:t>;</w:t>
      </w:r>
    </w:p>
    <w:p w14:paraId="6A5DEB7F" w14:textId="59FB151A" w:rsidR="00E3672C" w:rsidRDefault="00E3672C" w:rsidP="0060501B">
      <w:pPr>
        <w:pStyle w:val="ListParagraph"/>
        <w:numPr>
          <w:ilvl w:val="0"/>
          <w:numId w:val="19"/>
        </w:numPr>
      </w:pPr>
      <w:r>
        <w:t>Hold planning/sensitization meeting with key stakeholders</w:t>
      </w:r>
      <w:r w:rsidR="000D1891">
        <w:t>;</w:t>
      </w:r>
      <w:r>
        <w:t xml:space="preserve"> </w:t>
      </w:r>
    </w:p>
    <w:p w14:paraId="30206458" w14:textId="4AE8FEC3" w:rsidR="00E3672C" w:rsidRDefault="006B04C0" w:rsidP="0060501B">
      <w:pPr>
        <w:pStyle w:val="ListParagraph"/>
        <w:numPr>
          <w:ilvl w:val="0"/>
          <w:numId w:val="19"/>
        </w:numPr>
      </w:pPr>
      <w:r>
        <w:t>Develop</w:t>
      </w:r>
      <w:r w:rsidR="00E3672C">
        <w:t xml:space="preserve"> </w:t>
      </w:r>
      <w:r w:rsidR="000D1891" w:rsidRPr="000D1891">
        <w:rPr>
          <w:highlight w:val="yellow"/>
        </w:rPr>
        <w:t>XX</w:t>
      </w:r>
      <w:r w:rsidR="00E3672C">
        <w:t xml:space="preserve"> </w:t>
      </w:r>
      <w:r w:rsidR="007B7AF9">
        <w:t>S</w:t>
      </w:r>
      <w:r w:rsidR="00E3672C">
        <w:t xml:space="preserve">tate debt profile as at </w:t>
      </w:r>
      <w:r w:rsidR="000D1891" w:rsidRPr="000D1891">
        <w:rPr>
          <w:highlight w:val="yellow"/>
        </w:rPr>
        <w:t>month</w:t>
      </w:r>
      <w:r w:rsidR="00E3672C">
        <w:t xml:space="preserve"> 20</w:t>
      </w:r>
      <w:r w:rsidR="000D1891" w:rsidRPr="000D1891">
        <w:rPr>
          <w:highlight w:val="yellow"/>
        </w:rPr>
        <w:t>XX</w:t>
      </w:r>
      <w:r w:rsidR="000D1891">
        <w:t>;</w:t>
      </w:r>
    </w:p>
    <w:p w14:paraId="1D795F8F" w14:textId="4DF2896A" w:rsidR="00E3672C" w:rsidRDefault="00E3672C" w:rsidP="0060501B">
      <w:pPr>
        <w:pStyle w:val="ListParagraph"/>
        <w:numPr>
          <w:ilvl w:val="0"/>
          <w:numId w:val="19"/>
        </w:numPr>
      </w:pPr>
      <w:r>
        <w:t xml:space="preserve">Prepare </w:t>
      </w:r>
      <w:r w:rsidR="00313F15">
        <w:t xml:space="preserve">a </w:t>
      </w:r>
      <w:r>
        <w:t>Report detailing the quarterly debt data collection and debt profiling procedures for the State</w:t>
      </w:r>
      <w:r w:rsidR="006B04C0">
        <w:t>;</w:t>
      </w:r>
    </w:p>
    <w:p w14:paraId="5E804A4D" w14:textId="0DC7A5F0" w:rsidR="00E3672C" w:rsidRDefault="00E3672C" w:rsidP="0060501B">
      <w:pPr>
        <w:pStyle w:val="ListParagraph"/>
        <w:numPr>
          <w:ilvl w:val="0"/>
          <w:numId w:val="19"/>
        </w:numPr>
      </w:pPr>
      <w:r>
        <w:t xml:space="preserve">Provide an indication of the state of debt sustainability of the </w:t>
      </w:r>
      <w:r w:rsidR="007B7AF9">
        <w:t>S</w:t>
      </w:r>
      <w:r>
        <w:t>tate.</w:t>
      </w:r>
    </w:p>
    <w:p w14:paraId="44B43ADE" w14:textId="50199CD5" w:rsidR="006B04C0" w:rsidRDefault="006B04C0" w:rsidP="006B04C0">
      <w:pPr>
        <w:pStyle w:val="Heading2"/>
      </w:pPr>
      <w:bookmarkStart w:id="3" w:name="_Toc4775700"/>
      <w:r w:rsidRPr="006B04C0">
        <w:t>Sources of Data</w:t>
      </w:r>
      <w:bookmarkEnd w:id="3"/>
    </w:p>
    <w:p w14:paraId="42A43665" w14:textId="58B32F22" w:rsidR="006B04C0" w:rsidRPr="006B04C0" w:rsidRDefault="006B04C0" w:rsidP="006B04C0">
      <w:r>
        <w:t xml:space="preserve">Historical debt data was obtained from the annual reports published by </w:t>
      </w:r>
      <w:r w:rsidRPr="006B04C0">
        <w:t xml:space="preserve">the </w:t>
      </w:r>
      <w:r w:rsidR="00DC417B" w:rsidRPr="00DC417B">
        <w:rPr>
          <w:highlight w:val="yellow"/>
        </w:rPr>
        <w:t>Office of the Accountant General (</w:t>
      </w:r>
      <w:r w:rsidR="00313F15" w:rsidRPr="00DC417B">
        <w:rPr>
          <w:highlight w:val="yellow"/>
        </w:rPr>
        <w:t>OAG</w:t>
      </w:r>
      <w:r w:rsidR="00DC417B" w:rsidRPr="00DC417B">
        <w:rPr>
          <w:highlight w:val="yellow"/>
        </w:rPr>
        <w:t>)</w:t>
      </w:r>
      <w:r w:rsidRPr="006B04C0">
        <w:t xml:space="preserve">. </w:t>
      </w:r>
    </w:p>
    <w:p w14:paraId="01A26815" w14:textId="2E8199C2" w:rsidR="006B04C0" w:rsidRDefault="006B04C0" w:rsidP="006B04C0">
      <w:r w:rsidRPr="006B04C0">
        <w:t xml:space="preserve">Additional data, such as contractor’s arrears as well as outstanding gratuity and pension payments, were obtained separately from appropriate government officials. These were summarized in quarterly domestic debt reports prepared by the </w:t>
      </w:r>
      <w:r w:rsidR="00DC417B" w:rsidRPr="00DC417B">
        <w:rPr>
          <w:highlight w:val="yellow"/>
        </w:rPr>
        <w:t>State Debt Management Unit</w:t>
      </w:r>
      <w:r w:rsidR="00DC417B">
        <w:t xml:space="preserve"> (</w:t>
      </w:r>
      <w:r w:rsidRPr="006B04C0">
        <w:t>DMU</w:t>
      </w:r>
      <w:r w:rsidR="00DC417B">
        <w:t>)</w:t>
      </w:r>
      <w:r w:rsidRPr="006B04C0">
        <w:t xml:space="preserve"> for the </w:t>
      </w:r>
      <w:r w:rsidR="00DC417B">
        <w:t>Federal Debt Management Office (</w:t>
      </w:r>
      <w:r w:rsidRPr="006B04C0">
        <w:t>DMO</w:t>
      </w:r>
      <w:r w:rsidR="00DC417B">
        <w:t>)</w:t>
      </w:r>
      <w:r w:rsidRPr="006B04C0">
        <w:t>, Abuja.</w:t>
      </w:r>
    </w:p>
    <w:p w14:paraId="15A92635" w14:textId="228673A8" w:rsidR="006B04C0" w:rsidRDefault="006B04C0" w:rsidP="006B04C0">
      <w:pPr>
        <w:pStyle w:val="Heading2"/>
      </w:pPr>
      <w:bookmarkStart w:id="4" w:name="_Toc4775701"/>
      <w:r w:rsidRPr="006B04C0">
        <w:t>The Five-Year Debt Data</w:t>
      </w:r>
      <w:bookmarkEnd w:id="4"/>
    </w:p>
    <w:p w14:paraId="59B220B6" w14:textId="15723547" w:rsidR="006B04C0" w:rsidRDefault="006B04C0" w:rsidP="006B04C0">
      <w:r w:rsidRPr="006B04C0">
        <w:t xml:space="preserve">The </w:t>
      </w:r>
      <w:r w:rsidRPr="006B04C0">
        <w:rPr>
          <w:highlight w:val="yellow"/>
        </w:rPr>
        <w:t>XX</w:t>
      </w:r>
      <w:r>
        <w:t xml:space="preserve"> </w:t>
      </w:r>
      <w:r w:rsidRPr="006B04C0">
        <w:t>State’s internal and external debt data for the years 20</w:t>
      </w:r>
      <w:r w:rsidRPr="006B04C0">
        <w:rPr>
          <w:highlight w:val="yellow"/>
        </w:rPr>
        <w:t>XX</w:t>
      </w:r>
      <w:r w:rsidRPr="006B04C0">
        <w:t xml:space="preserve"> to 20</w:t>
      </w:r>
      <w:r w:rsidRPr="006B04C0">
        <w:rPr>
          <w:highlight w:val="yellow"/>
        </w:rPr>
        <w:t>XX</w:t>
      </w:r>
      <w:r w:rsidRPr="006B04C0">
        <w:t xml:space="preserve"> were compiled and entered into a debt profile template. The following shows the summary data</w:t>
      </w:r>
      <w:r w:rsidR="0054126D">
        <w:t>:</w:t>
      </w:r>
    </w:p>
    <w:p w14:paraId="48FFCBF1" w14:textId="77777777" w:rsidR="007B0C14" w:rsidRDefault="007B0C14">
      <w:pPr>
        <w:spacing w:before="0" w:after="200" w:line="276" w:lineRule="auto"/>
        <w:jc w:val="left"/>
        <w:rPr>
          <w:b/>
          <w:bCs/>
          <w:szCs w:val="18"/>
        </w:rPr>
      </w:pPr>
      <w:r>
        <w:br w:type="page"/>
      </w:r>
    </w:p>
    <w:p w14:paraId="5EF23449" w14:textId="78BCA924" w:rsidR="00873382" w:rsidRDefault="00873382" w:rsidP="00873382">
      <w:pPr>
        <w:pStyle w:val="Caption"/>
      </w:pPr>
      <w:bookmarkStart w:id="5" w:name="_Toc4775719"/>
      <w:r>
        <w:lastRenderedPageBreak/>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1</w:t>
      </w:r>
      <w:r w:rsidR="00CE7976">
        <w:rPr>
          <w:noProof/>
        </w:rPr>
        <w:fldChar w:fldCharType="end"/>
      </w:r>
      <w:r>
        <w:t xml:space="preserve">: </w:t>
      </w:r>
      <w:r w:rsidRPr="00873382">
        <w:rPr>
          <w:highlight w:val="yellow"/>
        </w:rPr>
        <w:t>XX</w:t>
      </w:r>
      <w:r w:rsidRPr="00873382">
        <w:t xml:space="preserve"> State’s Annual Debt Data Summary (20</w:t>
      </w:r>
      <w:r w:rsidRPr="00873382">
        <w:rPr>
          <w:highlight w:val="yellow"/>
        </w:rPr>
        <w:t>XX</w:t>
      </w:r>
      <w:r w:rsidRPr="00873382">
        <w:t xml:space="preserve"> – 20</w:t>
      </w:r>
      <w:r w:rsidRPr="00873382">
        <w:rPr>
          <w:highlight w:val="yellow"/>
        </w:rPr>
        <w:t>XX</w:t>
      </w:r>
      <w:r w:rsidRPr="00873382">
        <w:t>)</w:t>
      </w:r>
      <w:bookmarkEnd w:id="5"/>
    </w:p>
    <w:p w14:paraId="5D4E4562"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4944" w:type="pct"/>
        <w:tblInd w:w="10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ook w:val="01E0" w:firstRow="1" w:lastRow="1" w:firstColumn="1" w:lastColumn="1" w:noHBand="0" w:noVBand="0"/>
      </w:tblPr>
      <w:tblGrid>
        <w:gridCol w:w="1351"/>
        <w:gridCol w:w="2705"/>
        <w:gridCol w:w="1099"/>
        <w:gridCol w:w="1099"/>
        <w:gridCol w:w="1099"/>
        <w:gridCol w:w="1099"/>
        <w:gridCol w:w="1058"/>
      </w:tblGrid>
      <w:tr w:rsidR="00217799" w:rsidRPr="007B0C14" w14:paraId="591E0FBE" w14:textId="5FAAE62D" w:rsidTr="007403F5">
        <w:trPr>
          <w:cantSplit/>
          <w:tblHeader/>
        </w:trPr>
        <w:tc>
          <w:tcPr>
            <w:tcW w:w="710" w:type="pct"/>
            <w:shd w:val="clear" w:color="auto" w:fill="404040" w:themeFill="text1" w:themeFillTint="BF"/>
            <w:vAlign w:val="center"/>
          </w:tcPr>
          <w:p w14:paraId="4B7E7BEF" w14:textId="50781FD3" w:rsidR="00217799" w:rsidRPr="007B0C14" w:rsidRDefault="00217799" w:rsidP="00E030B3">
            <w:pPr>
              <w:pStyle w:val="Tabletitle"/>
              <w:rPr>
                <w:sz w:val="18"/>
                <w:szCs w:val="18"/>
              </w:rPr>
            </w:pPr>
            <w:bookmarkStart w:id="6" w:name="_Hlk4154909"/>
            <w:r w:rsidRPr="007B0C14">
              <w:rPr>
                <w:sz w:val="18"/>
                <w:szCs w:val="18"/>
              </w:rPr>
              <w:t>State:</w:t>
            </w:r>
          </w:p>
        </w:tc>
        <w:tc>
          <w:tcPr>
            <w:tcW w:w="4290" w:type="pct"/>
            <w:gridSpan w:val="6"/>
            <w:shd w:val="clear" w:color="auto" w:fill="auto"/>
            <w:vAlign w:val="center"/>
          </w:tcPr>
          <w:p w14:paraId="3A4D3E9D" w14:textId="1E06C9BD" w:rsidR="00217799" w:rsidRPr="007B0C14" w:rsidRDefault="00217799" w:rsidP="00E030B3">
            <w:pPr>
              <w:pStyle w:val="Table"/>
              <w:rPr>
                <w:sz w:val="18"/>
                <w:szCs w:val="18"/>
              </w:rPr>
            </w:pPr>
            <w:r w:rsidRPr="007B0C14">
              <w:rPr>
                <w:b/>
                <w:sz w:val="18"/>
                <w:szCs w:val="18"/>
                <w:highlight w:val="yellow"/>
              </w:rPr>
              <w:t>XX</w:t>
            </w:r>
            <w:r w:rsidRPr="007B0C14">
              <w:rPr>
                <w:b/>
                <w:sz w:val="18"/>
                <w:szCs w:val="18"/>
              </w:rPr>
              <w:t xml:space="preserve"> State</w:t>
            </w:r>
          </w:p>
        </w:tc>
      </w:tr>
      <w:tr w:rsidR="00217799" w:rsidRPr="007B0C14" w14:paraId="7A08D2EA" w14:textId="4067E6F3" w:rsidTr="0067107A">
        <w:trPr>
          <w:cantSplit/>
          <w:trHeight w:val="91"/>
        </w:trPr>
        <w:tc>
          <w:tcPr>
            <w:tcW w:w="2132" w:type="pct"/>
            <w:gridSpan w:val="2"/>
            <w:tcBorders>
              <w:bottom w:val="single" w:sz="8" w:space="0" w:color="7F7F7F" w:themeColor="text1" w:themeTint="80"/>
            </w:tcBorders>
            <w:shd w:val="clear" w:color="auto" w:fill="D9D9D9" w:themeFill="background1" w:themeFillShade="D9"/>
          </w:tcPr>
          <w:p w14:paraId="695E26B4" w14:textId="64786F1A" w:rsidR="00873382" w:rsidRPr="007B0C14" w:rsidRDefault="00873382" w:rsidP="00E030B3">
            <w:pPr>
              <w:pStyle w:val="Table"/>
              <w:rPr>
                <w:b/>
                <w:sz w:val="18"/>
                <w:szCs w:val="18"/>
              </w:rPr>
            </w:pPr>
            <w:r w:rsidRPr="007B0C14">
              <w:rPr>
                <w:b/>
                <w:sz w:val="18"/>
                <w:szCs w:val="18"/>
              </w:rPr>
              <w:t>DEBT DATA SUMMARY (IN MILLION OF NAIRA)</w:t>
            </w:r>
          </w:p>
        </w:tc>
        <w:tc>
          <w:tcPr>
            <w:tcW w:w="578" w:type="pct"/>
            <w:tcBorders>
              <w:bottom w:val="single" w:sz="8" w:space="0" w:color="7F7F7F" w:themeColor="text1" w:themeTint="80"/>
            </w:tcBorders>
            <w:shd w:val="clear" w:color="auto" w:fill="D9D9D9" w:themeFill="background1" w:themeFillShade="D9"/>
          </w:tcPr>
          <w:p w14:paraId="430409D9" w14:textId="77777777" w:rsidR="00873382" w:rsidRPr="007B0C14" w:rsidRDefault="00873382" w:rsidP="00E030B3">
            <w:pPr>
              <w:pStyle w:val="Table"/>
              <w:rPr>
                <w:sz w:val="18"/>
                <w:szCs w:val="18"/>
              </w:rPr>
            </w:pPr>
          </w:p>
        </w:tc>
        <w:tc>
          <w:tcPr>
            <w:tcW w:w="578" w:type="pct"/>
            <w:tcBorders>
              <w:bottom w:val="single" w:sz="8" w:space="0" w:color="7F7F7F" w:themeColor="text1" w:themeTint="80"/>
            </w:tcBorders>
            <w:shd w:val="clear" w:color="auto" w:fill="D9D9D9" w:themeFill="background1" w:themeFillShade="D9"/>
          </w:tcPr>
          <w:p w14:paraId="3DB8AC24" w14:textId="72019D7F" w:rsidR="00873382" w:rsidRPr="007B0C14" w:rsidRDefault="00873382" w:rsidP="00E030B3">
            <w:pPr>
              <w:pStyle w:val="Table"/>
              <w:rPr>
                <w:sz w:val="18"/>
                <w:szCs w:val="18"/>
              </w:rPr>
            </w:pPr>
          </w:p>
        </w:tc>
        <w:tc>
          <w:tcPr>
            <w:tcW w:w="578" w:type="pct"/>
            <w:tcBorders>
              <w:bottom w:val="single" w:sz="8" w:space="0" w:color="7F7F7F" w:themeColor="text1" w:themeTint="80"/>
            </w:tcBorders>
            <w:shd w:val="clear" w:color="auto" w:fill="D9D9D9" w:themeFill="background1" w:themeFillShade="D9"/>
          </w:tcPr>
          <w:p w14:paraId="25A11D5F" w14:textId="48CB6398" w:rsidR="00873382" w:rsidRPr="007B0C14" w:rsidRDefault="00873382" w:rsidP="00E030B3">
            <w:pPr>
              <w:pStyle w:val="Table"/>
              <w:rPr>
                <w:sz w:val="18"/>
                <w:szCs w:val="18"/>
              </w:rPr>
            </w:pPr>
          </w:p>
        </w:tc>
        <w:tc>
          <w:tcPr>
            <w:tcW w:w="578" w:type="pct"/>
            <w:tcBorders>
              <w:bottom w:val="single" w:sz="8" w:space="0" w:color="7F7F7F" w:themeColor="text1" w:themeTint="80"/>
            </w:tcBorders>
            <w:shd w:val="clear" w:color="auto" w:fill="D9D9D9" w:themeFill="background1" w:themeFillShade="D9"/>
          </w:tcPr>
          <w:p w14:paraId="6DDCDE5A" w14:textId="1AF0DED4" w:rsidR="00873382" w:rsidRPr="007B0C14" w:rsidRDefault="00873382" w:rsidP="00E030B3">
            <w:pPr>
              <w:pStyle w:val="Table"/>
              <w:rPr>
                <w:sz w:val="18"/>
                <w:szCs w:val="18"/>
              </w:rPr>
            </w:pPr>
          </w:p>
        </w:tc>
        <w:tc>
          <w:tcPr>
            <w:tcW w:w="556" w:type="pct"/>
            <w:tcBorders>
              <w:bottom w:val="single" w:sz="8" w:space="0" w:color="7F7F7F" w:themeColor="text1" w:themeTint="80"/>
            </w:tcBorders>
            <w:shd w:val="clear" w:color="auto" w:fill="D9D9D9" w:themeFill="background1" w:themeFillShade="D9"/>
          </w:tcPr>
          <w:p w14:paraId="6D13D0EA" w14:textId="0C8538B3" w:rsidR="00873382" w:rsidRPr="007B0C14" w:rsidRDefault="00873382" w:rsidP="00E030B3">
            <w:pPr>
              <w:pStyle w:val="Table"/>
              <w:rPr>
                <w:sz w:val="18"/>
                <w:szCs w:val="18"/>
              </w:rPr>
            </w:pPr>
          </w:p>
        </w:tc>
      </w:tr>
      <w:tr w:rsidR="00217799" w:rsidRPr="007B0C14" w14:paraId="412F7157" w14:textId="2C429CA4" w:rsidTr="0067107A">
        <w:trPr>
          <w:cantSplit/>
        </w:trPr>
        <w:tc>
          <w:tcPr>
            <w:tcW w:w="710" w:type="pct"/>
            <w:shd w:val="clear" w:color="auto" w:fill="F2F2F2" w:themeFill="background1" w:themeFillShade="F2"/>
          </w:tcPr>
          <w:p w14:paraId="3F90519F" w14:textId="26574B22" w:rsidR="00873382" w:rsidRPr="007B0C14" w:rsidRDefault="00873382" w:rsidP="0067107A">
            <w:pPr>
              <w:pStyle w:val="Table"/>
              <w:jc w:val="center"/>
              <w:rPr>
                <w:b/>
                <w:sz w:val="18"/>
                <w:szCs w:val="18"/>
              </w:rPr>
            </w:pPr>
            <w:r w:rsidRPr="007B0C14">
              <w:rPr>
                <w:b/>
                <w:sz w:val="18"/>
                <w:szCs w:val="18"/>
              </w:rPr>
              <w:t>Type</w:t>
            </w:r>
          </w:p>
        </w:tc>
        <w:tc>
          <w:tcPr>
            <w:tcW w:w="1422" w:type="pct"/>
            <w:shd w:val="clear" w:color="auto" w:fill="F2F2F2" w:themeFill="background1" w:themeFillShade="F2"/>
          </w:tcPr>
          <w:p w14:paraId="499AF623" w14:textId="7596927A" w:rsidR="00873382" w:rsidRPr="007B0C14" w:rsidRDefault="00873382" w:rsidP="0067107A">
            <w:pPr>
              <w:pStyle w:val="Table"/>
              <w:jc w:val="center"/>
              <w:rPr>
                <w:b/>
                <w:sz w:val="18"/>
                <w:szCs w:val="18"/>
              </w:rPr>
            </w:pPr>
            <w:r w:rsidRPr="007B0C14">
              <w:rPr>
                <w:b/>
                <w:sz w:val="18"/>
                <w:szCs w:val="18"/>
              </w:rPr>
              <w:t>Debt Categories</w:t>
            </w:r>
          </w:p>
        </w:tc>
        <w:tc>
          <w:tcPr>
            <w:tcW w:w="578" w:type="pct"/>
            <w:shd w:val="clear" w:color="auto" w:fill="F2F2F2" w:themeFill="background1" w:themeFillShade="F2"/>
          </w:tcPr>
          <w:p w14:paraId="043DE7FE" w14:textId="53DB22B8" w:rsidR="00873382" w:rsidRPr="007B0C14" w:rsidRDefault="00873382" w:rsidP="00873382">
            <w:pPr>
              <w:pStyle w:val="Table"/>
              <w:jc w:val="center"/>
              <w:rPr>
                <w:b/>
                <w:sz w:val="18"/>
                <w:szCs w:val="18"/>
              </w:rPr>
            </w:pPr>
            <w:r w:rsidRPr="007B0C14">
              <w:rPr>
                <w:b/>
                <w:sz w:val="18"/>
                <w:szCs w:val="18"/>
              </w:rPr>
              <w:t>20</w:t>
            </w:r>
            <w:r w:rsidRPr="007B0C14">
              <w:rPr>
                <w:b/>
                <w:sz w:val="18"/>
                <w:szCs w:val="18"/>
                <w:highlight w:val="yellow"/>
              </w:rPr>
              <w:t>XX</w:t>
            </w:r>
          </w:p>
        </w:tc>
        <w:tc>
          <w:tcPr>
            <w:tcW w:w="578" w:type="pct"/>
            <w:shd w:val="clear" w:color="auto" w:fill="F2F2F2" w:themeFill="background1" w:themeFillShade="F2"/>
          </w:tcPr>
          <w:p w14:paraId="43EEDE59" w14:textId="3CF43D2C" w:rsidR="00873382" w:rsidRPr="007B0C14" w:rsidRDefault="00873382" w:rsidP="00873382">
            <w:pPr>
              <w:pStyle w:val="Table"/>
              <w:jc w:val="center"/>
              <w:rPr>
                <w:b/>
                <w:sz w:val="18"/>
                <w:szCs w:val="18"/>
              </w:rPr>
            </w:pPr>
            <w:r w:rsidRPr="007B0C14">
              <w:rPr>
                <w:b/>
                <w:sz w:val="18"/>
                <w:szCs w:val="18"/>
              </w:rPr>
              <w:t>20</w:t>
            </w:r>
            <w:r w:rsidRPr="007B0C14">
              <w:rPr>
                <w:b/>
                <w:sz w:val="18"/>
                <w:szCs w:val="18"/>
                <w:highlight w:val="yellow"/>
              </w:rPr>
              <w:t>XX</w:t>
            </w:r>
            <w:r w:rsidRPr="007B0C14">
              <w:rPr>
                <w:b/>
                <w:sz w:val="18"/>
                <w:szCs w:val="18"/>
                <w:highlight w:val="yellow"/>
                <w:vertAlign w:val="subscript"/>
              </w:rPr>
              <w:t>+1</w:t>
            </w:r>
          </w:p>
        </w:tc>
        <w:tc>
          <w:tcPr>
            <w:tcW w:w="578" w:type="pct"/>
            <w:shd w:val="clear" w:color="auto" w:fill="F2F2F2" w:themeFill="background1" w:themeFillShade="F2"/>
          </w:tcPr>
          <w:p w14:paraId="14BA4F72" w14:textId="018167C0" w:rsidR="00873382" w:rsidRPr="007B0C14" w:rsidRDefault="00873382" w:rsidP="00873382">
            <w:pPr>
              <w:pStyle w:val="Table"/>
              <w:jc w:val="center"/>
              <w:rPr>
                <w:b/>
                <w:sz w:val="18"/>
                <w:szCs w:val="18"/>
              </w:rPr>
            </w:pPr>
            <w:r w:rsidRPr="007B0C14">
              <w:rPr>
                <w:b/>
                <w:sz w:val="18"/>
                <w:szCs w:val="18"/>
              </w:rPr>
              <w:t>20</w:t>
            </w:r>
            <w:r w:rsidRPr="007B0C14">
              <w:rPr>
                <w:b/>
                <w:sz w:val="18"/>
                <w:szCs w:val="18"/>
                <w:highlight w:val="yellow"/>
              </w:rPr>
              <w:t>XX</w:t>
            </w:r>
            <w:r w:rsidRPr="007B0C14">
              <w:rPr>
                <w:b/>
                <w:sz w:val="18"/>
                <w:szCs w:val="18"/>
                <w:highlight w:val="yellow"/>
                <w:vertAlign w:val="subscript"/>
              </w:rPr>
              <w:t>+2</w:t>
            </w:r>
          </w:p>
        </w:tc>
        <w:tc>
          <w:tcPr>
            <w:tcW w:w="578" w:type="pct"/>
            <w:shd w:val="clear" w:color="auto" w:fill="F2F2F2" w:themeFill="background1" w:themeFillShade="F2"/>
          </w:tcPr>
          <w:p w14:paraId="5336A960" w14:textId="062CBCAD" w:rsidR="00873382" w:rsidRPr="007B0C14" w:rsidRDefault="00873382" w:rsidP="00873382">
            <w:pPr>
              <w:pStyle w:val="Table"/>
              <w:jc w:val="center"/>
              <w:rPr>
                <w:b/>
                <w:sz w:val="18"/>
                <w:szCs w:val="18"/>
              </w:rPr>
            </w:pPr>
            <w:r w:rsidRPr="007B0C14">
              <w:rPr>
                <w:b/>
                <w:sz w:val="18"/>
                <w:szCs w:val="18"/>
              </w:rPr>
              <w:t>20</w:t>
            </w:r>
            <w:r w:rsidRPr="007B0C14">
              <w:rPr>
                <w:b/>
                <w:sz w:val="18"/>
                <w:szCs w:val="18"/>
                <w:highlight w:val="yellow"/>
              </w:rPr>
              <w:t>XX</w:t>
            </w:r>
            <w:r w:rsidRPr="007B0C14">
              <w:rPr>
                <w:b/>
                <w:sz w:val="18"/>
                <w:szCs w:val="18"/>
                <w:highlight w:val="yellow"/>
                <w:vertAlign w:val="subscript"/>
              </w:rPr>
              <w:t>+3</w:t>
            </w:r>
          </w:p>
        </w:tc>
        <w:tc>
          <w:tcPr>
            <w:tcW w:w="556" w:type="pct"/>
            <w:shd w:val="clear" w:color="auto" w:fill="F2F2F2" w:themeFill="background1" w:themeFillShade="F2"/>
          </w:tcPr>
          <w:p w14:paraId="12800E55" w14:textId="70213B46" w:rsidR="00873382" w:rsidRPr="007B0C14" w:rsidRDefault="00873382" w:rsidP="00873382">
            <w:pPr>
              <w:pStyle w:val="Table"/>
              <w:jc w:val="center"/>
              <w:rPr>
                <w:b/>
                <w:sz w:val="18"/>
                <w:szCs w:val="18"/>
              </w:rPr>
            </w:pPr>
            <w:r w:rsidRPr="007B0C14">
              <w:rPr>
                <w:b/>
                <w:sz w:val="18"/>
                <w:szCs w:val="18"/>
              </w:rPr>
              <w:t>20</w:t>
            </w:r>
            <w:r w:rsidRPr="007B0C14">
              <w:rPr>
                <w:b/>
                <w:sz w:val="18"/>
                <w:szCs w:val="18"/>
                <w:highlight w:val="yellow"/>
              </w:rPr>
              <w:t>XX</w:t>
            </w:r>
            <w:r w:rsidRPr="007B0C14">
              <w:rPr>
                <w:b/>
                <w:sz w:val="18"/>
                <w:szCs w:val="18"/>
                <w:highlight w:val="yellow"/>
                <w:vertAlign w:val="subscript"/>
              </w:rPr>
              <w:t>+</w:t>
            </w:r>
            <w:r w:rsidRPr="007B0C14">
              <w:rPr>
                <w:b/>
                <w:sz w:val="18"/>
                <w:szCs w:val="18"/>
                <w:vertAlign w:val="subscript"/>
              </w:rPr>
              <w:t>4</w:t>
            </w:r>
          </w:p>
        </w:tc>
      </w:tr>
      <w:tr w:rsidR="00217799" w:rsidRPr="007B0C14" w14:paraId="086054B4" w14:textId="55B282AF" w:rsidTr="00BD1BA7">
        <w:trPr>
          <w:cantSplit/>
        </w:trPr>
        <w:tc>
          <w:tcPr>
            <w:tcW w:w="2132" w:type="pct"/>
            <w:gridSpan w:val="2"/>
            <w:shd w:val="clear" w:color="auto" w:fill="F2F2F2" w:themeFill="background1" w:themeFillShade="F2"/>
          </w:tcPr>
          <w:p w14:paraId="112C7830" w14:textId="69B34B22" w:rsidR="00873382" w:rsidRPr="007B0C14" w:rsidRDefault="00873382" w:rsidP="00873382">
            <w:pPr>
              <w:pStyle w:val="Table"/>
              <w:rPr>
                <w:sz w:val="18"/>
                <w:szCs w:val="18"/>
              </w:rPr>
            </w:pPr>
            <w:r w:rsidRPr="007B0C14">
              <w:rPr>
                <w:sz w:val="18"/>
                <w:szCs w:val="18"/>
              </w:rPr>
              <w:t>Naira to US$ Exchange Rates (End of Year)</w:t>
            </w:r>
          </w:p>
        </w:tc>
        <w:tc>
          <w:tcPr>
            <w:tcW w:w="578" w:type="pct"/>
            <w:tcBorders>
              <w:bottom w:val="single" w:sz="8" w:space="0" w:color="7F7F7F" w:themeColor="text1" w:themeTint="80"/>
            </w:tcBorders>
            <w:shd w:val="clear" w:color="auto" w:fill="F2F2F2" w:themeFill="background1" w:themeFillShade="F2"/>
          </w:tcPr>
          <w:p w14:paraId="6478A707" w14:textId="5BCD4DB3" w:rsidR="00873382" w:rsidRPr="007B0C14" w:rsidRDefault="00BD1BA7" w:rsidP="00BD1BA7">
            <w:pPr>
              <w:pStyle w:val="Table"/>
              <w:jc w:val="right"/>
              <w:rPr>
                <w:sz w:val="18"/>
                <w:szCs w:val="18"/>
                <w:highlight w:val="yellow"/>
              </w:rPr>
            </w:pPr>
            <w:r w:rsidRPr="007B0C14">
              <w:rPr>
                <w:sz w:val="18"/>
                <w:szCs w:val="18"/>
                <w:highlight w:val="yellow"/>
              </w:rPr>
              <w:t>XX</w:t>
            </w:r>
          </w:p>
        </w:tc>
        <w:tc>
          <w:tcPr>
            <w:tcW w:w="578" w:type="pct"/>
            <w:tcBorders>
              <w:bottom w:val="single" w:sz="8" w:space="0" w:color="7F7F7F" w:themeColor="text1" w:themeTint="80"/>
            </w:tcBorders>
            <w:shd w:val="clear" w:color="auto" w:fill="F2F2F2" w:themeFill="background1" w:themeFillShade="F2"/>
          </w:tcPr>
          <w:p w14:paraId="2AFAD2B5" w14:textId="74FEE942" w:rsidR="00873382" w:rsidRPr="007B0C14" w:rsidRDefault="00BD1BA7" w:rsidP="00BD1BA7">
            <w:pPr>
              <w:pStyle w:val="Table"/>
              <w:jc w:val="right"/>
              <w:rPr>
                <w:sz w:val="18"/>
                <w:szCs w:val="18"/>
                <w:highlight w:val="yellow"/>
              </w:rPr>
            </w:pPr>
            <w:r w:rsidRPr="007B0C14">
              <w:rPr>
                <w:sz w:val="18"/>
                <w:szCs w:val="18"/>
                <w:highlight w:val="yellow"/>
              </w:rPr>
              <w:t>XX</w:t>
            </w:r>
          </w:p>
        </w:tc>
        <w:tc>
          <w:tcPr>
            <w:tcW w:w="578" w:type="pct"/>
            <w:tcBorders>
              <w:bottom w:val="single" w:sz="8" w:space="0" w:color="7F7F7F" w:themeColor="text1" w:themeTint="80"/>
            </w:tcBorders>
            <w:shd w:val="clear" w:color="auto" w:fill="F2F2F2" w:themeFill="background1" w:themeFillShade="F2"/>
          </w:tcPr>
          <w:p w14:paraId="27764708" w14:textId="3B1C15D7" w:rsidR="00873382" w:rsidRPr="007B0C14" w:rsidRDefault="00BD1BA7" w:rsidP="00BD1BA7">
            <w:pPr>
              <w:pStyle w:val="Table"/>
              <w:jc w:val="right"/>
              <w:rPr>
                <w:sz w:val="18"/>
                <w:szCs w:val="18"/>
                <w:highlight w:val="yellow"/>
              </w:rPr>
            </w:pPr>
            <w:r w:rsidRPr="007B0C14">
              <w:rPr>
                <w:sz w:val="18"/>
                <w:szCs w:val="18"/>
                <w:highlight w:val="yellow"/>
              </w:rPr>
              <w:t>XX</w:t>
            </w:r>
          </w:p>
        </w:tc>
        <w:tc>
          <w:tcPr>
            <w:tcW w:w="578" w:type="pct"/>
            <w:tcBorders>
              <w:bottom w:val="single" w:sz="8" w:space="0" w:color="7F7F7F" w:themeColor="text1" w:themeTint="80"/>
            </w:tcBorders>
            <w:shd w:val="clear" w:color="auto" w:fill="F2F2F2" w:themeFill="background1" w:themeFillShade="F2"/>
          </w:tcPr>
          <w:p w14:paraId="4A8A2E47" w14:textId="7B2239E4" w:rsidR="00873382" w:rsidRPr="007B0C14" w:rsidRDefault="00BD1BA7" w:rsidP="00BD1BA7">
            <w:pPr>
              <w:pStyle w:val="Table"/>
              <w:jc w:val="right"/>
              <w:rPr>
                <w:sz w:val="18"/>
                <w:szCs w:val="18"/>
                <w:highlight w:val="yellow"/>
              </w:rPr>
            </w:pPr>
            <w:r w:rsidRPr="007B0C14">
              <w:rPr>
                <w:sz w:val="18"/>
                <w:szCs w:val="18"/>
                <w:highlight w:val="yellow"/>
              </w:rPr>
              <w:t>XX</w:t>
            </w:r>
          </w:p>
        </w:tc>
        <w:tc>
          <w:tcPr>
            <w:tcW w:w="556" w:type="pct"/>
            <w:tcBorders>
              <w:bottom w:val="single" w:sz="8" w:space="0" w:color="7F7F7F" w:themeColor="text1" w:themeTint="80"/>
            </w:tcBorders>
            <w:shd w:val="clear" w:color="auto" w:fill="F2F2F2" w:themeFill="background1" w:themeFillShade="F2"/>
          </w:tcPr>
          <w:p w14:paraId="3C4C4911" w14:textId="76079352" w:rsidR="00873382" w:rsidRPr="007B0C14" w:rsidRDefault="00BD1BA7" w:rsidP="00BD1BA7">
            <w:pPr>
              <w:pStyle w:val="Table"/>
              <w:jc w:val="right"/>
              <w:rPr>
                <w:sz w:val="18"/>
                <w:szCs w:val="18"/>
                <w:highlight w:val="yellow"/>
              </w:rPr>
            </w:pPr>
            <w:r w:rsidRPr="007B0C14">
              <w:rPr>
                <w:sz w:val="18"/>
                <w:szCs w:val="18"/>
                <w:highlight w:val="yellow"/>
              </w:rPr>
              <w:t>XX</w:t>
            </w:r>
          </w:p>
        </w:tc>
      </w:tr>
      <w:tr w:rsidR="00BD1BA7" w:rsidRPr="007B0C14" w14:paraId="33C1F5BF" w14:textId="559BF4AE" w:rsidTr="00BD1BA7">
        <w:trPr>
          <w:cantSplit/>
        </w:trPr>
        <w:tc>
          <w:tcPr>
            <w:tcW w:w="710" w:type="pct"/>
            <w:vMerge w:val="restart"/>
          </w:tcPr>
          <w:p w14:paraId="0D5F6FA0" w14:textId="29494ED1" w:rsidR="00BD1BA7" w:rsidRPr="007B0C14" w:rsidRDefault="00BD1BA7" w:rsidP="00BD1BA7">
            <w:pPr>
              <w:pStyle w:val="Table"/>
              <w:rPr>
                <w:b/>
                <w:sz w:val="18"/>
                <w:szCs w:val="18"/>
              </w:rPr>
            </w:pPr>
            <w:r w:rsidRPr="007B0C14">
              <w:rPr>
                <w:b/>
                <w:sz w:val="18"/>
                <w:szCs w:val="18"/>
              </w:rPr>
              <w:t>Debt Stocks</w:t>
            </w:r>
          </w:p>
        </w:tc>
        <w:tc>
          <w:tcPr>
            <w:tcW w:w="1422" w:type="pct"/>
          </w:tcPr>
          <w:p w14:paraId="24620590" w14:textId="3E35476C" w:rsidR="00BD1BA7" w:rsidRPr="007B0C14" w:rsidRDefault="00BD1BA7" w:rsidP="00BD1BA7">
            <w:pPr>
              <w:pStyle w:val="Table"/>
              <w:rPr>
                <w:sz w:val="18"/>
                <w:szCs w:val="18"/>
              </w:rPr>
            </w:pPr>
            <w:r w:rsidRPr="007B0C14">
              <w:rPr>
                <w:sz w:val="18"/>
                <w:szCs w:val="18"/>
              </w:rPr>
              <w:t>Total Domestic Debt</w:t>
            </w:r>
          </w:p>
        </w:tc>
        <w:tc>
          <w:tcPr>
            <w:tcW w:w="578" w:type="pct"/>
            <w:shd w:val="clear" w:color="auto" w:fill="auto"/>
          </w:tcPr>
          <w:p w14:paraId="0FCD9D35" w14:textId="1DA92B0D"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7F368B4E" w14:textId="7DE546B2"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4A94203C" w14:textId="5FD6049C"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4A0BF268" w14:textId="307BCEE2" w:rsidR="00BD1BA7" w:rsidRPr="007B0C14" w:rsidRDefault="00BD1BA7" w:rsidP="00BD1BA7">
            <w:pPr>
              <w:pStyle w:val="Table"/>
              <w:jc w:val="right"/>
              <w:rPr>
                <w:sz w:val="18"/>
                <w:szCs w:val="18"/>
              </w:rPr>
            </w:pPr>
            <w:r w:rsidRPr="007B0C14">
              <w:rPr>
                <w:sz w:val="18"/>
                <w:szCs w:val="18"/>
                <w:highlight w:val="yellow"/>
              </w:rPr>
              <w:t>XX</w:t>
            </w:r>
          </w:p>
        </w:tc>
        <w:tc>
          <w:tcPr>
            <w:tcW w:w="556" w:type="pct"/>
            <w:shd w:val="clear" w:color="auto" w:fill="auto"/>
          </w:tcPr>
          <w:p w14:paraId="5B069971" w14:textId="18BC7165" w:rsidR="00BD1BA7" w:rsidRPr="007B0C14" w:rsidRDefault="00BD1BA7" w:rsidP="00BD1BA7">
            <w:pPr>
              <w:pStyle w:val="Table"/>
              <w:jc w:val="right"/>
              <w:rPr>
                <w:sz w:val="18"/>
                <w:szCs w:val="18"/>
              </w:rPr>
            </w:pPr>
            <w:r w:rsidRPr="007B0C14">
              <w:rPr>
                <w:sz w:val="18"/>
                <w:szCs w:val="18"/>
                <w:highlight w:val="yellow"/>
              </w:rPr>
              <w:t>XX</w:t>
            </w:r>
          </w:p>
        </w:tc>
      </w:tr>
      <w:tr w:rsidR="00BD1BA7" w:rsidRPr="007B0C14" w14:paraId="437E2B09" w14:textId="77777777" w:rsidTr="00BD1BA7">
        <w:trPr>
          <w:cantSplit/>
        </w:trPr>
        <w:tc>
          <w:tcPr>
            <w:tcW w:w="710" w:type="pct"/>
            <w:vMerge/>
          </w:tcPr>
          <w:p w14:paraId="248766CC" w14:textId="77777777" w:rsidR="00BD1BA7" w:rsidRPr="007B0C14" w:rsidRDefault="00BD1BA7" w:rsidP="00BD1BA7">
            <w:pPr>
              <w:pStyle w:val="Table"/>
              <w:rPr>
                <w:sz w:val="18"/>
                <w:szCs w:val="18"/>
              </w:rPr>
            </w:pPr>
          </w:p>
        </w:tc>
        <w:tc>
          <w:tcPr>
            <w:tcW w:w="1422" w:type="pct"/>
          </w:tcPr>
          <w:p w14:paraId="797F63FE" w14:textId="5FA21E79" w:rsidR="00BD1BA7" w:rsidRPr="007B0C14" w:rsidRDefault="00BD1BA7" w:rsidP="00BD1BA7">
            <w:pPr>
              <w:pStyle w:val="Table"/>
              <w:rPr>
                <w:sz w:val="18"/>
                <w:szCs w:val="18"/>
              </w:rPr>
            </w:pPr>
            <w:r w:rsidRPr="007B0C14">
              <w:rPr>
                <w:sz w:val="18"/>
                <w:szCs w:val="18"/>
              </w:rPr>
              <w:t xml:space="preserve">Total External Debt </w:t>
            </w:r>
          </w:p>
        </w:tc>
        <w:tc>
          <w:tcPr>
            <w:tcW w:w="578" w:type="pct"/>
            <w:shd w:val="clear" w:color="auto" w:fill="auto"/>
          </w:tcPr>
          <w:p w14:paraId="272BF6D8" w14:textId="1056F980"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5CA981C7" w14:textId="73AE53C0"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6DE489CE" w14:textId="01CFEC0F"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73878DDB" w14:textId="209F9FF1" w:rsidR="00BD1BA7" w:rsidRPr="007B0C14" w:rsidRDefault="00BD1BA7" w:rsidP="00BD1BA7">
            <w:pPr>
              <w:pStyle w:val="Table"/>
              <w:jc w:val="right"/>
              <w:rPr>
                <w:sz w:val="18"/>
                <w:szCs w:val="18"/>
              </w:rPr>
            </w:pPr>
            <w:r w:rsidRPr="007B0C14">
              <w:rPr>
                <w:sz w:val="18"/>
                <w:szCs w:val="18"/>
                <w:highlight w:val="yellow"/>
              </w:rPr>
              <w:t>XX</w:t>
            </w:r>
          </w:p>
        </w:tc>
        <w:tc>
          <w:tcPr>
            <w:tcW w:w="556" w:type="pct"/>
            <w:shd w:val="clear" w:color="auto" w:fill="auto"/>
          </w:tcPr>
          <w:p w14:paraId="325A0BA9" w14:textId="26C7A5A4" w:rsidR="00BD1BA7" w:rsidRPr="007B0C14" w:rsidRDefault="00BD1BA7" w:rsidP="00BD1BA7">
            <w:pPr>
              <w:pStyle w:val="Table"/>
              <w:jc w:val="right"/>
              <w:rPr>
                <w:sz w:val="18"/>
                <w:szCs w:val="18"/>
              </w:rPr>
            </w:pPr>
            <w:r w:rsidRPr="007B0C14">
              <w:rPr>
                <w:sz w:val="18"/>
                <w:szCs w:val="18"/>
                <w:highlight w:val="yellow"/>
              </w:rPr>
              <w:t>XX</w:t>
            </w:r>
          </w:p>
        </w:tc>
      </w:tr>
      <w:tr w:rsidR="00BD1BA7" w:rsidRPr="007B0C14" w14:paraId="5D0278DC" w14:textId="77777777" w:rsidTr="00BD1BA7">
        <w:trPr>
          <w:cantSplit/>
        </w:trPr>
        <w:tc>
          <w:tcPr>
            <w:tcW w:w="710" w:type="pct"/>
            <w:vMerge/>
          </w:tcPr>
          <w:p w14:paraId="0123E769" w14:textId="77777777" w:rsidR="00BD1BA7" w:rsidRPr="007B0C14" w:rsidRDefault="00BD1BA7" w:rsidP="00BD1BA7">
            <w:pPr>
              <w:pStyle w:val="Table"/>
              <w:rPr>
                <w:sz w:val="18"/>
                <w:szCs w:val="18"/>
              </w:rPr>
            </w:pPr>
          </w:p>
        </w:tc>
        <w:tc>
          <w:tcPr>
            <w:tcW w:w="1422" w:type="pct"/>
          </w:tcPr>
          <w:p w14:paraId="597169D4" w14:textId="2CFA102B" w:rsidR="00BD1BA7" w:rsidRPr="007B0C14" w:rsidRDefault="00BD1BA7" w:rsidP="00BD1BA7">
            <w:pPr>
              <w:pStyle w:val="Table"/>
              <w:rPr>
                <w:b/>
                <w:sz w:val="18"/>
                <w:szCs w:val="18"/>
              </w:rPr>
            </w:pPr>
            <w:r w:rsidRPr="007B0C14">
              <w:rPr>
                <w:b/>
                <w:sz w:val="18"/>
                <w:szCs w:val="18"/>
              </w:rPr>
              <w:t>Total Public Debt</w:t>
            </w:r>
          </w:p>
        </w:tc>
        <w:tc>
          <w:tcPr>
            <w:tcW w:w="578" w:type="pct"/>
            <w:shd w:val="clear" w:color="auto" w:fill="auto"/>
          </w:tcPr>
          <w:p w14:paraId="6EF5DD2E" w14:textId="542A3AD3"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693319FB" w14:textId="731F9DF8"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68789E27" w14:textId="1EFC33D3"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7658348D" w14:textId="4C5CDB86" w:rsidR="00BD1BA7" w:rsidRPr="007B0C14" w:rsidRDefault="00BD1BA7" w:rsidP="00BD1BA7">
            <w:pPr>
              <w:pStyle w:val="Table"/>
              <w:jc w:val="right"/>
              <w:rPr>
                <w:b/>
                <w:sz w:val="18"/>
                <w:szCs w:val="18"/>
              </w:rPr>
            </w:pPr>
            <w:r w:rsidRPr="007B0C14">
              <w:rPr>
                <w:b/>
                <w:sz w:val="18"/>
                <w:szCs w:val="18"/>
                <w:highlight w:val="yellow"/>
              </w:rPr>
              <w:t>XX</w:t>
            </w:r>
          </w:p>
        </w:tc>
        <w:tc>
          <w:tcPr>
            <w:tcW w:w="556" w:type="pct"/>
            <w:shd w:val="clear" w:color="auto" w:fill="auto"/>
          </w:tcPr>
          <w:p w14:paraId="30E50520" w14:textId="215E9486" w:rsidR="00BD1BA7" w:rsidRPr="007B0C14" w:rsidRDefault="00BD1BA7" w:rsidP="00BD1BA7">
            <w:pPr>
              <w:pStyle w:val="Table"/>
              <w:jc w:val="right"/>
              <w:rPr>
                <w:b/>
                <w:sz w:val="18"/>
                <w:szCs w:val="18"/>
              </w:rPr>
            </w:pPr>
            <w:r w:rsidRPr="007B0C14">
              <w:rPr>
                <w:b/>
                <w:sz w:val="18"/>
                <w:szCs w:val="18"/>
                <w:highlight w:val="yellow"/>
              </w:rPr>
              <w:t>XX</w:t>
            </w:r>
          </w:p>
        </w:tc>
      </w:tr>
      <w:tr w:rsidR="00BD1BA7" w:rsidRPr="007B0C14" w14:paraId="06C05E4F" w14:textId="77777777" w:rsidTr="000502B2">
        <w:trPr>
          <w:cantSplit/>
        </w:trPr>
        <w:tc>
          <w:tcPr>
            <w:tcW w:w="710" w:type="pct"/>
            <w:vMerge w:val="restart"/>
          </w:tcPr>
          <w:p w14:paraId="5AE877C1" w14:textId="7922B9D2" w:rsidR="00BD1BA7" w:rsidRPr="007B0C14" w:rsidRDefault="00BD1BA7" w:rsidP="00BD1BA7">
            <w:pPr>
              <w:pStyle w:val="Table"/>
              <w:rPr>
                <w:b/>
                <w:sz w:val="18"/>
                <w:szCs w:val="18"/>
              </w:rPr>
            </w:pPr>
            <w:r w:rsidRPr="007B0C14">
              <w:rPr>
                <w:b/>
                <w:sz w:val="18"/>
                <w:szCs w:val="18"/>
              </w:rPr>
              <w:t>Debt Service</w:t>
            </w:r>
          </w:p>
        </w:tc>
        <w:tc>
          <w:tcPr>
            <w:tcW w:w="1422" w:type="pct"/>
          </w:tcPr>
          <w:p w14:paraId="23471748" w14:textId="42DAA3A0" w:rsidR="00BD1BA7" w:rsidRPr="007B0C14" w:rsidRDefault="00BD1BA7" w:rsidP="00BD1BA7">
            <w:pPr>
              <w:pStyle w:val="Table"/>
              <w:rPr>
                <w:sz w:val="18"/>
                <w:szCs w:val="18"/>
              </w:rPr>
            </w:pPr>
            <w:r w:rsidRPr="007B0C14">
              <w:rPr>
                <w:sz w:val="18"/>
                <w:szCs w:val="18"/>
              </w:rPr>
              <w:t>Domestic Principal Repayments</w:t>
            </w:r>
          </w:p>
        </w:tc>
        <w:tc>
          <w:tcPr>
            <w:tcW w:w="578" w:type="pct"/>
            <w:shd w:val="clear" w:color="auto" w:fill="auto"/>
          </w:tcPr>
          <w:p w14:paraId="7954FBC5" w14:textId="6039FF6D"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4C4BB3DF" w14:textId="2C08D6EF"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0F403CDE" w14:textId="6A2A5C99"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2E6BD5BC" w14:textId="762F4840" w:rsidR="00BD1BA7" w:rsidRPr="007B0C14" w:rsidRDefault="00BD1BA7" w:rsidP="00BD1BA7">
            <w:pPr>
              <w:pStyle w:val="Table"/>
              <w:jc w:val="right"/>
              <w:rPr>
                <w:sz w:val="18"/>
                <w:szCs w:val="18"/>
              </w:rPr>
            </w:pPr>
            <w:r w:rsidRPr="007B0C14">
              <w:rPr>
                <w:sz w:val="18"/>
                <w:szCs w:val="18"/>
                <w:highlight w:val="yellow"/>
              </w:rPr>
              <w:t>XX</w:t>
            </w:r>
          </w:p>
        </w:tc>
        <w:tc>
          <w:tcPr>
            <w:tcW w:w="556" w:type="pct"/>
            <w:shd w:val="clear" w:color="auto" w:fill="auto"/>
          </w:tcPr>
          <w:p w14:paraId="79F352E7" w14:textId="0EF3A3F5" w:rsidR="00BD1BA7" w:rsidRPr="007B0C14" w:rsidRDefault="00BD1BA7" w:rsidP="00BD1BA7">
            <w:pPr>
              <w:pStyle w:val="Table"/>
              <w:jc w:val="right"/>
              <w:rPr>
                <w:sz w:val="18"/>
                <w:szCs w:val="18"/>
              </w:rPr>
            </w:pPr>
            <w:r w:rsidRPr="007B0C14">
              <w:rPr>
                <w:sz w:val="18"/>
                <w:szCs w:val="18"/>
                <w:highlight w:val="yellow"/>
              </w:rPr>
              <w:t>XX</w:t>
            </w:r>
          </w:p>
        </w:tc>
      </w:tr>
      <w:tr w:rsidR="00BD1BA7" w:rsidRPr="007B0C14" w14:paraId="144AF6D5" w14:textId="77777777" w:rsidTr="000502B2">
        <w:trPr>
          <w:cantSplit/>
        </w:trPr>
        <w:tc>
          <w:tcPr>
            <w:tcW w:w="710" w:type="pct"/>
            <w:vMerge/>
          </w:tcPr>
          <w:p w14:paraId="63D36485" w14:textId="77777777" w:rsidR="00BD1BA7" w:rsidRPr="007B0C14" w:rsidRDefault="00BD1BA7" w:rsidP="00BD1BA7">
            <w:pPr>
              <w:pStyle w:val="Table"/>
              <w:rPr>
                <w:sz w:val="18"/>
                <w:szCs w:val="18"/>
              </w:rPr>
            </w:pPr>
          </w:p>
        </w:tc>
        <w:tc>
          <w:tcPr>
            <w:tcW w:w="1422" w:type="pct"/>
          </w:tcPr>
          <w:p w14:paraId="3FC42E10" w14:textId="7735F79B" w:rsidR="00BD1BA7" w:rsidRPr="007B0C14" w:rsidRDefault="00BD1BA7" w:rsidP="00BD1BA7">
            <w:pPr>
              <w:pStyle w:val="Table"/>
              <w:rPr>
                <w:sz w:val="18"/>
                <w:szCs w:val="18"/>
              </w:rPr>
            </w:pPr>
            <w:r w:rsidRPr="007B0C14">
              <w:rPr>
                <w:sz w:val="18"/>
                <w:szCs w:val="18"/>
              </w:rPr>
              <w:t>Domestic Interest Payments</w:t>
            </w:r>
          </w:p>
        </w:tc>
        <w:tc>
          <w:tcPr>
            <w:tcW w:w="578" w:type="pct"/>
            <w:shd w:val="clear" w:color="auto" w:fill="auto"/>
          </w:tcPr>
          <w:p w14:paraId="6427FD4B" w14:textId="33E5A647"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6D2D0C25" w14:textId="0C28B515"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7437E8D7" w14:textId="10B79E74"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1FEC749F" w14:textId="6F4687FA" w:rsidR="00BD1BA7" w:rsidRPr="007B0C14" w:rsidRDefault="00BD1BA7" w:rsidP="00BD1BA7">
            <w:pPr>
              <w:pStyle w:val="Table"/>
              <w:jc w:val="right"/>
              <w:rPr>
                <w:sz w:val="18"/>
                <w:szCs w:val="18"/>
              </w:rPr>
            </w:pPr>
            <w:r w:rsidRPr="007B0C14">
              <w:rPr>
                <w:sz w:val="18"/>
                <w:szCs w:val="18"/>
                <w:highlight w:val="yellow"/>
              </w:rPr>
              <w:t>XX</w:t>
            </w:r>
          </w:p>
        </w:tc>
        <w:tc>
          <w:tcPr>
            <w:tcW w:w="556" w:type="pct"/>
            <w:shd w:val="clear" w:color="auto" w:fill="auto"/>
          </w:tcPr>
          <w:p w14:paraId="4D42BC9F" w14:textId="7FDB78BA" w:rsidR="00BD1BA7" w:rsidRPr="007B0C14" w:rsidRDefault="00BD1BA7" w:rsidP="00BD1BA7">
            <w:pPr>
              <w:pStyle w:val="Table"/>
              <w:jc w:val="right"/>
              <w:rPr>
                <w:sz w:val="18"/>
                <w:szCs w:val="18"/>
              </w:rPr>
            </w:pPr>
            <w:r w:rsidRPr="007B0C14">
              <w:rPr>
                <w:sz w:val="18"/>
                <w:szCs w:val="18"/>
                <w:highlight w:val="yellow"/>
              </w:rPr>
              <w:t>XX</w:t>
            </w:r>
          </w:p>
        </w:tc>
      </w:tr>
      <w:tr w:rsidR="00BD1BA7" w:rsidRPr="007B0C14" w14:paraId="0A9A5441" w14:textId="77777777" w:rsidTr="000502B2">
        <w:trPr>
          <w:cantSplit/>
        </w:trPr>
        <w:tc>
          <w:tcPr>
            <w:tcW w:w="710" w:type="pct"/>
            <w:vMerge/>
            <w:tcBorders>
              <w:bottom w:val="single" w:sz="8" w:space="0" w:color="7F7F7F" w:themeColor="text1" w:themeTint="80"/>
            </w:tcBorders>
          </w:tcPr>
          <w:p w14:paraId="525EC9DB" w14:textId="77777777" w:rsidR="00BD1BA7" w:rsidRPr="007B0C14" w:rsidRDefault="00BD1BA7" w:rsidP="00BD1BA7">
            <w:pPr>
              <w:pStyle w:val="Table"/>
              <w:rPr>
                <w:sz w:val="18"/>
                <w:szCs w:val="18"/>
              </w:rPr>
            </w:pPr>
          </w:p>
        </w:tc>
        <w:tc>
          <w:tcPr>
            <w:tcW w:w="1422" w:type="pct"/>
            <w:tcBorders>
              <w:bottom w:val="single" w:sz="8" w:space="0" w:color="7F7F7F" w:themeColor="text1" w:themeTint="80"/>
            </w:tcBorders>
          </w:tcPr>
          <w:p w14:paraId="1972C8AD" w14:textId="56D8F15D" w:rsidR="00BD1BA7" w:rsidRPr="007B0C14" w:rsidRDefault="00BD1BA7" w:rsidP="00BD1BA7">
            <w:pPr>
              <w:pStyle w:val="Table"/>
              <w:rPr>
                <w:b/>
                <w:i/>
                <w:sz w:val="18"/>
                <w:szCs w:val="18"/>
              </w:rPr>
            </w:pPr>
            <w:r w:rsidRPr="007B0C14">
              <w:rPr>
                <w:b/>
                <w:i/>
                <w:sz w:val="18"/>
                <w:szCs w:val="18"/>
              </w:rPr>
              <w:t>Total Domestic Debt Service</w:t>
            </w:r>
          </w:p>
        </w:tc>
        <w:tc>
          <w:tcPr>
            <w:tcW w:w="578" w:type="pct"/>
            <w:shd w:val="clear" w:color="auto" w:fill="auto"/>
          </w:tcPr>
          <w:p w14:paraId="638960D3" w14:textId="2A7AA0C4"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28545F89" w14:textId="3D765AFE"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47E1DF4A" w14:textId="008D894F"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3F3FEF87" w14:textId="50D956AB" w:rsidR="00BD1BA7" w:rsidRPr="007B0C14" w:rsidRDefault="00BD1BA7" w:rsidP="00BD1BA7">
            <w:pPr>
              <w:pStyle w:val="Table"/>
              <w:jc w:val="right"/>
              <w:rPr>
                <w:b/>
                <w:sz w:val="18"/>
                <w:szCs w:val="18"/>
              </w:rPr>
            </w:pPr>
            <w:r w:rsidRPr="007B0C14">
              <w:rPr>
                <w:b/>
                <w:sz w:val="18"/>
                <w:szCs w:val="18"/>
                <w:highlight w:val="yellow"/>
              </w:rPr>
              <w:t>XX</w:t>
            </w:r>
          </w:p>
        </w:tc>
        <w:tc>
          <w:tcPr>
            <w:tcW w:w="556" w:type="pct"/>
            <w:shd w:val="clear" w:color="auto" w:fill="auto"/>
          </w:tcPr>
          <w:p w14:paraId="12D4D920" w14:textId="3CDEB617" w:rsidR="00BD1BA7" w:rsidRPr="007B0C14" w:rsidRDefault="00BD1BA7" w:rsidP="00BD1BA7">
            <w:pPr>
              <w:pStyle w:val="Table"/>
              <w:jc w:val="right"/>
              <w:rPr>
                <w:b/>
                <w:sz w:val="18"/>
                <w:szCs w:val="18"/>
              </w:rPr>
            </w:pPr>
            <w:r w:rsidRPr="007B0C14">
              <w:rPr>
                <w:b/>
                <w:sz w:val="18"/>
                <w:szCs w:val="18"/>
                <w:highlight w:val="yellow"/>
              </w:rPr>
              <w:t>XX</w:t>
            </w:r>
          </w:p>
        </w:tc>
      </w:tr>
      <w:tr w:rsidR="00873382" w:rsidRPr="007B0C14" w14:paraId="5D08DF42" w14:textId="77777777" w:rsidTr="0067107A">
        <w:trPr>
          <w:cantSplit/>
        </w:trPr>
        <w:tc>
          <w:tcPr>
            <w:tcW w:w="710" w:type="pct"/>
            <w:tcBorders>
              <w:right w:val="nil"/>
            </w:tcBorders>
          </w:tcPr>
          <w:p w14:paraId="2C2A9847" w14:textId="77777777" w:rsidR="00873382" w:rsidRPr="007B0C14" w:rsidRDefault="00873382" w:rsidP="00873382">
            <w:pPr>
              <w:pStyle w:val="Table"/>
              <w:rPr>
                <w:sz w:val="18"/>
                <w:szCs w:val="18"/>
              </w:rPr>
            </w:pPr>
          </w:p>
        </w:tc>
        <w:tc>
          <w:tcPr>
            <w:tcW w:w="1422" w:type="pct"/>
            <w:tcBorders>
              <w:left w:val="nil"/>
              <w:right w:val="nil"/>
            </w:tcBorders>
          </w:tcPr>
          <w:p w14:paraId="79209AE1" w14:textId="77777777" w:rsidR="00873382" w:rsidRPr="007B0C14" w:rsidRDefault="00873382" w:rsidP="00873382">
            <w:pPr>
              <w:pStyle w:val="Table"/>
              <w:rPr>
                <w:sz w:val="18"/>
                <w:szCs w:val="18"/>
              </w:rPr>
            </w:pPr>
          </w:p>
        </w:tc>
        <w:tc>
          <w:tcPr>
            <w:tcW w:w="578" w:type="pct"/>
            <w:tcBorders>
              <w:left w:val="nil"/>
              <w:right w:val="nil"/>
            </w:tcBorders>
          </w:tcPr>
          <w:p w14:paraId="72E2A7B1" w14:textId="77777777" w:rsidR="00873382" w:rsidRPr="007B0C14" w:rsidRDefault="00873382" w:rsidP="00873382">
            <w:pPr>
              <w:pStyle w:val="Table"/>
              <w:rPr>
                <w:sz w:val="18"/>
                <w:szCs w:val="18"/>
              </w:rPr>
            </w:pPr>
          </w:p>
        </w:tc>
        <w:tc>
          <w:tcPr>
            <w:tcW w:w="578" w:type="pct"/>
            <w:tcBorders>
              <w:left w:val="nil"/>
              <w:right w:val="nil"/>
            </w:tcBorders>
          </w:tcPr>
          <w:p w14:paraId="7C48182D" w14:textId="77777777" w:rsidR="00873382" w:rsidRPr="007B0C14" w:rsidRDefault="00873382" w:rsidP="00873382">
            <w:pPr>
              <w:pStyle w:val="Table"/>
              <w:rPr>
                <w:sz w:val="18"/>
                <w:szCs w:val="18"/>
              </w:rPr>
            </w:pPr>
          </w:p>
        </w:tc>
        <w:tc>
          <w:tcPr>
            <w:tcW w:w="578" w:type="pct"/>
            <w:tcBorders>
              <w:left w:val="nil"/>
              <w:right w:val="nil"/>
            </w:tcBorders>
          </w:tcPr>
          <w:p w14:paraId="74D45F52" w14:textId="77777777" w:rsidR="00873382" w:rsidRPr="007B0C14" w:rsidRDefault="00873382" w:rsidP="00873382">
            <w:pPr>
              <w:pStyle w:val="Table"/>
              <w:rPr>
                <w:sz w:val="18"/>
                <w:szCs w:val="18"/>
              </w:rPr>
            </w:pPr>
          </w:p>
        </w:tc>
        <w:tc>
          <w:tcPr>
            <w:tcW w:w="578" w:type="pct"/>
            <w:tcBorders>
              <w:left w:val="nil"/>
              <w:right w:val="nil"/>
            </w:tcBorders>
          </w:tcPr>
          <w:p w14:paraId="1259B910" w14:textId="77777777" w:rsidR="00873382" w:rsidRPr="007B0C14" w:rsidRDefault="00873382" w:rsidP="00873382">
            <w:pPr>
              <w:pStyle w:val="Table"/>
              <w:rPr>
                <w:sz w:val="18"/>
                <w:szCs w:val="18"/>
              </w:rPr>
            </w:pPr>
          </w:p>
        </w:tc>
        <w:tc>
          <w:tcPr>
            <w:tcW w:w="556" w:type="pct"/>
            <w:tcBorders>
              <w:left w:val="nil"/>
            </w:tcBorders>
          </w:tcPr>
          <w:p w14:paraId="171D606C" w14:textId="77777777" w:rsidR="00873382" w:rsidRPr="007B0C14" w:rsidRDefault="00873382" w:rsidP="00873382">
            <w:pPr>
              <w:pStyle w:val="Table"/>
              <w:rPr>
                <w:sz w:val="18"/>
                <w:szCs w:val="18"/>
              </w:rPr>
            </w:pPr>
          </w:p>
        </w:tc>
      </w:tr>
      <w:tr w:rsidR="00BD1BA7" w:rsidRPr="007B0C14" w14:paraId="48941EC7" w14:textId="77777777" w:rsidTr="000502B2">
        <w:trPr>
          <w:cantSplit/>
        </w:trPr>
        <w:tc>
          <w:tcPr>
            <w:tcW w:w="710" w:type="pct"/>
            <w:vMerge w:val="restart"/>
          </w:tcPr>
          <w:p w14:paraId="75787053" w14:textId="77777777" w:rsidR="00BD1BA7" w:rsidRPr="007B0C14" w:rsidRDefault="00BD1BA7" w:rsidP="00BD1BA7">
            <w:pPr>
              <w:pStyle w:val="Table"/>
              <w:rPr>
                <w:sz w:val="18"/>
                <w:szCs w:val="18"/>
              </w:rPr>
            </w:pPr>
          </w:p>
        </w:tc>
        <w:tc>
          <w:tcPr>
            <w:tcW w:w="1422" w:type="pct"/>
          </w:tcPr>
          <w:p w14:paraId="287A0CCD" w14:textId="0756D388" w:rsidR="00BD1BA7" w:rsidRPr="007B0C14" w:rsidRDefault="00BD1BA7" w:rsidP="008533B5">
            <w:pPr>
              <w:pStyle w:val="Table"/>
              <w:jc w:val="left"/>
              <w:rPr>
                <w:sz w:val="18"/>
                <w:szCs w:val="18"/>
              </w:rPr>
            </w:pPr>
            <w:r w:rsidRPr="007B0C14">
              <w:rPr>
                <w:sz w:val="18"/>
                <w:szCs w:val="18"/>
              </w:rPr>
              <w:t>Total External Principle Repayments</w:t>
            </w:r>
          </w:p>
        </w:tc>
        <w:tc>
          <w:tcPr>
            <w:tcW w:w="578" w:type="pct"/>
            <w:shd w:val="clear" w:color="auto" w:fill="auto"/>
          </w:tcPr>
          <w:p w14:paraId="6D49D6A2" w14:textId="4EDA21CE"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44BBED9A" w14:textId="214FCAF5"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78970462" w14:textId="0D29DACB"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549022D4" w14:textId="19BB63A8" w:rsidR="00BD1BA7" w:rsidRPr="007B0C14" w:rsidRDefault="00BD1BA7" w:rsidP="00BD1BA7">
            <w:pPr>
              <w:pStyle w:val="Table"/>
              <w:jc w:val="right"/>
              <w:rPr>
                <w:sz w:val="18"/>
                <w:szCs w:val="18"/>
              </w:rPr>
            </w:pPr>
            <w:r w:rsidRPr="007B0C14">
              <w:rPr>
                <w:sz w:val="18"/>
                <w:szCs w:val="18"/>
                <w:highlight w:val="yellow"/>
              </w:rPr>
              <w:t>XX</w:t>
            </w:r>
          </w:p>
        </w:tc>
        <w:tc>
          <w:tcPr>
            <w:tcW w:w="556" w:type="pct"/>
            <w:shd w:val="clear" w:color="auto" w:fill="auto"/>
          </w:tcPr>
          <w:p w14:paraId="38950957" w14:textId="44EAE991" w:rsidR="00BD1BA7" w:rsidRPr="007B0C14" w:rsidRDefault="00BD1BA7" w:rsidP="00BD1BA7">
            <w:pPr>
              <w:pStyle w:val="Table"/>
              <w:jc w:val="right"/>
              <w:rPr>
                <w:sz w:val="18"/>
                <w:szCs w:val="18"/>
              </w:rPr>
            </w:pPr>
            <w:r w:rsidRPr="007B0C14">
              <w:rPr>
                <w:sz w:val="18"/>
                <w:szCs w:val="18"/>
                <w:highlight w:val="yellow"/>
              </w:rPr>
              <w:t>XX</w:t>
            </w:r>
          </w:p>
        </w:tc>
      </w:tr>
      <w:tr w:rsidR="00BD1BA7" w:rsidRPr="007B0C14" w14:paraId="7EB729B4" w14:textId="77777777" w:rsidTr="000502B2">
        <w:trPr>
          <w:cantSplit/>
        </w:trPr>
        <w:tc>
          <w:tcPr>
            <w:tcW w:w="710" w:type="pct"/>
            <w:vMerge/>
          </w:tcPr>
          <w:p w14:paraId="5122D1F2" w14:textId="77777777" w:rsidR="00BD1BA7" w:rsidRPr="007B0C14" w:rsidRDefault="00BD1BA7" w:rsidP="00BD1BA7">
            <w:pPr>
              <w:pStyle w:val="Table"/>
              <w:rPr>
                <w:sz w:val="18"/>
                <w:szCs w:val="18"/>
              </w:rPr>
            </w:pPr>
          </w:p>
        </w:tc>
        <w:tc>
          <w:tcPr>
            <w:tcW w:w="1422" w:type="pct"/>
          </w:tcPr>
          <w:p w14:paraId="3FDD17B7" w14:textId="4258E840" w:rsidR="00BD1BA7" w:rsidRPr="007B0C14" w:rsidRDefault="00BD1BA7" w:rsidP="00BD1BA7">
            <w:pPr>
              <w:pStyle w:val="Table"/>
              <w:rPr>
                <w:sz w:val="18"/>
                <w:szCs w:val="18"/>
              </w:rPr>
            </w:pPr>
            <w:r w:rsidRPr="007B0C14">
              <w:rPr>
                <w:sz w:val="18"/>
                <w:szCs w:val="18"/>
              </w:rPr>
              <w:t>Total External Interest Payments</w:t>
            </w:r>
          </w:p>
        </w:tc>
        <w:tc>
          <w:tcPr>
            <w:tcW w:w="578" w:type="pct"/>
            <w:shd w:val="clear" w:color="auto" w:fill="auto"/>
          </w:tcPr>
          <w:p w14:paraId="1FE3A96A" w14:textId="030F28BC"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7BE70A7E" w14:textId="779A6B97"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698A6C72" w14:textId="7A1E8201"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7E6F482C" w14:textId="7F6E64C2" w:rsidR="00BD1BA7" w:rsidRPr="007B0C14" w:rsidRDefault="00BD1BA7" w:rsidP="00BD1BA7">
            <w:pPr>
              <w:pStyle w:val="Table"/>
              <w:jc w:val="right"/>
              <w:rPr>
                <w:sz w:val="18"/>
                <w:szCs w:val="18"/>
              </w:rPr>
            </w:pPr>
            <w:r w:rsidRPr="007B0C14">
              <w:rPr>
                <w:sz w:val="18"/>
                <w:szCs w:val="18"/>
                <w:highlight w:val="yellow"/>
              </w:rPr>
              <w:t>XX</w:t>
            </w:r>
          </w:p>
        </w:tc>
        <w:tc>
          <w:tcPr>
            <w:tcW w:w="556" w:type="pct"/>
            <w:shd w:val="clear" w:color="auto" w:fill="auto"/>
          </w:tcPr>
          <w:p w14:paraId="0E30BC5E" w14:textId="491C652E" w:rsidR="00BD1BA7" w:rsidRPr="007B0C14" w:rsidRDefault="00BD1BA7" w:rsidP="00BD1BA7">
            <w:pPr>
              <w:pStyle w:val="Table"/>
              <w:jc w:val="right"/>
              <w:rPr>
                <w:sz w:val="18"/>
                <w:szCs w:val="18"/>
              </w:rPr>
            </w:pPr>
            <w:r w:rsidRPr="007B0C14">
              <w:rPr>
                <w:sz w:val="18"/>
                <w:szCs w:val="18"/>
                <w:highlight w:val="yellow"/>
              </w:rPr>
              <w:t>XX</w:t>
            </w:r>
          </w:p>
        </w:tc>
      </w:tr>
      <w:tr w:rsidR="00BD1BA7" w:rsidRPr="007B0C14" w14:paraId="3D8B89B0" w14:textId="77777777" w:rsidTr="000502B2">
        <w:trPr>
          <w:cantSplit/>
        </w:trPr>
        <w:tc>
          <w:tcPr>
            <w:tcW w:w="710" w:type="pct"/>
            <w:vMerge/>
          </w:tcPr>
          <w:p w14:paraId="0B59DB72" w14:textId="77777777" w:rsidR="00BD1BA7" w:rsidRPr="007B0C14" w:rsidRDefault="00BD1BA7" w:rsidP="00BD1BA7">
            <w:pPr>
              <w:pStyle w:val="Table"/>
              <w:rPr>
                <w:sz w:val="18"/>
                <w:szCs w:val="18"/>
              </w:rPr>
            </w:pPr>
          </w:p>
        </w:tc>
        <w:tc>
          <w:tcPr>
            <w:tcW w:w="1422" w:type="pct"/>
          </w:tcPr>
          <w:p w14:paraId="11446D53" w14:textId="248867E2" w:rsidR="00BD1BA7" w:rsidRPr="007B0C14" w:rsidRDefault="00BD1BA7" w:rsidP="00BD1BA7">
            <w:pPr>
              <w:pStyle w:val="Table"/>
              <w:jc w:val="left"/>
              <w:rPr>
                <w:b/>
                <w:sz w:val="18"/>
                <w:szCs w:val="18"/>
              </w:rPr>
            </w:pPr>
            <w:r w:rsidRPr="007B0C14">
              <w:rPr>
                <w:b/>
                <w:sz w:val="18"/>
                <w:szCs w:val="18"/>
              </w:rPr>
              <w:t>Total External Debt Service (PR+INT)</w:t>
            </w:r>
          </w:p>
        </w:tc>
        <w:tc>
          <w:tcPr>
            <w:tcW w:w="578" w:type="pct"/>
            <w:shd w:val="clear" w:color="auto" w:fill="auto"/>
          </w:tcPr>
          <w:p w14:paraId="0922B284" w14:textId="6162758B"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13272F9F" w14:textId="19443B8D"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615AAD0B" w14:textId="69AD52D5"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6EAD675E" w14:textId="394FA193" w:rsidR="00BD1BA7" w:rsidRPr="007B0C14" w:rsidRDefault="00BD1BA7" w:rsidP="00BD1BA7">
            <w:pPr>
              <w:pStyle w:val="Table"/>
              <w:jc w:val="right"/>
              <w:rPr>
                <w:b/>
                <w:sz w:val="18"/>
                <w:szCs w:val="18"/>
              </w:rPr>
            </w:pPr>
            <w:r w:rsidRPr="007B0C14">
              <w:rPr>
                <w:b/>
                <w:sz w:val="18"/>
                <w:szCs w:val="18"/>
                <w:highlight w:val="yellow"/>
              </w:rPr>
              <w:t>XX</w:t>
            </w:r>
          </w:p>
        </w:tc>
        <w:tc>
          <w:tcPr>
            <w:tcW w:w="556" w:type="pct"/>
            <w:shd w:val="clear" w:color="auto" w:fill="auto"/>
          </w:tcPr>
          <w:p w14:paraId="0D638254" w14:textId="3EF66955" w:rsidR="00BD1BA7" w:rsidRPr="007B0C14" w:rsidRDefault="00BD1BA7" w:rsidP="00BD1BA7">
            <w:pPr>
              <w:pStyle w:val="Table"/>
              <w:jc w:val="right"/>
              <w:rPr>
                <w:b/>
                <w:sz w:val="18"/>
                <w:szCs w:val="18"/>
              </w:rPr>
            </w:pPr>
            <w:r w:rsidRPr="007B0C14">
              <w:rPr>
                <w:b/>
                <w:sz w:val="18"/>
                <w:szCs w:val="18"/>
                <w:highlight w:val="yellow"/>
              </w:rPr>
              <w:t>XX</w:t>
            </w:r>
          </w:p>
        </w:tc>
      </w:tr>
      <w:tr w:rsidR="00BD1BA7" w:rsidRPr="007B0C14" w14:paraId="079F21E9" w14:textId="77777777" w:rsidTr="000502B2">
        <w:trPr>
          <w:cantSplit/>
        </w:trPr>
        <w:tc>
          <w:tcPr>
            <w:tcW w:w="710" w:type="pct"/>
            <w:vMerge w:val="restart"/>
          </w:tcPr>
          <w:p w14:paraId="4320490D" w14:textId="77777777" w:rsidR="00BD1BA7" w:rsidRPr="007B0C14" w:rsidRDefault="00BD1BA7" w:rsidP="00BD1BA7">
            <w:pPr>
              <w:pStyle w:val="Table"/>
              <w:rPr>
                <w:sz w:val="18"/>
                <w:szCs w:val="18"/>
              </w:rPr>
            </w:pPr>
          </w:p>
        </w:tc>
        <w:tc>
          <w:tcPr>
            <w:tcW w:w="1422" w:type="pct"/>
          </w:tcPr>
          <w:p w14:paraId="489F6258" w14:textId="55536C62" w:rsidR="00BD1BA7" w:rsidRPr="007B0C14" w:rsidRDefault="00BD1BA7" w:rsidP="00BD1BA7">
            <w:pPr>
              <w:pStyle w:val="Table"/>
              <w:jc w:val="left"/>
              <w:rPr>
                <w:b/>
                <w:sz w:val="18"/>
                <w:szCs w:val="18"/>
              </w:rPr>
            </w:pPr>
            <w:r w:rsidRPr="007B0C14">
              <w:rPr>
                <w:b/>
                <w:sz w:val="18"/>
                <w:szCs w:val="18"/>
              </w:rPr>
              <w:t>Grand Total Debt Service</w:t>
            </w:r>
          </w:p>
        </w:tc>
        <w:tc>
          <w:tcPr>
            <w:tcW w:w="578" w:type="pct"/>
            <w:shd w:val="clear" w:color="auto" w:fill="auto"/>
          </w:tcPr>
          <w:p w14:paraId="258CB604" w14:textId="3BE96A8F"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222F8E72" w14:textId="04A9B32A"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157880D6" w14:textId="7D4B031C"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4AF347EA" w14:textId="41C3337F" w:rsidR="00BD1BA7" w:rsidRPr="007B0C14" w:rsidRDefault="00BD1BA7" w:rsidP="00BD1BA7">
            <w:pPr>
              <w:pStyle w:val="Table"/>
              <w:jc w:val="right"/>
              <w:rPr>
                <w:b/>
                <w:sz w:val="18"/>
                <w:szCs w:val="18"/>
              </w:rPr>
            </w:pPr>
            <w:r w:rsidRPr="007B0C14">
              <w:rPr>
                <w:b/>
                <w:sz w:val="18"/>
                <w:szCs w:val="18"/>
                <w:highlight w:val="yellow"/>
              </w:rPr>
              <w:t>XX</w:t>
            </w:r>
          </w:p>
        </w:tc>
        <w:tc>
          <w:tcPr>
            <w:tcW w:w="556" w:type="pct"/>
            <w:shd w:val="clear" w:color="auto" w:fill="auto"/>
          </w:tcPr>
          <w:p w14:paraId="721AC25B" w14:textId="789B5F62" w:rsidR="00BD1BA7" w:rsidRPr="007B0C14" w:rsidRDefault="00BD1BA7" w:rsidP="00BD1BA7">
            <w:pPr>
              <w:pStyle w:val="Table"/>
              <w:jc w:val="right"/>
              <w:rPr>
                <w:b/>
                <w:sz w:val="18"/>
                <w:szCs w:val="18"/>
              </w:rPr>
            </w:pPr>
            <w:r w:rsidRPr="007B0C14">
              <w:rPr>
                <w:b/>
                <w:sz w:val="18"/>
                <w:szCs w:val="18"/>
                <w:highlight w:val="yellow"/>
              </w:rPr>
              <w:t>XX</w:t>
            </w:r>
          </w:p>
        </w:tc>
      </w:tr>
      <w:tr w:rsidR="00BD1BA7" w:rsidRPr="007B0C14" w14:paraId="7A1F6680" w14:textId="77777777" w:rsidTr="000502B2">
        <w:trPr>
          <w:cantSplit/>
        </w:trPr>
        <w:tc>
          <w:tcPr>
            <w:tcW w:w="710" w:type="pct"/>
            <w:vMerge/>
          </w:tcPr>
          <w:p w14:paraId="3DE129C5" w14:textId="77777777" w:rsidR="00BD1BA7" w:rsidRPr="007B0C14" w:rsidRDefault="00BD1BA7" w:rsidP="00BD1BA7">
            <w:pPr>
              <w:pStyle w:val="Table"/>
              <w:rPr>
                <w:sz w:val="18"/>
                <w:szCs w:val="18"/>
              </w:rPr>
            </w:pPr>
          </w:p>
        </w:tc>
        <w:tc>
          <w:tcPr>
            <w:tcW w:w="1422" w:type="pct"/>
          </w:tcPr>
          <w:p w14:paraId="020C454F" w14:textId="78A09E51" w:rsidR="00BD1BA7" w:rsidRPr="007B0C14" w:rsidRDefault="00BD1BA7" w:rsidP="00BD1BA7">
            <w:pPr>
              <w:pStyle w:val="Table"/>
              <w:jc w:val="left"/>
              <w:rPr>
                <w:sz w:val="18"/>
                <w:szCs w:val="18"/>
              </w:rPr>
            </w:pPr>
            <w:r w:rsidRPr="007B0C14">
              <w:rPr>
                <w:sz w:val="18"/>
                <w:szCs w:val="18"/>
              </w:rPr>
              <w:t>Grand Total Principle Repayments</w:t>
            </w:r>
          </w:p>
        </w:tc>
        <w:tc>
          <w:tcPr>
            <w:tcW w:w="578" w:type="pct"/>
            <w:shd w:val="clear" w:color="auto" w:fill="auto"/>
          </w:tcPr>
          <w:p w14:paraId="2BCB99E7" w14:textId="3BFD52B9"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3CDC0139" w14:textId="005B53D6"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5F27AB11" w14:textId="4AABD6F0"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0FDA9055" w14:textId="3D6196BF" w:rsidR="00BD1BA7" w:rsidRPr="007B0C14" w:rsidRDefault="00BD1BA7" w:rsidP="00BD1BA7">
            <w:pPr>
              <w:pStyle w:val="Table"/>
              <w:jc w:val="right"/>
              <w:rPr>
                <w:sz w:val="18"/>
                <w:szCs w:val="18"/>
              </w:rPr>
            </w:pPr>
            <w:r w:rsidRPr="007B0C14">
              <w:rPr>
                <w:sz w:val="18"/>
                <w:szCs w:val="18"/>
                <w:highlight w:val="yellow"/>
              </w:rPr>
              <w:t>XX</w:t>
            </w:r>
          </w:p>
        </w:tc>
        <w:tc>
          <w:tcPr>
            <w:tcW w:w="556" w:type="pct"/>
            <w:shd w:val="clear" w:color="auto" w:fill="auto"/>
          </w:tcPr>
          <w:p w14:paraId="4EDFC899" w14:textId="63E0F247" w:rsidR="00BD1BA7" w:rsidRPr="007B0C14" w:rsidRDefault="00BD1BA7" w:rsidP="00BD1BA7">
            <w:pPr>
              <w:pStyle w:val="Table"/>
              <w:jc w:val="right"/>
              <w:rPr>
                <w:sz w:val="18"/>
                <w:szCs w:val="18"/>
              </w:rPr>
            </w:pPr>
            <w:r w:rsidRPr="007B0C14">
              <w:rPr>
                <w:sz w:val="18"/>
                <w:szCs w:val="18"/>
                <w:highlight w:val="yellow"/>
              </w:rPr>
              <w:t>XX</w:t>
            </w:r>
          </w:p>
        </w:tc>
      </w:tr>
      <w:tr w:rsidR="00BD1BA7" w:rsidRPr="007B0C14" w14:paraId="4E99ECAD" w14:textId="77777777" w:rsidTr="000502B2">
        <w:trPr>
          <w:cantSplit/>
        </w:trPr>
        <w:tc>
          <w:tcPr>
            <w:tcW w:w="710" w:type="pct"/>
            <w:vMerge/>
            <w:tcBorders>
              <w:bottom w:val="single" w:sz="8" w:space="0" w:color="7F7F7F" w:themeColor="text1" w:themeTint="80"/>
            </w:tcBorders>
          </w:tcPr>
          <w:p w14:paraId="35259E83" w14:textId="77777777" w:rsidR="00BD1BA7" w:rsidRPr="007B0C14" w:rsidRDefault="00BD1BA7" w:rsidP="00BD1BA7">
            <w:pPr>
              <w:pStyle w:val="Table"/>
              <w:rPr>
                <w:sz w:val="18"/>
                <w:szCs w:val="18"/>
              </w:rPr>
            </w:pPr>
          </w:p>
        </w:tc>
        <w:tc>
          <w:tcPr>
            <w:tcW w:w="1422" w:type="pct"/>
            <w:tcBorders>
              <w:bottom w:val="single" w:sz="8" w:space="0" w:color="7F7F7F" w:themeColor="text1" w:themeTint="80"/>
            </w:tcBorders>
          </w:tcPr>
          <w:p w14:paraId="7F3EDC2E" w14:textId="6FF3596E" w:rsidR="00BD1BA7" w:rsidRPr="007B0C14" w:rsidRDefault="00BD1BA7" w:rsidP="00BD1BA7">
            <w:pPr>
              <w:pStyle w:val="Table"/>
              <w:jc w:val="left"/>
              <w:rPr>
                <w:sz w:val="18"/>
                <w:szCs w:val="18"/>
              </w:rPr>
            </w:pPr>
            <w:r w:rsidRPr="007B0C14">
              <w:rPr>
                <w:sz w:val="18"/>
                <w:szCs w:val="18"/>
              </w:rPr>
              <w:t>Grand Total Interest Payments</w:t>
            </w:r>
          </w:p>
        </w:tc>
        <w:tc>
          <w:tcPr>
            <w:tcW w:w="578" w:type="pct"/>
            <w:shd w:val="clear" w:color="auto" w:fill="auto"/>
          </w:tcPr>
          <w:p w14:paraId="2991D3B0" w14:textId="233E3C43"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5A72CDE5" w14:textId="259AA9E3"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0151A48F" w14:textId="3974313F"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3422B7AD" w14:textId="3992182D" w:rsidR="00BD1BA7" w:rsidRPr="007B0C14" w:rsidRDefault="00BD1BA7" w:rsidP="00BD1BA7">
            <w:pPr>
              <w:pStyle w:val="Table"/>
              <w:jc w:val="right"/>
              <w:rPr>
                <w:sz w:val="18"/>
                <w:szCs w:val="18"/>
              </w:rPr>
            </w:pPr>
            <w:r w:rsidRPr="007B0C14">
              <w:rPr>
                <w:sz w:val="18"/>
                <w:szCs w:val="18"/>
                <w:highlight w:val="yellow"/>
              </w:rPr>
              <w:t>XX</w:t>
            </w:r>
          </w:p>
        </w:tc>
        <w:tc>
          <w:tcPr>
            <w:tcW w:w="556" w:type="pct"/>
            <w:shd w:val="clear" w:color="auto" w:fill="auto"/>
          </w:tcPr>
          <w:p w14:paraId="32ED2464" w14:textId="34B64B78" w:rsidR="00BD1BA7" w:rsidRPr="007B0C14" w:rsidRDefault="00BD1BA7" w:rsidP="00BD1BA7">
            <w:pPr>
              <w:pStyle w:val="Table"/>
              <w:jc w:val="right"/>
              <w:rPr>
                <w:sz w:val="18"/>
                <w:szCs w:val="18"/>
              </w:rPr>
            </w:pPr>
            <w:r w:rsidRPr="007B0C14">
              <w:rPr>
                <w:sz w:val="18"/>
                <w:szCs w:val="18"/>
                <w:highlight w:val="yellow"/>
              </w:rPr>
              <w:t>XX</w:t>
            </w:r>
          </w:p>
        </w:tc>
      </w:tr>
      <w:tr w:rsidR="00217799" w:rsidRPr="007B0C14" w14:paraId="456D569E" w14:textId="77777777" w:rsidTr="0067107A">
        <w:trPr>
          <w:cantSplit/>
        </w:trPr>
        <w:tc>
          <w:tcPr>
            <w:tcW w:w="710" w:type="pct"/>
            <w:tcBorders>
              <w:right w:val="nil"/>
            </w:tcBorders>
          </w:tcPr>
          <w:p w14:paraId="6CB81762" w14:textId="77777777" w:rsidR="00217799" w:rsidRPr="007B0C14" w:rsidRDefault="00217799" w:rsidP="00873382">
            <w:pPr>
              <w:pStyle w:val="Table"/>
              <w:rPr>
                <w:sz w:val="18"/>
                <w:szCs w:val="18"/>
              </w:rPr>
            </w:pPr>
          </w:p>
        </w:tc>
        <w:tc>
          <w:tcPr>
            <w:tcW w:w="1422" w:type="pct"/>
            <w:tcBorders>
              <w:left w:val="nil"/>
              <w:right w:val="nil"/>
            </w:tcBorders>
          </w:tcPr>
          <w:p w14:paraId="6D66046F" w14:textId="77777777" w:rsidR="00217799" w:rsidRPr="007B0C14" w:rsidRDefault="00217799" w:rsidP="00217799">
            <w:pPr>
              <w:pStyle w:val="Table"/>
              <w:jc w:val="left"/>
              <w:rPr>
                <w:sz w:val="18"/>
                <w:szCs w:val="18"/>
              </w:rPr>
            </w:pPr>
          </w:p>
        </w:tc>
        <w:tc>
          <w:tcPr>
            <w:tcW w:w="578" w:type="pct"/>
            <w:tcBorders>
              <w:left w:val="nil"/>
              <w:right w:val="nil"/>
            </w:tcBorders>
          </w:tcPr>
          <w:p w14:paraId="7DC4FDA6" w14:textId="77777777" w:rsidR="00217799" w:rsidRPr="007B0C14" w:rsidRDefault="00217799" w:rsidP="00873382">
            <w:pPr>
              <w:pStyle w:val="Table"/>
              <w:rPr>
                <w:sz w:val="18"/>
                <w:szCs w:val="18"/>
              </w:rPr>
            </w:pPr>
          </w:p>
        </w:tc>
        <w:tc>
          <w:tcPr>
            <w:tcW w:w="578" w:type="pct"/>
            <w:tcBorders>
              <w:left w:val="nil"/>
              <w:right w:val="nil"/>
            </w:tcBorders>
          </w:tcPr>
          <w:p w14:paraId="0943B5BB" w14:textId="77777777" w:rsidR="00217799" w:rsidRPr="007B0C14" w:rsidRDefault="00217799" w:rsidP="00873382">
            <w:pPr>
              <w:pStyle w:val="Table"/>
              <w:rPr>
                <w:sz w:val="18"/>
                <w:szCs w:val="18"/>
              </w:rPr>
            </w:pPr>
          </w:p>
        </w:tc>
        <w:tc>
          <w:tcPr>
            <w:tcW w:w="578" w:type="pct"/>
            <w:tcBorders>
              <w:left w:val="nil"/>
              <w:right w:val="nil"/>
            </w:tcBorders>
          </w:tcPr>
          <w:p w14:paraId="059F741F" w14:textId="77777777" w:rsidR="00217799" w:rsidRPr="007B0C14" w:rsidRDefault="00217799" w:rsidP="00873382">
            <w:pPr>
              <w:pStyle w:val="Table"/>
              <w:rPr>
                <w:sz w:val="18"/>
                <w:szCs w:val="18"/>
              </w:rPr>
            </w:pPr>
          </w:p>
        </w:tc>
        <w:tc>
          <w:tcPr>
            <w:tcW w:w="578" w:type="pct"/>
            <w:tcBorders>
              <w:left w:val="nil"/>
              <w:right w:val="nil"/>
            </w:tcBorders>
          </w:tcPr>
          <w:p w14:paraId="51366AAE" w14:textId="77777777" w:rsidR="00217799" w:rsidRPr="007B0C14" w:rsidRDefault="00217799" w:rsidP="00873382">
            <w:pPr>
              <w:pStyle w:val="Table"/>
              <w:rPr>
                <w:sz w:val="18"/>
                <w:szCs w:val="18"/>
              </w:rPr>
            </w:pPr>
          </w:p>
        </w:tc>
        <w:tc>
          <w:tcPr>
            <w:tcW w:w="556" w:type="pct"/>
            <w:tcBorders>
              <w:left w:val="nil"/>
            </w:tcBorders>
          </w:tcPr>
          <w:p w14:paraId="2FA76F80" w14:textId="77777777" w:rsidR="00217799" w:rsidRPr="007B0C14" w:rsidRDefault="00217799" w:rsidP="00873382">
            <w:pPr>
              <w:pStyle w:val="Table"/>
              <w:rPr>
                <w:sz w:val="18"/>
                <w:szCs w:val="18"/>
              </w:rPr>
            </w:pPr>
          </w:p>
        </w:tc>
      </w:tr>
      <w:tr w:rsidR="00BD1BA7" w:rsidRPr="007B0C14" w14:paraId="04E353B4" w14:textId="77777777" w:rsidTr="000502B2">
        <w:trPr>
          <w:cantSplit/>
        </w:trPr>
        <w:tc>
          <w:tcPr>
            <w:tcW w:w="710" w:type="pct"/>
            <w:vMerge w:val="restart"/>
          </w:tcPr>
          <w:p w14:paraId="6466704B" w14:textId="58FEF5BC" w:rsidR="00BD1BA7" w:rsidRPr="007B0C14" w:rsidRDefault="00BD1BA7" w:rsidP="00BD1BA7">
            <w:pPr>
              <w:pStyle w:val="Table"/>
              <w:rPr>
                <w:b/>
                <w:sz w:val="18"/>
                <w:szCs w:val="18"/>
              </w:rPr>
            </w:pPr>
            <w:r w:rsidRPr="007B0C14">
              <w:rPr>
                <w:b/>
                <w:sz w:val="18"/>
                <w:szCs w:val="18"/>
              </w:rPr>
              <w:t>Revenue</w:t>
            </w:r>
          </w:p>
        </w:tc>
        <w:tc>
          <w:tcPr>
            <w:tcW w:w="1422" w:type="pct"/>
          </w:tcPr>
          <w:p w14:paraId="48EEE355" w14:textId="0A321653" w:rsidR="00BD1BA7" w:rsidRPr="007B0C14" w:rsidRDefault="00BD1BA7" w:rsidP="00BD1BA7">
            <w:pPr>
              <w:pStyle w:val="Table"/>
              <w:jc w:val="left"/>
              <w:rPr>
                <w:sz w:val="18"/>
                <w:szCs w:val="18"/>
              </w:rPr>
            </w:pPr>
            <w:r w:rsidRPr="007B0C14">
              <w:rPr>
                <w:sz w:val="18"/>
                <w:szCs w:val="18"/>
              </w:rPr>
              <w:t>All FAAC Revenue</w:t>
            </w:r>
          </w:p>
        </w:tc>
        <w:tc>
          <w:tcPr>
            <w:tcW w:w="578" w:type="pct"/>
            <w:shd w:val="clear" w:color="auto" w:fill="auto"/>
          </w:tcPr>
          <w:p w14:paraId="0F9417E9" w14:textId="6C7FDA34"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3F660BED" w14:textId="7FE2FD17"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48E46B79" w14:textId="42145377"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7DFBDBC4" w14:textId="20D2DCAA" w:rsidR="00BD1BA7" w:rsidRPr="007B0C14" w:rsidRDefault="00BD1BA7" w:rsidP="00BD1BA7">
            <w:pPr>
              <w:pStyle w:val="Table"/>
              <w:jc w:val="right"/>
              <w:rPr>
                <w:sz w:val="18"/>
                <w:szCs w:val="18"/>
              </w:rPr>
            </w:pPr>
            <w:r w:rsidRPr="007B0C14">
              <w:rPr>
                <w:sz w:val="18"/>
                <w:szCs w:val="18"/>
                <w:highlight w:val="yellow"/>
              </w:rPr>
              <w:t>XX</w:t>
            </w:r>
          </w:p>
        </w:tc>
        <w:tc>
          <w:tcPr>
            <w:tcW w:w="556" w:type="pct"/>
            <w:shd w:val="clear" w:color="auto" w:fill="auto"/>
          </w:tcPr>
          <w:p w14:paraId="422AF41A" w14:textId="546836D4" w:rsidR="00BD1BA7" w:rsidRPr="007B0C14" w:rsidRDefault="00BD1BA7" w:rsidP="00BD1BA7">
            <w:pPr>
              <w:pStyle w:val="Table"/>
              <w:jc w:val="right"/>
              <w:rPr>
                <w:sz w:val="18"/>
                <w:szCs w:val="18"/>
              </w:rPr>
            </w:pPr>
            <w:r w:rsidRPr="007B0C14">
              <w:rPr>
                <w:sz w:val="18"/>
                <w:szCs w:val="18"/>
                <w:highlight w:val="yellow"/>
              </w:rPr>
              <w:t>XX</w:t>
            </w:r>
          </w:p>
        </w:tc>
      </w:tr>
      <w:tr w:rsidR="00BD1BA7" w:rsidRPr="007B0C14" w14:paraId="0AA4569C" w14:textId="77777777" w:rsidTr="000502B2">
        <w:trPr>
          <w:cantSplit/>
        </w:trPr>
        <w:tc>
          <w:tcPr>
            <w:tcW w:w="710" w:type="pct"/>
            <w:vMerge/>
          </w:tcPr>
          <w:p w14:paraId="1C950BB7" w14:textId="77777777" w:rsidR="00BD1BA7" w:rsidRPr="007B0C14" w:rsidRDefault="00BD1BA7" w:rsidP="00BD1BA7">
            <w:pPr>
              <w:pStyle w:val="Table"/>
              <w:rPr>
                <w:sz w:val="18"/>
                <w:szCs w:val="18"/>
              </w:rPr>
            </w:pPr>
          </w:p>
        </w:tc>
        <w:tc>
          <w:tcPr>
            <w:tcW w:w="1422" w:type="pct"/>
          </w:tcPr>
          <w:p w14:paraId="1CEF1B4A" w14:textId="0956E34E" w:rsidR="00BD1BA7" w:rsidRPr="007B0C14" w:rsidRDefault="00BD1BA7" w:rsidP="00BD1BA7">
            <w:pPr>
              <w:pStyle w:val="Table"/>
              <w:jc w:val="left"/>
              <w:rPr>
                <w:sz w:val="18"/>
                <w:szCs w:val="18"/>
              </w:rPr>
            </w:pPr>
            <w:r w:rsidRPr="007B0C14">
              <w:rPr>
                <w:sz w:val="18"/>
                <w:szCs w:val="18"/>
              </w:rPr>
              <w:t>Internally Generated Revenue (IGR)</w:t>
            </w:r>
          </w:p>
        </w:tc>
        <w:tc>
          <w:tcPr>
            <w:tcW w:w="578" w:type="pct"/>
            <w:shd w:val="clear" w:color="auto" w:fill="auto"/>
          </w:tcPr>
          <w:p w14:paraId="1BF69504" w14:textId="4F669BB2"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5DBF7798" w14:textId="2E6FD14F"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155BE474" w14:textId="12BD8EC8"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0157EEA4" w14:textId="0D1B4249" w:rsidR="00BD1BA7" w:rsidRPr="007B0C14" w:rsidRDefault="00BD1BA7" w:rsidP="00BD1BA7">
            <w:pPr>
              <w:pStyle w:val="Table"/>
              <w:jc w:val="right"/>
              <w:rPr>
                <w:sz w:val="18"/>
                <w:szCs w:val="18"/>
              </w:rPr>
            </w:pPr>
            <w:r w:rsidRPr="007B0C14">
              <w:rPr>
                <w:sz w:val="18"/>
                <w:szCs w:val="18"/>
                <w:highlight w:val="yellow"/>
              </w:rPr>
              <w:t>XX</w:t>
            </w:r>
          </w:p>
        </w:tc>
        <w:tc>
          <w:tcPr>
            <w:tcW w:w="556" w:type="pct"/>
            <w:shd w:val="clear" w:color="auto" w:fill="auto"/>
          </w:tcPr>
          <w:p w14:paraId="256ABB68" w14:textId="69CAA3C3" w:rsidR="00BD1BA7" w:rsidRPr="007B0C14" w:rsidRDefault="00BD1BA7" w:rsidP="00BD1BA7">
            <w:pPr>
              <w:pStyle w:val="Table"/>
              <w:jc w:val="right"/>
              <w:rPr>
                <w:sz w:val="18"/>
                <w:szCs w:val="18"/>
              </w:rPr>
            </w:pPr>
            <w:r w:rsidRPr="007B0C14">
              <w:rPr>
                <w:sz w:val="18"/>
                <w:szCs w:val="18"/>
                <w:highlight w:val="yellow"/>
              </w:rPr>
              <w:t>XX</w:t>
            </w:r>
          </w:p>
        </w:tc>
      </w:tr>
      <w:tr w:rsidR="00BD1BA7" w:rsidRPr="007B0C14" w14:paraId="67C5632D" w14:textId="77777777" w:rsidTr="000502B2">
        <w:trPr>
          <w:cantSplit/>
        </w:trPr>
        <w:tc>
          <w:tcPr>
            <w:tcW w:w="710" w:type="pct"/>
            <w:vMerge/>
          </w:tcPr>
          <w:p w14:paraId="5A02F5E1" w14:textId="77777777" w:rsidR="00BD1BA7" w:rsidRPr="007B0C14" w:rsidRDefault="00BD1BA7" w:rsidP="00BD1BA7">
            <w:pPr>
              <w:pStyle w:val="Table"/>
              <w:rPr>
                <w:sz w:val="18"/>
                <w:szCs w:val="18"/>
              </w:rPr>
            </w:pPr>
          </w:p>
        </w:tc>
        <w:tc>
          <w:tcPr>
            <w:tcW w:w="1422" w:type="pct"/>
          </w:tcPr>
          <w:p w14:paraId="3E9FA263" w14:textId="2F8ADF64" w:rsidR="00BD1BA7" w:rsidRPr="007B0C14" w:rsidRDefault="00BD1BA7" w:rsidP="00BD1BA7">
            <w:pPr>
              <w:pStyle w:val="Table"/>
              <w:jc w:val="left"/>
              <w:rPr>
                <w:sz w:val="18"/>
                <w:szCs w:val="18"/>
              </w:rPr>
            </w:pPr>
            <w:r w:rsidRPr="007B0C14">
              <w:rPr>
                <w:sz w:val="18"/>
                <w:szCs w:val="18"/>
              </w:rPr>
              <w:t>Other Revenues / Grants</w:t>
            </w:r>
          </w:p>
        </w:tc>
        <w:tc>
          <w:tcPr>
            <w:tcW w:w="578" w:type="pct"/>
            <w:shd w:val="clear" w:color="auto" w:fill="auto"/>
          </w:tcPr>
          <w:p w14:paraId="0D258E27" w14:textId="1DF9675A"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74CB2E01" w14:textId="03FEB6AC"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31B0D347" w14:textId="5DB2A931" w:rsidR="00BD1BA7" w:rsidRPr="007B0C14" w:rsidRDefault="00BD1BA7" w:rsidP="00BD1BA7">
            <w:pPr>
              <w:pStyle w:val="Table"/>
              <w:jc w:val="right"/>
              <w:rPr>
                <w:sz w:val="18"/>
                <w:szCs w:val="18"/>
              </w:rPr>
            </w:pPr>
            <w:r w:rsidRPr="007B0C14">
              <w:rPr>
                <w:sz w:val="18"/>
                <w:szCs w:val="18"/>
                <w:highlight w:val="yellow"/>
              </w:rPr>
              <w:t>XX</w:t>
            </w:r>
          </w:p>
        </w:tc>
        <w:tc>
          <w:tcPr>
            <w:tcW w:w="578" w:type="pct"/>
            <w:shd w:val="clear" w:color="auto" w:fill="auto"/>
          </w:tcPr>
          <w:p w14:paraId="67A60875" w14:textId="2A11AC4C" w:rsidR="00BD1BA7" w:rsidRPr="007B0C14" w:rsidRDefault="00BD1BA7" w:rsidP="00BD1BA7">
            <w:pPr>
              <w:pStyle w:val="Table"/>
              <w:jc w:val="right"/>
              <w:rPr>
                <w:sz w:val="18"/>
                <w:szCs w:val="18"/>
              </w:rPr>
            </w:pPr>
            <w:r w:rsidRPr="007B0C14">
              <w:rPr>
                <w:sz w:val="18"/>
                <w:szCs w:val="18"/>
                <w:highlight w:val="yellow"/>
              </w:rPr>
              <w:t>XX</w:t>
            </w:r>
          </w:p>
        </w:tc>
        <w:tc>
          <w:tcPr>
            <w:tcW w:w="556" w:type="pct"/>
            <w:shd w:val="clear" w:color="auto" w:fill="auto"/>
          </w:tcPr>
          <w:p w14:paraId="679F5D26" w14:textId="030B9DE1" w:rsidR="00BD1BA7" w:rsidRPr="007B0C14" w:rsidRDefault="00BD1BA7" w:rsidP="00BD1BA7">
            <w:pPr>
              <w:pStyle w:val="Table"/>
              <w:jc w:val="right"/>
              <w:rPr>
                <w:sz w:val="18"/>
                <w:szCs w:val="18"/>
              </w:rPr>
            </w:pPr>
            <w:r w:rsidRPr="007B0C14">
              <w:rPr>
                <w:sz w:val="18"/>
                <w:szCs w:val="18"/>
                <w:highlight w:val="yellow"/>
              </w:rPr>
              <w:t>XX</w:t>
            </w:r>
          </w:p>
        </w:tc>
      </w:tr>
      <w:tr w:rsidR="00BD1BA7" w:rsidRPr="007B0C14" w14:paraId="156576BF" w14:textId="77777777" w:rsidTr="000502B2">
        <w:trPr>
          <w:cantSplit/>
        </w:trPr>
        <w:tc>
          <w:tcPr>
            <w:tcW w:w="710" w:type="pct"/>
            <w:vMerge/>
          </w:tcPr>
          <w:p w14:paraId="3A2EF6C9" w14:textId="77777777" w:rsidR="00BD1BA7" w:rsidRPr="007B0C14" w:rsidRDefault="00BD1BA7" w:rsidP="00BD1BA7">
            <w:pPr>
              <w:pStyle w:val="Table"/>
              <w:rPr>
                <w:sz w:val="18"/>
                <w:szCs w:val="18"/>
              </w:rPr>
            </w:pPr>
          </w:p>
        </w:tc>
        <w:tc>
          <w:tcPr>
            <w:tcW w:w="1422" w:type="pct"/>
          </w:tcPr>
          <w:p w14:paraId="36BE4567" w14:textId="3C9F06CD" w:rsidR="00BD1BA7" w:rsidRPr="007B0C14" w:rsidRDefault="00BD1BA7" w:rsidP="00BD1BA7">
            <w:pPr>
              <w:pStyle w:val="Table"/>
              <w:jc w:val="left"/>
              <w:rPr>
                <w:b/>
                <w:sz w:val="18"/>
                <w:szCs w:val="18"/>
              </w:rPr>
            </w:pPr>
            <w:r w:rsidRPr="007B0C14">
              <w:rPr>
                <w:b/>
                <w:sz w:val="18"/>
                <w:szCs w:val="18"/>
              </w:rPr>
              <w:t>Total Revenue</w:t>
            </w:r>
          </w:p>
        </w:tc>
        <w:tc>
          <w:tcPr>
            <w:tcW w:w="578" w:type="pct"/>
            <w:shd w:val="clear" w:color="auto" w:fill="auto"/>
          </w:tcPr>
          <w:p w14:paraId="3C7945BA" w14:textId="6FB4720A"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1374CB16" w14:textId="7887D767"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029FCEA8" w14:textId="0E5F7F3C" w:rsidR="00BD1BA7" w:rsidRPr="007B0C14" w:rsidRDefault="00BD1BA7" w:rsidP="00BD1BA7">
            <w:pPr>
              <w:pStyle w:val="Table"/>
              <w:jc w:val="right"/>
              <w:rPr>
                <w:b/>
                <w:sz w:val="18"/>
                <w:szCs w:val="18"/>
              </w:rPr>
            </w:pPr>
            <w:r w:rsidRPr="007B0C14">
              <w:rPr>
                <w:b/>
                <w:sz w:val="18"/>
                <w:szCs w:val="18"/>
                <w:highlight w:val="yellow"/>
              </w:rPr>
              <w:t>XX</w:t>
            </w:r>
          </w:p>
        </w:tc>
        <w:tc>
          <w:tcPr>
            <w:tcW w:w="578" w:type="pct"/>
            <w:shd w:val="clear" w:color="auto" w:fill="auto"/>
          </w:tcPr>
          <w:p w14:paraId="47C7B755" w14:textId="00A0DB2C" w:rsidR="00BD1BA7" w:rsidRPr="007B0C14" w:rsidRDefault="00BD1BA7" w:rsidP="00BD1BA7">
            <w:pPr>
              <w:pStyle w:val="Table"/>
              <w:jc w:val="right"/>
              <w:rPr>
                <w:b/>
                <w:sz w:val="18"/>
                <w:szCs w:val="18"/>
              </w:rPr>
            </w:pPr>
            <w:r w:rsidRPr="007B0C14">
              <w:rPr>
                <w:b/>
                <w:sz w:val="18"/>
                <w:szCs w:val="18"/>
                <w:highlight w:val="yellow"/>
              </w:rPr>
              <w:t>XX</w:t>
            </w:r>
          </w:p>
        </w:tc>
        <w:tc>
          <w:tcPr>
            <w:tcW w:w="556" w:type="pct"/>
            <w:shd w:val="clear" w:color="auto" w:fill="auto"/>
          </w:tcPr>
          <w:p w14:paraId="53D1097A" w14:textId="3604C734" w:rsidR="00BD1BA7" w:rsidRPr="007B0C14" w:rsidRDefault="00BD1BA7" w:rsidP="00BD1BA7">
            <w:pPr>
              <w:pStyle w:val="Table"/>
              <w:jc w:val="right"/>
              <w:rPr>
                <w:b/>
                <w:sz w:val="18"/>
                <w:szCs w:val="18"/>
              </w:rPr>
            </w:pPr>
            <w:r w:rsidRPr="007B0C14">
              <w:rPr>
                <w:b/>
                <w:sz w:val="18"/>
                <w:szCs w:val="18"/>
                <w:highlight w:val="yellow"/>
              </w:rPr>
              <w:t>XX</w:t>
            </w:r>
          </w:p>
        </w:tc>
      </w:tr>
      <w:bookmarkEnd w:id="6"/>
    </w:tbl>
    <w:p w14:paraId="12D2F587" w14:textId="2D7B15A2" w:rsidR="006B04C0" w:rsidRDefault="006B04C0" w:rsidP="006B04C0"/>
    <w:p w14:paraId="65F9B27A" w14:textId="71A90CE5" w:rsidR="006B04C0" w:rsidRDefault="006B04C0" w:rsidP="006B04C0">
      <w:pPr>
        <w:pStyle w:val="Heading2"/>
      </w:pPr>
      <w:bookmarkStart w:id="7" w:name="_Toc4775702"/>
      <w:r w:rsidRPr="006B04C0">
        <w:t>The Debt Profile Ratios</w:t>
      </w:r>
      <w:bookmarkEnd w:id="7"/>
    </w:p>
    <w:p w14:paraId="289C238B" w14:textId="77777777" w:rsidR="006B04C0" w:rsidRDefault="006B04C0" w:rsidP="006B04C0">
      <w:r>
        <w:t>After the data has been prepared and entered, the table below shows the debt profile ratios generated by the template, and the following observations can be made:</w:t>
      </w:r>
    </w:p>
    <w:p w14:paraId="34185672" w14:textId="07F5EF27" w:rsidR="006B04C0" w:rsidRDefault="006B04C0" w:rsidP="0060501B">
      <w:pPr>
        <w:pStyle w:val="ListParagraph"/>
        <w:numPr>
          <w:ilvl w:val="0"/>
          <w:numId w:val="20"/>
        </w:numPr>
      </w:pPr>
      <w:r>
        <w:t xml:space="preserve">The debt stock ratios </w:t>
      </w:r>
      <w:r w:rsidRPr="006B04C0">
        <w:rPr>
          <w:highlight w:val="yellow"/>
        </w:rPr>
        <w:t>are</w:t>
      </w:r>
      <w:r>
        <w:rPr>
          <w:highlight w:val="yellow"/>
        </w:rPr>
        <w:t xml:space="preserve"> </w:t>
      </w:r>
      <w:r w:rsidRPr="006B04C0">
        <w:rPr>
          <w:highlight w:val="yellow"/>
        </w:rPr>
        <w:t>(not)</w:t>
      </w:r>
      <w:r>
        <w:t xml:space="preserve"> within their respective thresholds. </w:t>
      </w:r>
    </w:p>
    <w:p w14:paraId="24B9234A" w14:textId="0B224799" w:rsidR="006B04C0" w:rsidRDefault="00F437BC" w:rsidP="0060501B">
      <w:pPr>
        <w:pStyle w:val="ListParagraph"/>
        <w:numPr>
          <w:ilvl w:val="0"/>
          <w:numId w:val="20"/>
        </w:numPr>
      </w:pPr>
      <w:r>
        <w:t xml:space="preserve">Over the past </w:t>
      </w:r>
      <w:r w:rsidRPr="00F437BC">
        <w:rPr>
          <w:highlight w:val="yellow"/>
        </w:rPr>
        <w:t>XX</w:t>
      </w:r>
      <w:r>
        <w:t xml:space="preserve"> years, the</w:t>
      </w:r>
      <w:r w:rsidR="006B04C0">
        <w:t xml:space="preserve"> debt stock ratios have </w:t>
      </w:r>
      <w:r w:rsidR="006B04C0" w:rsidRPr="00F437BC">
        <w:rPr>
          <w:highlight w:val="yellow"/>
        </w:rPr>
        <w:t>risen</w:t>
      </w:r>
      <w:r w:rsidRPr="00F437BC">
        <w:rPr>
          <w:highlight w:val="yellow"/>
        </w:rPr>
        <w:t>/</w:t>
      </w:r>
      <w:r w:rsidRPr="0054126D">
        <w:rPr>
          <w:highlight w:val="yellow"/>
        </w:rPr>
        <w:t>fallen/</w:t>
      </w:r>
      <w:r w:rsidR="0054126D" w:rsidRPr="0054126D">
        <w:rPr>
          <w:highlight w:val="yellow"/>
        </w:rPr>
        <w:t>stagnated</w:t>
      </w:r>
      <w:r w:rsidR="006B04C0">
        <w:t xml:space="preserve">. This is due </w:t>
      </w:r>
      <w:r>
        <w:t xml:space="preserve">to </w:t>
      </w:r>
      <w:r w:rsidRPr="00F437BC">
        <w:rPr>
          <w:highlight w:val="yellow"/>
        </w:rPr>
        <w:t>XXX</w:t>
      </w:r>
      <w:r w:rsidR="006B04C0">
        <w:t>.</w:t>
      </w:r>
      <w:r w:rsidR="000238E5">
        <w:t xml:space="preserve"> The </w:t>
      </w:r>
      <w:r w:rsidR="000238E5" w:rsidRPr="007403F5">
        <w:rPr>
          <w:highlight w:val="yellow"/>
        </w:rPr>
        <w:t>increase/decrease/stagnation</w:t>
      </w:r>
      <w:r w:rsidR="000238E5">
        <w:t xml:space="preserve"> in </w:t>
      </w:r>
      <w:r w:rsidR="007403F5">
        <w:t xml:space="preserve">domestic debt is due to </w:t>
      </w:r>
      <w:r w:rsidR="007403F5" w:rsidRPr="007403F5">
        <w:rPr>
          <w:highlight w:val="yellow"/>
        </w:rPr>
        <w:t>XXX</w:t>
      </w:r>
      <w:r w:rsidR="007403F5">
        <w:t>.</w:t>
      </w:r>
      <w:r w:rsidR="007403F5" w:rsidRPr="007403F5">
        <w:t xml:space="preserve"> </w:t>
      </w:r>
      <w:r w:rsidR="007403F5">
        <w:t xml:space="preserve">The </w:t>
      </w:r>
      <w:r w:rsidR="007403F5" w:rsidRPr="007403F5">
        <w:rPr>
          <w:highlight w:val="yellow"/>
        </w:rPr>
        <w:t>increase/decrease/stagnation</w:t>
      </w:r>
      <w:r w:rsidR="007403F5">
        <w:t xml:space="preserve"> in external debt is due to </w:t>
      </w:r>
      <w:r w:rsidR="007403F5" w:rsidRPr="007403F5">
        <w:rPr>
          <w:highlight w:val="yellow"/>
        </w:rPr>
        <w:t>XXX</w:t>
      </w:r>
      <w:r w:rsidR="007403F5">
        <w:t>.</w:t>
      </w:r>
    </w:p>
    <w:p w14:paraId="6A0C3313" w14:textId="109EFD8C" w:rsidR="00965EDB" w:rsidRDefault="00965EDB" w:rsidP="0060501B">
      <w:pPr>
        <w:pStyle w:val="ListParagraph"/>
        <w:numPr>
          <w:ilvl w:val="0"/>
          <w:numId w:val="20"/>
        </w:numPr>
      </w:pPr>
      <w:r>
        <w:t xml:space="preserve">Domestic debt servicing ratios are </w:t>
      </w:r>
      <w:r w:rsidRPr="00965EDB">
        <w:rPr>
          <w:highlight w:val="yellow"/>
        </w:rPr>
        <w:t>XXX</w:t>
      </w:r>
      <w:r>
        <w:t xml:space="preserve">. This is due to </w:t>
      </w:r>
      <w:r w:rsidRPr="00965EDB">
        <w:rPr>
          <w:highlight w:val="yellow"/>
        </w:rPr>
        <w:t>XXX</w:t>
      </w:r>
      <w:r>
        <w:t xml:space="preserve">. </w:t>
      </w:r>
    </w:p>
    <w:p w14:paraId="6D8B997C" w14:textId="48941E52" w:rsidR="006B04C0" w:rsidRDefault="006B04C0" w:rsidP="0060501B">
      <w:pPr>
        <w:pStyle w:val="ListParagraph"/>
        <w:numPr>
          <w:ilvl w:val="0"/>
          <w:numId w:val="20"/>
        </w:numPr>
      </w:pPr>
      <w:r>
        <w:t xml:space="preserve">External debt service ratios are </w:t>
      </w:r>
      <w:r w:rsidR="00F437BC" w:rsidRPr="00F437BC">
        <w:rPr>
          <w:highlight w:val="yellow"/>
        </w:rPr>
        <w:t>XXX</w:t>
      </w:r>
      <w:r>
        <w:t xml:space="preserve">. </w:t>
      </w:r>
      <w:r w:rsidR="00965EDB">
        <w:t xml:space="preserve">This is due to </w:t>
      </w:r>
      <w:r w:rsidR="00965EDB" w:rsidRPr="00965EDB">
        <w:rPr>
          <w:highlight w:val="yellow"/>
        </w:rPr>
        <w:t>XXX</w:t>
      </w:r>
      <w:r w:rsidR="00965EDB">
        <w:t>.</w:t>
      </w:r>
    </w:p>
    <w:p w14:paraId="1F8C0E74" w14:textId="70E9181A" w:rsidR="006B04C0" w:rsidRDefault="00F437BC" w:rsidP="0060501B">
      <w:pPr>
        <w:pStyle w:val="ListParagraph"/>
        <w:numPr>
          <w:ilvl w:val="0"/>
          <w:numId w:val="20"/>
        </w:numPr>
      </w:pPr>
      <w:r>
        <w:t>The</w:t>
      </w:r>
      <w:r w:rsidR="006B04C0">
        <w:t xml:space="preserve"> total debt to the total </w:t>
      </w:r>
      <w:r>
        <w:t xml:space="preserve">revenue </w:t>
      </w:r>
      <w:r w:rsidR="006B04C0">
        <w:t xml:space="preserve">of previous 12 months ratio, required to show compliance with the Fiscal Sustainability Plan, </w:t>
      </w:r>
      <w:r>
        <w:t xml:space="preserve">is </w:t>
      </w:r>
      <w:r w:rsidRPr="00F437BC">
        <w:rPr>
          <w:highlight w:val="yellow"/>
        </w:rPr>
        <w:t>XXX</w:t>
      </w:r>
      <w:r w:rsidR="006B04C0">
        <w:t xml:space="preserve">. </w:t>
      </w:r>
    </w:p>
    <w:p w14:paraId="30950F68" w14:textId="02F322FA" w:rsidR="0054126D" w:rsidRDefault="006B04C0" w:rsidP="0060501B">
      <w:pPr>
        <w:pStyle w:val="ListParagraph"/>
        <w:numPr>
          <w:ilvl w:val="0"/>
          <w:numId w:val="20"/>
        </w:numPr>
      </w:pPr>
      <w:r>
        <w:t xml:space="preserve">The ratio of the total debt service to the FAAC revenue of the previous 12 months </w:t>
      </w:r>
      <w:r w:rsidRPr="00F437BC">
        <w:rPr>
          <w:highlight w:val="yellow"/>
        </w:rPr>
        <w:t xml:space="preserve">is </w:t>
      </w:r>
      <w:r w:rsidR="00F437BC" w:rsidRPr="00F437BC">
        <w:rPr>
          <w:highlight w:val="yellow"/>
        </w:rPr>
        <w:t>(not)</w:t>
      </w:r>
      <w:r w:rsidR="00F437BC">
        <w:t xml:space="preserve"> </w:t>
      </w:r>
      <w:r>
        <w:t>within the threshold.</w:t>
      </w:r>
    </w:p>
    <w:p w14:paraId="6197F13A" w14:textId="77777777" w:rsidR="007B0C14" w:rsidRDefault="007B0C14">
      <w:pPr>
        <w:spacing w:before="0" w:after="200" w:line="276" w:lineRule="auto"/>
        <w:jc w:val="left"/>
        <w:rPr>
          <w:b/>
          <w:bCs/>
          <w:szCs w:val="18"/>
        </w:rPr>
      </w:pPr>
      <w:r>
        <w:br w:type="page"/>
      </w:r>
    </w:p>
    <w:p w14:paraId="42C66AF1" w14:textId="4319823C" w:rsidR="0067107A" w:rsidRDefault="0067107A" w:rsidP="0067107A">
      <w:pPr>
        <w:pStyle w:val="Caption"/>
      </w:pPr>
      <w:bookmarkStart w:id="8" w:name="_Toc4775720"/>
      <w:r>
        <w:lastRenderedPageBreak/>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2</w:t>
      </w:r>
      <w:r w:rsidR="00CE7976">
        <w:rPr>
          <w:noProof/>
        </w:rPr>
        <w:fldChar w:fldCharType="end"/>
      </w:r>
      <w:r>
        <w:t xml:space="preserve">: </w:t>
      </w:r>
      <w:r w:rsidRPr="00A7401C">
        <w:t>Historical Public Debt Ratios (20</w:t>
      </w:r>
      <w:r w:rsidRPr="0067107A">
        <w:rPr>
          <w:highlight w:val="yellow"/>
        </w:rPr>
        <w:t>XX</w:t>
      </w:r>
      <w:r w:rsidRPr="00A7401C">
        <w:t xml:space="preserve"> – 20</w:t>
      </w:r>
      <w:r w:rsidRPr="0067107A">
        <w:rPr>
          <w:highlight w:val="yellow"/>
        </w:rPr>
        <w:t>XX</w:t>
      </w:r>
      <w:r w:rsidRPr="00A7401C">
        <w:t>)</w:t>
      </w:r>
      <w:bookmarkEnd w:id="8"/>
    </w:p>
    <w:p w14:paraId="19C46CE8"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4944" w:type="pct"/>
        <w:tblInd w:w="10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ook w:val="01E0" w:firstRow="1" w:lastRow="1" w:firstColumn="1" w:lastColumn="1" w:noHBand="0" w:noVBand="0"/>
      </w:tblPr>
      <w:tblGrid>
        <w:gridCol w:w="4556"/>
        <w:gridCol w:w="1416"/>
        <w:gridCol w:w="656"/>
        <w:gridCol w:w="718"/>
        <w:gridCol w:w="718"/>
        <w:gridCol w:w="718"/>
        <w:gridCol w:w="728"/>
      </w:tblGrid>
      <w:tr w:rsidR="0067107A" w:rsidRPr="00A34FFF" w14:paraId="3DF1E299" w14:textId="77777777" w:rsidTr="00DC417B">
        <w:trPr>
          <w:cantSplit/>
          <w:tblHeader/>
        </w:trPr>
        <w:tc>
          <w:tcPr>
            <w:tcW w:w="2396" w:type="pct"/>
            <w:shd w:val="clear" w:color="auto" w:fill="404040" w:themeFill="text1" w:themeFillTint="BF"/>
            <w:vAlign w:val="center"/>
          </w:tcPr>
          <w:p w14:paraId="199FFCD0" w14:textId="77777777" w:rsidR="0067107A" w:rsidRPr="00A34FFF" w:rsidRDefault="0067107A" w:rsidP="00E030B3">
            <w:pPr>
              <w:pStyle w:val="Tabletitle"/>
              <w:rPr>
                <w:rFonts w:cstheme="minorHAnsi"/>
                <w:sz w:val="18"/>
                <w:szCs w:val="18"/>
              </w:rPr>
            </w:pPr>
            <w:r w:rsidRPr="00A34FFF">
              <w:rPr>
                <w:rFonts w:cstheme="minorHAnsi"/>
                <w:sz w:val="18"/>
                <w:szCs w:val="18"/>
              </w:rPr>
              <w:t>State:</w:t>
            </w:r>
          </w:p>
        </w:tc>
        <w:tc>
          <w:tcPr>
            <w:tcW w:w="2604" w:type="pct"/>
            <w:gridSpan w:val="6"/>
            <w:shd w:val="clear" w:color="auto" w:fill="auto"/>
            <w:vAlign w:val="center"/>
          </w:tcPr>
          <w:p w14:paraId="29B272FB" w14:textId="77777777" w:rsidR="0067107A" w:rsidRPr="00A34FFF" w:rsidRDefault="0067107A" w:rsidP="00E030B3">
            <w:pPr>
              <w:pStyle w:val="Table"/>
              <w:rPr>
                <w:rFonts w:cstheme="minorHAnsi"/>
                <w:sz w:val="18"/>
                <w:szCs w:val="18"/>
              </w:rPr>
            </w:pPr>
            <w:r w:rsidRPr="00A34FFF">
              <w:rPr>
                <w:rFonts w:cstheme="minorHAnsi"/>
                <w:b/>
                <w:sz w:val="18"/>
                <w:szCs w:val="18"/>
                <w:highlight w:val="yellow"/>
              </w:rPr>
              <w:t>XX</w:t>
            </w:r>
            <w:r w:rsidRPr="00A34FFF">
              <w:rPr>
                <w:rFonts w:cstheme="minorHAnsi"/>
                <w:b/>
                <w:sz w:val="18"/>
                <w:szCs w:val="18"/>
              </w:rPr>
              <w:t xml:space="preserve"> State</w:t>
            </w:r>
          </w:p>
        </w:tc>
      </w:tr>
      <w:tr w:rsidR="007B0C14" w:rsidRPr="00A34FFF" w14:paraId="3481AC49" w14:textId="77777777" w:rsidTr="00DC417B">
        <w:trPr>
          <w:cantSplit/>
          <w:trHeight w:val="91"/>
        </w:trPr>
        <w:tc>
          <w:tcPr>
            <w:tcW w:w="3141" w:type="pct"/>
            <w:gridSpan w:val="2"/>
            <w:tcBorders>
              <w:bottom w:val="single" w:sz="8" w:space="0" w:color="7F7F7F" w:themeColor="text1" w:themeTint="80"/>
            </w:tcBorders>
            <w:shd w:val="clear" w:color="auto" w:fill="D9D9D9" w:themeFill="background1" w:themeFillShade="D9"/>
          </w:tcPr>
          <w:p w14:paraId="038ED224" w14:textId="19307431" w:rsidR="0067107A" w:rsidRPr="00A34FFF" w:rsidRDefault="0067107A" w:rsidP="00E030B3">
            <w:pPr>
              <w:pStyle w:val="Table"/>
              <w:rPr>
                <w:rFonts w:cstheme="minorHAnsi"/>
                <w:b/>
                <w:sz w:val="18"/>
                <w:szCs w:val="18"/>
              </w:rPr>
            </w:pPr>
            <w:r w:rsidRPr="00A34FFF">
              <w:rPr>
                <w:rFonts w:cstheme="minorHAnsi"/>
                <w:b/>
                <w:sz w:val="18"/>
                <w:szCs w:val="18"/>
              </w:rPr>
              <w:t>PUBLIC DEBT PROFILE RATIOS (HISTORICAL)</w:t>
            </w:r>
          </w:p>
        </w:tc>
        <w:tc>
          <w:tcPr>
            <w:tcW w:w="345" w:type="pct"/>
            <w:tcBorders>
              <w:bottom w:val="single" w:sz="8" w:space="0" w:color="7F7F7F" w:themeColor="text1" w:themeTint="80"/>
            </w:tcBorders>
            <w:shd w:val="clear" w:color="auto" w:fill="D9D9D9" w:themeFill="background1" w:themeFillShade="D9"/>
          </w:tcPr>
          <w:p w14:paraId="1920584B" w14:textId="77777777" w:rsidR="0067107A" w:rsidRPr="00A34FFF" w:rsidRDefault="0067107A" w:rsidP="00E030B3">
            <w:pPr>
              <w:pStyle w:val="Table"/>
              <w:rPr>
                <w:rFonts w:cstheme="minorHAnsi"/>
                <w:sz w:val="18"/>
                <w:szCs w:val="18"/>
              </w:rPr>
            </w:pPr>
          </w:p>
        </w:tc>
        <w:tc>
          <w:tcPr>
            <w:tcW w:w="377" w:type="pct"/>
            <w:tcBorders>
              <w:bottom w:val="single" w:sz="8" w:space="0" w:color="7F7F7F" w:themeColor="text1" w:themeTint="80"/>
            </w:tcBorders>
            <w:shd w:val="clear" w:color="auto" w:fill="D9D9D9" w:themeFill="background1" w:themeFillShade="D9"/>
          </w:tcPr>
          <w:p w14:paraId="08E7E4FB" w14:textId="77777777" w:rsidR="0067107A" w:rsidRPr="00A34FFF" w:rsidRDefault="0067107A" w:rsidP="00E030B3">
            <w:pPr>
              <w:pStyle w:val="Table"/>
              <w:rPr>
                <w:rFonts w:cstheme="minorHAnsi"/>
                <w:sz w:val="18"/>
                <w:szCs w:val="18"/>
              </w:rPr>
            </w:pPr>
          </w:p>
        </w:tc>
        <w:tc>
          <w:tcPr>
            <w:tcW w:w="377" w:type="pct"/>
            <w:tcBorders>
              <w:bottom w:val="single" w:sz="8" w:space="0" w:color="7F7F7F" w:themeColor="text1" w:themeTint="80"/>
            </w:tcBorders>
            <w:shd w:val="clear" w:color="auto" w:fill="D9D9D9" w:themeFill="background1" w:themeFillShade="D9"/>
          </w:tcPr>
          <w:p w14:paraId="43481958" w14:textId="77777777" w:rsidR="0067107A" w:rsidRPr="00A34FFF" w:rsidRDefault="0067107A" w:rsidP="00E030B3">
            <w:pPr>
              <w:pStyle w:val="Table"/>
              <w:rPr>
                <w:rFonts w:cstheme="minorHAnsi"/>
                <w:sz w:val="18"/>
                <w:szCs w:val="18"/>
              </w:rPr>
            </w:pPr>
          </w:p>
        </w:tc>
        <w:tc>
          <w:tcPr>
            <w:tcW w:w="377" w:type="pct"/>
            <w:tcBorders>
              <w:bottom w:val="single" w:sz="8" w:space="0" w:color="7F7F7F" w:themeColor="text1" w:themeTint="80"/>
            </w:tcBorders>
            <w:shd w:val="clear" w:color="auto" w:fill="D9D9D9" w:themeFill="background1" w:themeFillShade="D9"/>
          </w:tcPr>
          <w:p w14:paraId="40012C98" w14:textId="77777777" w:rsidR="0067107A" w:rsidRPr="00A34FFF" w:rsidRDefault="0067107A" w:rsidP="00E030B3">
            <w:pPr>
              <w:pStyle w:val="Table"/>
              <w:rPr>
                <w:rFonts w:cstheme="minorHAnsi"/>
                <w:sz w:val="18"/>
                <w:szCs w:val="18"/>
              </w:rPr>
            </w:pPr>
          </w:p>
        </w:tc>
        <w:tc>
          <w:tcPr>
            <w:tcW w:w="381" w:type="pct"/>
            <w:tcBorders>
              <w:bottom w:val="single" w:sz="8" w:space="0" w:color="7F7F7F" w:themeColor="text1" w:themeTint="80"/>
            </w:tcBorders>
            <w:shd w:val="clear" w:color="auto" w:fill="D9D9D9" w:themeFill="background1" w:themeFillShade="D9"/>
          </w:tcPr>
          <w:p w14:paraId="0818A514" w14:textId="77777777" w:rsidR="0067107A" w:rsidRPr="00A34FFF" w:rsidRDefault="0067107A" w:rsidP="00E030B3">
            <w:pPr>
              <w:pStyle w:val="Table"/>
              <w:rPr>
                <w:rFonts w:cstheme="minorHAnsi"/>
                <w:sz w:val="18"/>
                <w:szCs w:val="18"/>
              </w:rPr>
            </w:pPr>
          </w:p>
        </w:tc>
      </w:tr>
      <w:tr w:rsidR="007B0C14" w:rsidRPr="00A34FFF" w14:paraId="6D264741" w14:textId="77777777" w:rsidTr="00DC417B">
        <w:trPr>
          <w:cantSplit/>
        </w:trPr>
        <w:tc>
          <w:tcPr>
            <w:tcW w:w="2396" w:type="pct"/>
            <w:shd w:val="clear" w:color="auto" w:fill="F2F2F2" w:themeFill="background1" w:themeFillShade="F2"/>
          </w:tcPr>
          <w:p w14:paraId="6DBB32F3" w14:textId="7E0B6278" w:rsidR="0067107A" w:rsidRPr="00A34FFF" w:rsidRDefault="0067107A" w:rsidP="00E030B3">
            <w:pPr>
              <w:pStyle w:val="Table"/>
              <w:jc w:val="center"/>
              <w:rPr>
                <w:rFonts w:cstheme="minorHAnsi"/>
                <w:b/>
                <w:sz w:val="18"/>
                <w:szCs w:val="18"/>
              </w:rPr>
            </w:pPr>
            <w:r w:rsidRPr="00A34FFF">
              <w:rPr>
                <w:rFonts w:cstheme="minorHAnsi"/>
                <w:b/>
                <w:sz w:val="18"/>
                <w:szCs w:val="18"/>
              </w:rPr>
              <w:t>Debt Profile Ratios</w:t>
            </w:r>
          </w:p>
        </w:tc>
        <w:tc>
          <w:tcPr>
            <w:tcW w:w="744" w:type="pct"/>
            <w:shd w:val="clear" w:color="auto" w:fill="F2F2F2" w:themeFill="background1" w:themeFillShade="F2"/>
          </w:tcPr>
          <w:p w14:paraId="419E8A97" w14:textId="35620997" w:rsidR="0067107A" w:rsidRPr="00A34FFF" w:rsidRDefault="0067107A" w:rsidP="00E030B3">
            <w:pPr>
              <w:pStyle w:val="Table"/>
              <w:jc w:val="center"/>
              <w:rPr>
                <w:rFonts w:cstheme="minorHAnsi"/>
                <w:b/>
                <w:sz w:val="18"/>
                <w:szCs w:val="18"/>
              </w:rPr>
            </w:pPr>
            <w:r w:rsidRPr="00A34FFF">
              <w:rPr>
                <w:rFonts w:cstheme="minorHAnsi"/>
                <w:b/>
                <w:sz w:val="18"/>
                <w:szCs w:val="18"/>
              </w:rPr>
              <w:t>Thresholds</w:t>
            </w:r>
          </w:p>
        </w:tc>
        <w:tc>
          <w:tcPr>
            <w:tcW w:w="345" w:type="pct"/>
            <w:shd w:val="clear" w:color="auto" w:fill="F2F2F2" w:themeFill="background1" w:themeFillShade="F2"/>
          </w:tcPr>
          <w:p w14:paraId="7A379580" w14:textId="77777777" w:rsidR="0067107A" w:rsidRPr="00A34FFF" w:rsidRDefault="0067107A" w:rsidP="00E030B3">
            <w:pPr>
              <w:pStyle w:val="Table"/>
              <w:jc w:val="center"/>
              <w:rPr>
                <w:rFonts w:cstheme="minorHAnsi"/>
                <w:b/>
                <w:sz w:val="18"/>
                <w:szCs w:val="18"/>
              </w:rPr>
            </w:pPr>
            <w:r w:rsidRPr="00A34FFF">
              <w:rPr>
                <w:rFonts w:cstheme="minorHAnsi"/>
                <w:b/>
                <w:sz w:val="18"/>
                <w:szCs w:val="18"/>
              </w:rPr>
              <w:t>20</w:t>
            </w:r>
            <w:r w:rsidRPr="00A34FFF">
              <w:rPr>
                <w:rFonts w:cstheme="minorHAnsi"/>
                <w:b/>
                <w:sz w:val="18"/>
                <w:szCs w:val="18"/>
                <w:highlight w:val="yellow"/>
              </w:rPr>
              <w:t>XX</w:t>
            </w:r>
          </w:p>
        </w:tc>
        <w:tc>
          <w:tcPr>
            <w:tcW w:w="377" w:type="pct"/>
            <w:shd w:val="clear" w:color="auto" w:fill="F2F2F2" w:themeFill="background1" w:themeFillShade="F2"/>
          </w:tcPr>
          <w:p w14:paraId="416F36C0" w14:textId="77777777" w:rsidR="0067107A" w:rsidRPr="00A34FFF" w:rsidRDefault="0067107A" w:rsidP="00E030B3">
            <w:pPr>
              <w:pStyle w:val="Table"/>
              <w:jc w:val="center"/>
              <w:rPr>
                <w:rFonts w:cstheme="minorHAnsi"/>
                <w:b/>
                <w:sz w:val="18"/>
                <w:szCs w:val="18"/>
              </w:rPr>
            </w:pPr>
            <w:r w:rsidRPr="00A34FFF">
              <w:rPr>
                <w:rFonts w:cstheme="minorHAnsi"/>
                <w:b/>
                <w:sz w:val="18"/>
                <w:szCs w:val="18"/>
              </w:rPr>
              <w:t>20</w:t>
            </w:r>
            <w:r w:rsidRPr="00A34FFF">
              <w:rPr>
                <w:rFonts w:cstheme="minorHAnsi"/>
                <w:b/>
                <w:sz w:val="18"/>
                <w:szCs w:val="18"/>
                <w:highlight w:val="yellow"/>
              </w:rPr>
              <w:t>XX</w:t>
            </w:r>
            <w:r w:rsidRPr="00A34FFF">
              <w:rPr>
                <w:rFonts w:cstheme="minorHAnsi"/>
                <w:b/>
                <w:sz w:val="18"/>
                <w:szCs w:val="18"/>
                <w:highlight w:val="yellow"/>
                <w:vertAlign w:val="subscript"/>
              </w:rPr>
              <w:t>+1</w:t>
            </w:r>
          </w:p>
        </w:tc>
        <w:tc>
          <w:tcPr>
            <w:tcW w:w="377" w:type="pct"/>
            <w:shd w:val="clear" w:color="auto" w:fill="F2F2F2" w:themeFill="background1" w:themeFillShade="F2"/>
          </w:tcPr>
          <w:p w14:paraId="62944947" w14:textId="77777777" w:rsidR="0067107A" w:rsidRPr="00A34FFF" w:rsidRDefault="0067107A" w:rsidP="00E030B3">
            <w:pPr>
              <w:pStyle w:val="Table"/>
              <w:jc w:val="center"/>
              <w:rPr>
                <w:rFonts w:cstheme="minorHAnsi"/>
                <w:b/>
                <w:sz w:val="18"/>
                <w:szCs w:val="18"/>
              </w:rPr>
            </w:pPr>
            <w:r w:rsidRPr="00A34FFF">
              <w:rPr>
                <w:rFonts w:cstheme="minorHAnsi"/>
                <w:b/>
                <w:sz w:val="18"/>
                <w:szCs w:val="18"/>
              </w:rPr>
              <w:t>20</w:t>
            </w:r>
            <w:r w:rsidRPr="00A34FFF">
              <w:rPr>
                <w:rFonts w:cstheme="minorHAnsi"/>
                <w:b/>
                <w:sz w:val="18"/>
                <w:szCs w:val="18"/>
                <w:highlight w:val="yellow"/>
              </w:rPr>
              <w:t>XX</w:t>
            </w:r>
            <w:r w:rsidRPr="00A34FFF">
              <w:rPr>
                <w:rFonts w:cstheme="minorHAnsi"/>
                <w:b/>
                <w:sz w:val="18"/>
                <w:szCs w:val="18"/>
                <w:highlight w:val="yellow"/>
                <w:vertAlign w:val="subscript"/>
              </w:rPr>
              <w:t>+2</w:t>
            </w:r>
          </w:p>
        </w:tc>
        <w:tc>
          <w:tcPr>
            <w:tcW w:w="377" w:type="pct"/>
            <w:shd w:val="clear" w:color="auto" w:fill="F2F2F2" w:themeFill="background1" w:themeFillShade="F2"/>
          </w:tcPr>
          <w:p w14:paraId="6DCC075A" w14:textId="77777777" w:rsidR="0067107A" w:rsidRPr="00A34FFF" w:rsidRDefault="0067107A" w:rsidP="00E030B3">
            <w:pPr>
              <w:pStyle w:val="Table"/>
              <w:jc w:val="center"/>
              <w:rPr>
                <w:rFonts w:cstheme="minorHAnsi"/>
                <w:b/>
                <w:sz w:val="18"/>
                <w:szCs w:val="18"/>
              </w:rPr>
            </w:pPr>
            <w:r w:rsidRPr="00A34FFF">
              <w:rPr>
                <w:rFonts w:cstheme="minorHAnsi"/>
                <w:b/>
                <w:sz w:val="18"/>
                <w:szCs w:val="18"/>
              </w:rPr>
              <w:t>20</w:t>
            </w:r>
            <w:r w:rsidRPr="00A34FFF">
              <w:rPr>
                <w:rFonts w:cstheme="minorHAnsi"/>
                <w:b/>
                <w:sz w:val="18"/>
                <w:szCs w:val="18"/>
                <w:highlight w:val="yellow"/>
              </w:rPr>
              <w:t>XX</w:t>
            </w:r>
            <w:r w:rsidRPr="00A34FFF">
              <w:rPr>
                <w:rFonts w:cstheme="minorHAnsi"/>
                <w:b/>
                <w:sz w:val="18"/>
                <w:szCs w:val="18"/>
                <w:highlight w:val="yellow"/>
                <w:vertAlign w:val="subscript"/>
              </w:rPr>
              <w:t>+3</w:t>
            </w:r>
          </w:p>
        </w:tc>
        <w:tc>
          <w:tcPr>
            <w:tcW w:w="381" w:type="pct"/>
            <w:shd w:val="clear" w:color="auto" w:fill="F2F2F2" w:themeFill="background1" w:themeFillShade="F2"/>
          </w:tcPr>
          <w:p w14:paraId="4742EA60" w14:textId="77777777" w:rsidR="0067107A" w:rsidRPr="00A34FFF" w:rsidRDefault="0067107A" w:rsidP="00E030B3">
            <w:pPr>
              <w:pStyle w:val="Table"/>
              <w:jc w:val="center"/>
              <w:rPr>
                <w:rFonts w:cstheme="minorHAnsi"/>
                <w:b/>
                <w:sz w:val="18"/>
                <w:szCs w:val="18"/>
              </w:rPr>
            </w:pPr>
            <w:r w:rsidRPr="00A34FFF">
              <w:rPr>
                <w:rFonts w:cstheme="minorHAnsi"/>
                <w:b/>
                <w:sz w:val="18"/>
                <w:szCs w:val="18"/>
              </w:rPr>
              <w:t>20</w:t>
            </w:r>
            <w:r w:rsidRPr="00A34FFF">
              <w:rPr>
                <w:rFonts w:cstheme="minorHAnsi"/>
                <w:b/>
                <w:sz w:val="18"/>
                <w:szCs w:val="18"/>
                <w:highlight w:val="yellow"/>
              </w:rPr>
              <w:t>XX</w:t>
            </w:r>
            <w:r w:rsidRPr="00A34FFF">
              <w:rPr>
                <w:rFonts w:cstheme="minorHAnsi"/>
                <w:b/>
                <w:sz w:val="18"/>
                <w:szCs w:val="18"/>
                <w:highlight w:val="yellow"/>
                <w:vertAlign w:val="subscript"/>
              </w:rPr>
              <w:t>+</w:t>
            </w:r>
            <w:r w:rsidRPr="00A34FFF">
              <w:rPr>
                <w:rFonts w:cstheme="minorHAnsi"/>
                <w:b/>
                <w:sz w:val="18"/>
                <w:szCs w:val="18"/>
                <w:vertAlign w:val="subscript"/>
              </w:rPr>
              <w:t>4</w:t>
            </w:r>
          </w:p>
        </w:tc>
      </w:tr>
      <w:tr w:rsidR="0067107A" w:rsidRPr="00A34FFF" w14:paraId="398C83E4" w14:textId="77777777" w:rsidTr="0067107A">
        <w:trPr>
          <w:cantSplit/>
        </w:trPr>
        <w:tc>
          <w:tcPr>
            <w:tcW w:w="5000" w:type="pct"/>
            <w:gridSpan w:val="7"/>
            <w:shd w:val="clear" w:color="auto" w:fill="F2F2F2" w:themeFill="background1" w:themeFillShade="F2"/>
          </w:tcPr>
          <w:p w14:paraId="2320BA01" w14:textId="177CBB48" w:rsidR="0067107A" w:rsidRPr="00A34FFF" w:rsidRDefault="0067107A" w:rsidP="00E030B3">
            <w:pPr>
              <w:pStyle w:val="Table"/>
              <w:rPr>
                <w:rFonts w:cstheme="minorHAnsi"/>
                <w:sz w:val="18"/>
                <w:szCs w:val="18"/>
              </w:rPr>
            </w:pPr>
            <w:bookmarkStart w:id="9" w:name="_Hlk4155196"/>
            <w:r w:rsidRPr="00A34FFF">
              <w:rPr>
                <w:rFonts w:cstheme="minorHAnsi"/>
                <w:b/>
                <w:sz w:val="18"/>
                <w:szCs w:val="18"/>
              </w:rPr>
              <w:t xml:space="preserve">DEBT STOCK </w:t>
            </w:r>
            <w:r w:rsidR="007403F5" w:rsidRPr="00A34FFF">
              <w:rPr>
                <w:rFonts w:cstheme="minorHAnsi"/>
                <w:b/>
                <w:sz w:val="18"/>
                <w:szCs w:val="18"/>
              </w:rPr>
              <w:t>(</w:t>
            </w:r>
            <w:r w:rsidRPr="00A34FFF">
              <w:rPr>
                <w:rFonts w:cstheme="minorHAnsi"/>
                <w:b/>
                <w:sz w:val="18"/>
                <w:szCs w:val="18"/>
              </w:rPr>
              <w:t>SOLVENCY</w:t>
            </w:r>
            <w:r w:rsidR="007403F5" w:rsidRPr="00A34FFF">
              <w:rPr>
                <w:rFonts w:cstheme="minorHAnsi"/>
                <w:b/>
                <w:sz w:val="18"/>
                <w:szCs w:val="18"/>
              </w:rPr>
              <w:t>)</w:t>
            </w:r>
            <w:r w:rsidRPr="00A34FFF">
              <w:rPr>
                <w:rFonts w:cstheme="minorHAnsi"/>
                <w:b/>
                <w:sz w:val="18"/>
                <w:szCs w:val="18"/>
              </w:rPr>
              <w:t xml:space="preserve"> RATIOS</w:t>
            </w:r>
          </w:p>
        </w:tc>
      </w:tr>
      <w:bookmarkEnd w:id="9"/>
      <w:tr w:rsidR="007B0C14" w:rsidRPr="00A34FFF" w14:paraId="1BDC6D82" w14:textId="77777777" w:rsidTr="00DC417B">
        <w:trPr>
          <w:cantSplit/>
        </w:trPr>
        <w:tc>
          <w:tcPr>
            <w:tcW w:w="2396" w:type="pct"/>
          </w:tcPr>
          <w:p w14:paraId="5EAC9F43" w14:textId="34BCF88F" w:rsidR="0067107A" w:rsidRPr="00A34FFF" w:rsidRDefault="0067107A" w:rsidP="00E030B3">
            <w:pPr>
              <w:pStyle w:val="Table"/>
              <w:rPr>
                <w:rFonts w:cstheme="minorHAnsi"/>
                <w:sz w:val="18"/>
                <w:szCs w:val="18"/>
              </w:rPr>
            </w:pPr>
            <w:r w:rsidRPr="00A34FFF">
              <w:rPr>
                <w:rFonts w:cstheme="minorHAnsi"/>
                <w:sz w:val="18"/>
                <w:szCs w:val="18"/>
              </w:rPr>
              <w:t>Domestic Debt/Total Revenue</w:t>
            </w:r>
          </w:p>
        </w:tc>
        <w:tc>
          <w:tcPr>
            <w:tcW w:w="744" w:type="pct"/>
            <w:shd w:val="clear" w:color="auto" w:fill="F2F2F2" w:themeFill="background1" w:themeFillShade="F2"/>
          </w:tcPr>
          <w:p w14:paraId="1F66BA96" w14:textId="1BFB5EBA" w:rsidR="0067107A" w:rsidRPr="00A34FFF" w:rsidRDefault="000C3283" w:rsidP="000C3283">
            <w:pPr>
              <w:pStyle w:val="Table"/>
              <w:jc w:val="right"/>
              <w:rPr>
                <w:rFonts w:cstheme="minorHAnsi"/>
                <w:b/>
                <w:sz w:val="18"/>
                <w:szCs w:val="18"/>
              </w:rPr>
            </w:pPr>
            <w:r w:rsidRPr="00A34FFF">
              <w:rPr>
                <w:rFonts w:cstheme="minorHAnsi"/>
                <w:b/>
                <w:sz w:val="18"/>
                <w:szCs w:val="18"/>
                <w:highlight w:val="yellow"/>
              </w:rPr>
              <w:t>XX%</w:t>
            </w:r>
          </w:p>
        </w:tc>
        <w:tc>
          <w:tcPr>
            <w:tcW w:w="345" w:type="pct"/>
          </w:tcPr>
          <w:p w14:paraId="4310DFE3" w14:textId="6D4C41A6" w:rsidR="0067107A"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77" w:type="pct"/>
          </w:tcPr>
          <w:p w14:paraId="7969E7AB" w14:textId="4D44CCEA" w:rsidR="0067107A"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77" w:type="pct"/>
          </w:tcPr>
          <w:p w14:paraId="6EE99403" w14:textId="09E8B9C2" w:rsidR="0067107A"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77" w:type="pct"/>
          </w:tcPr>
          <w:p w14:paraId="11E031E7" w14:textId="477DC2F9" w:rsidR="0067107A"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81" w:type="pct"/>
          </w:tcPr>
          <w:p w14:paraId="60E7134D" w14:textId="02362BA7" w:rsidR="0067107A"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r>
      <w:tr w:rsidR="007B0C14" w:rsidRPr="00A34FFF" w14:paraId="1508EDA2" w14:textId="77777777" w:rsidTr="00DC417B">
        <w:trPr>
          <w:cantSplit/>
        </w:trPr>
        <w:tc>
          <w:tcPr>
            <w:tcW w:w="2396" w:type="pct"/>
            <w:tcBorders>
              <w:bottom w:val="single" w:sz="8" w:space="0" w:color="7F7F7F" w:themeColor="text1" w:themeTint="80"/>
            </w:tcBorders>
          </w:tcPr>
          <w:p w14:paraId="7261C35B" w14:textId="14AE3572" w:rsidR="000C3283" w:rsidRPr="00A34FFF" w:rsidRDefault="000C3283" w:rsidP="000C3283">
            <w:pPr>
              <w:pStyle w:val="Table"/>
              <w:rPr>
                <w:rFonts w:cstheme="minorHAnsi"/>
                <w:sz w:val="18"/>
                <w:szCs w:val="18"/>
              </w:rPr>
            </w:pPr>
            <w:r w:rsidRPr="00A34FFF">
              <w:rPr>
                <w:rFonts w:cstheme="minorHAnsi"/>
                <w:sz w:val="18"/>
                <w:szCs w:val="18"/>
              </w:rPr>
              <w:t>External Debt/Total Revenue</w:t>
            </w:r>
          </w:p>
        </w:tc>
        <w:tc>
          <w:tcPr>
            <w:tcW w:w="744" w:type="pct"/>
            <w:shd w:val="clear" w:color="auto" w:fill="F2F2F2" w:themeFill="background1" w:themeFillShade="F2"/>
          </w:tcPr>
          <w:p w14:paraId="2B905D91" w14:textId="185C97E5" w:rsidR="000C3283" w:rsidRPr="00A34FFF" w:rsidRDefault="000C3283" w:rsidP="000C3283">
            <w:pPr>
              <w:pStyle w:val="Table"/>
              <w:jc w:val="right"/>
              <w:rPr>
                <w:rFonts w:cstheme="minorHAnsi"/>
                <w:b/>
                <w:sz w:val="18"/>
                <w:szCs w:val="18"/>
              </w:rPr>
            </w:pPr>
            <w:r w:rsidRPr="00A34FFF">
              <w:rPr>
                <w:rFonts w:cstheme="minorHAnsi"/>
                <w:b/>
                <w:sz w:val="18"/>
                <w:szCs w:val="18"/>
                <w:highlight w:val="yellow"/>
              </w:rPr>
              <w:t>XX%</w:t>
            </w:r>
          </w:p>
        </w:tc>
        <w:tc>
          <w:tcPr>
            <w:tcW w:w="345" w:type="pct"/>
          </w:tcPr>
          <w:p w14:paraId="5C623F8B" w14:textId="374522AC" w:rsidR="000C3283"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77" w:type="pct"/>
          </w:tcPr>
          <w:p w14:paraId="402C965B" w14:textId="3D127E60" w:rsidR="000C3283"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77" w:type="pct"/>
          </w:tcPr>
          <w:p w14:paraId="0990F941" w14:textId="6E9C5558" w:rsidR="000C3283"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77" w:type="pct"/>
          </w:tcPr>
          <w:p w14:paraId="19B6DE13" w14:textId="4058A0C4" w:rsidR="000C3283"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81" w:type="pct"/>
          </w:tcPr>
          <w:p w14:paraId="17723FDE" w14:textId="0A5808ED" w:rsidR="000C3283"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r>
      <w:tr w:rsidR="007B0C14" w:rsidRPr="00A34FFF" w14:paraId="37D9EC05" w14:textId="77777777" w:rsidTr="00DC417B">
        <w:trPr>
          <w:cantSplit/>
        </w:trPr>
        <w:tc>
          <w:tcPr>
            <w:tcW w:w="2396" w:type="pct"/>
            <w:shd w:val="clear" w:color="auto" w:fill="F2F2F2" w:themeFill="background1" w:themeFillShade="F2"/>
          </w:tcPr>
          <w:p w14:paraId="12912C5B" w14:textId="54DC86F2" w:rsidR="000C3283" w:rsidRPr="00A34FFF" w:rsidRDefault="000C3283" w:rsidP="000C3283">
            <w:pPr>
              <w:pStyle w:val="Table"/>
              <w:rPr>
                <w:rFonts w:cstheme="minorHAnsi"/>
                <w:b/>
                <w:sz w:val="18"/>
                <w:szCs w:val="18"/>
              </w:rPr>
            </w:pPr>
            <w:r w:rsidRPr="00A34FFF">
              <w:rPr>
                <w:rFonts w:cstheme="minorHAnsi"/>
                <w:b/>
                <w:sz w:val="18"/>
                <w:szCs w:val="18"/>
              </w:rPr>
              <w:t>Total Debt/Total Revenue of the preceding year</w:t>
            </w:r>
          </w:p>
        </w:tc>
        <w:tc>
          <w:tcPr>
            <w:tcW w:w="744" w:type="pct"/>
            <w:shd w:val="clear" w:color="auto" w:fill="F2F2F2" w:themeFill="background1" w:themeFillShade="F2"/>
          </w:tcPr>
          <w:p w14:paraId="665F63FE" w14:textId="3AA159F9" w:rsidR="000C3283" w:rsidRPr="00A34FFF" w:rsidRDefault="000C3283" w:rsidP="000C3283">
            <w:pPr>
              <w:pStyle w:val="Table"/>
              <w:jc w:val="right"/>
              <w:rPr>
                <w:rFonts w:cstheme="minorHAnsi"/>
                <w:b/>
                <w:sz w:val="18"/>
                <w:szCs w:val="18"/>
              </w:rPr>
            </w:pPr>
            <w:r w:rsidRPr="00A34FFF">
              <w:rPr>
                <w:rFonts w:cstheme="minorHAnsi"/>
                <w:b/>
                <w:sz w:val="18"/>
                <w:szCs w:val="18"/>
                <w:highlight w:val="yellow"/>
              </w:rPr>
              <w:t>XX%</w:t>
            </w:r>
          </w:p>
        </w:tc>
        <w:tc>
          <w:tcPr>
            <w:tcW w:w="345" w:type="pct"/>
          </w:tcPr>
          <w:p w14:paraId="748BE54E" w14:textId="09EC9DDC" w:rsidR="000C3283"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77" w:type="pct"/>
          </w:tcPr>
          <w:p w14:paraId="35E8DFF7" w14:textId="59F450B1" w:rsidR="000C3283"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77" w:type="pct"/>
          </w:tcPr>
          <w:p w14:paraId="41E4DFAC" w14:textId="06970865" w:rsidR="000C3283"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77" w:type="pct"/>
          </w:tcPr>
          <w:p w14:paraId="04659444" w14:textId="1F172309" w:rsidR="000C3283"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81" w:type="pct"/>
          </w:tcPr>
          <w:p w14:paraId="47F5B2D2" w14:textId="3558459E" w:rsidR="000C3283"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r>
      <w:tr w:rsidR="0067107A" w:rsidRPr="00A34FFF" w14:paraId="2177A78C" w14:textId="77777777" w:rsidTr="00E030B3">
        <w:trPr>
          <w:cantSplit/>
        </w:trPr>
        <w:tc>
          <w:tcPr>
            <w:tcW w:w="5000" w:type="pct"/>
            <w:gridSpan w:val="7"/>
            <w:shd w:val="clear" w:color="auto" w:fill="F2F2F2" w:themeFill="background1" w:themeFillShade="F2"/>
          </w:tcPr>
          <w:p w14:paraId="17F15C89" w14:textId="370C88D1" w:rsidR="0067107A" w:rsidRPr="00A34FFF" w:rsidRDefault="0067107A" w:rsidP="00E030B3">
            <w:pPr>
              <w:pStyle w:val="Table"/>
              <w:rPr>
                <w:rFonts w:cstheme="minorHAnsi"/>
                <w:sz w:val="18"/>
                <w:szCs w:val="18"/>
              </w:rPr>
            </w:pPr>
            <w:r w:rsidRPr="00A34FFF">
              <w:rPr>
                <w:rFonts w:cstheme="minorHAnsi"/>
                <w:b/>
                <w:sz w:val="18"/>
                <w:szCs w:val="18"/>
              </w:rPr>
              <w:t>SOURCE OF DEBT</w:t>
            </w:r>
          </w:p>
        </w:tc>
      </w:tr>
      <w:tr w:rsidR="007B0C14" w:rsidRPr="00A34FFF" w14:paraId="2B522EA6" w14:textId="77777777" w:rsidTr="00DC417B">
        <w:trPr>
          <w:cantSplit/>
        </w:trPr>
        <w:tc>
          <w:tcPr>
            <w:tcW w:w="2396" w:type="pct"/>
          </w:tcPr>
          <w:p w14:paraId="3E404B77" w14:textId="1A654AE7" w:rsidR="0067107A" w:rsidRPr="00A34FFF" w:rsidRDefault="0067107A" w:rsidP="00E030B3">
            <w:pPr>
              <w:pStyle w:val="Table"/>
              <w:rPr>
                <w:rFonts w:cstheme="minorHAnsi"/>
                <w:sz w:val="18"/>
                <w:szCs w:val="18"/>
              </w:rPr>
            </w:pPr>
            <w:r w:rsidRPr="00A34FFF">
              <w:rPr>
                <w:rFonts w:cstheme="minorHAnsi"/>
                <w:sz w:val="18"/>
                <w:szCs w:val="18"/>
              </w:rPr>
              <w:t>% Domestic Debt</w:t>
            </w:r>
          </w:p>
        </w:tc>
        <w:tc>
          <w:tcPr>
            <w:tcW w:w="744" w:type="pct"/>
          </w:tcPr>
          <w:p w14:paraId="439BF14B" w14:textId="22D8F9D7" w:rsidR="0067107A" w:rsidRPr="00A34FFF" w:rsidRDefault="000C3283" w:rsidP="000C3283">
            <w:pPr>
              <w:pStyle w:val="Table"/>
              <w:jc w:val="right"/>
              <w:rPr>
                <w:rFonts w:cstheme="minorHAnsi"/>
                <w:sz w:val="18"/>
                <w:szCs w:val="18"/>
              </w:rPr>
            </w:pPr>
            <w:r w:rsidRPr="00A34FFF">
              <w:rPr>
                <w:rFonts w:cstheme="minorHAnsi"/>
                <w:sz w:val="18"/>
                <w:szCs w:val="18"/>
              </w:rPr>
              <w:t>N/A</w:t>
            </w:r>
          </w:p>
        </w:tc>
        <w:tc>
          <w:tcPr>
            <w:tcW w:w="345" w:type="pct"/>
          </w:tcPr>
          <w:p w14:paraId="508494A6" w14:textId="4DA233A2" w:rsidR="0067107A" w:rsidRPr="00A34FFF" w:rsidRDefault="000C3283" w:rsidP="000C3283">
            <w:pPr>
              <w:pStyle w:val="Table"/>
              <w:jc w:val="right"/>
              <w:rPr>
                <w:rFonts w:cstheme="minorHAnsi"/>
                <w:b/>
                <w:sz w:val="18"/>
                <w:szCs w:val="18"/>
                <w:highlight w:val="yellow"/>
              </w:rPr>
            </w:pPr>
            <w:r w:rsidRPr="00A34FFF">
              <w:rPr>
                <w:rFonts w:cstheme="minorHAnsi"/>
                <w:b/>
                <w:sz w:val="18"/>
                <w:szCs w:val="18"/>
                <w:highlight w:val="yellow"/>
              </w:rPr>
              <w:t>XX%</w:t>
            </w:r>
          </w:p>
        </w:tc>
        <w:tc>
          <w:tcPr>
            <w:tcW w:w="377" w:type="pct"/>
          </w:tcPr>
          <w:p w14:paraId="09478C4F" w14:textId="19492E8C" w:rsidR="0067107A" w:rsidRPr="00A34FFF" w:rsidRDefault="000C3283" w:rsidP="000C3283">
            <w:pPr>
              <w:pStyle w:val="Table"/>
              <w:jc w:val="right"/>
              <w:rPr>
                <w:rFonts w:cstheme="minorHAnsi"/>
                <w:b/>
                <w:sz w:val="18"/>
                <w:szCs w:val="18"/>
                <w:highlight w:val="yellow"/>
              </w:rPr>
            </w:pPr>
            <w:r w:rsidRPr="00A34FFF">
              <w:rPr>
                <w:rFonts w:cstheme="minorHAnsi"/>
                <w:b/>
                <w:sz w:val="18"/>
                <w:szCs w:val="18"/>
                <w:highlight w:val="yellow"/>
              </w:rPr>
              <w:t>XX%</w:t>
            </w:r>
          </w:p>
        </w:tc>
        <w:tc>
          <w:tcPr>
            <w:tcW w:w="377" w:type="pct"/>
          </w:tcPr>
          <w:p w14:paraId="18DE6AAC" w14:textId="7CD6AD20" w:rsidR="0067107A" w:rsidRPr="00A34FFF" w:rsidRDefault="000C3283" w:rsidP="000C3283">
            <w:pPr>
              <w:pStyle w:val="Table"/>
              <w:jc w:val="right"/>
              <w:rPr>
                <w:rFonts w:cstheme="minorHAnsi"/>
                <w:b/>
                <w:sz w:val="18"/>
                <w:szCs w:val="18"/>
                <w:highlight w:val="yellow"/>
              </w:rPr>
            </w:pPr>
            <w:r w:rsidRPr="00A34FFF">
              <w:rPr>
                <w:rFonts w:cstheme="minorHAnsi"/>
                <w:b/>
                <w:sz w:val="18"/>
                <w:szCs w:val="18"/>
                <w:highlight w:val="yellow"/>
              </w:rPr>
              <w:t>XX%</w:t>
            </w:r>
          </w:p>
        </w:tc>
        <w:tc>
          <w:tcPr>
            <w:tcW w:w="377" w:type="pct"/>
          </w:tcPr>
          <w:p w14:paraId="27AF1643" w14:textId="301D21CE" w:rsidR="0067107A" w:rsidRPr="00A34FFF" w:rsidRDefault="000C3283" w:rsidP="000C3283">
            <w:pPr>
              <w:pStyle w:val="Table"/>
              <w:jc w:val="right"/>
              <w:rPr>
                <w:rFonts w:cstheme="minorHAnsi"/>
                <w:b/>
                <w:sz w:val="18"/>
                <w:szCs w:val="18"/>
                <w:highlight w:val="yellow"/>
              </w:rPr>
            </w:pPr>
            <w:r w:rsidRPr="00A34FFF">
              <w:rPr>
                <w:rFonts w:cstheme="minorHAnsi"/>
                <w:b/>
                <w:sz w:val="18"/>
                <w:szCs w:val="18"/>
                <w:highlight w:val="yellow"/>
              </w:rPr>
              <w:t>XX%</w:t>
            </w:r>
          </w:p>
        </w:tc>
        <w:tc>
          <w:tcPr>
            <w:tcW w:w="381" w:type="pct"/>
          </w:tcPr>
          <w:p w14:paraId="02F5D0A6" w14:textId="63737C8F" w:rsidR="0067107A" w:rsidRPr="00A34FFF" w:rsidRDefault="000C3283" w:rsidP="000C3283">
            <w:pPr>
              <w:pStyle w:val="Table"/>
              <w:jc w:val="right"/>
              <w:rPr>
                <w:rFonts w:cstheme="minorHAnsi"/>
                <w:b/>
                <w:sz w:val="18"/>
                <w:szCs w:val="18"/>
                <w:highlight w:val="yellow"/>
              </w:rPr>
            </w:pPr>
            <w:r w:rsidRPr="00A34FFF">
              <w:rPr>
                <w:rFonts w:cstheme="minorHAnsi"/>
                <w:b/>
                <w:sz w:val="18"/>
                <w:szCs w:val="18"/>
                <w:highlight w:val="yellow"/>
              </w:rPr>
              <w:t>XX%</w:t>
            </w:r>
          </w:p>
        </w:tc>
      </w:tr>
      <w:tr w:rsidR="007B0C14" w:rsidRPr="00A34FFF" w14:paraId="09EC9D50" w14:textId="77777777" w:rsidTr="00DC417B">
        <w:trPr>
          <w:cantSplit/>
        </w:trPr>
        <w:tc>
          <w:tcPr>
            <w:tcW w:w="2396" w:type="pct"/>
          </w:tcPr>
          <w:p w14:paraId="0AD44E95" w14:textId="00A31F47" w:rsidR="0067107A" w:rsidRPr="00A34FFF" w:rsidRDefault="0067107A" w:rsidP="00E030B3">
            <w:pPr>
              <w:pStyle w:val="Table"/>
              <w:rPr>
                <w:rFonts w:cstheme="minorHAnsi"/>
                <w:sz w:val="18"/>
                <w:szCs w:val="18"/>
              </w:rPr>
            </w:pPr>
            <w:r w:rsidRPr="00A34FFF">
              <w:rPr>
                <w:rFonts w:cstheme="minorHAnsi"/>
                <w:sz w:val="18"/>
                <w:szCs w:val="18"/>
              </w:rPr>
              <w:t>% External Debt</w:t>
            </w:r>
          </w:p>
        </w:tc>
        <w:tc>
          <w:tcPr>
            <w:tcW w:w="744" w:type="pct"/>
          </w:tcPr>
          <w:p w14:paraId="0DD75E0F" w14:textId="5911AD74" w:rsidR="0067107A" w:rsidRPr="00A34FFF" w:rsidRDefault="000C3283" w:rsidP="000C3283">
            <w:pPr>
              <w:pStyle w:val="Table"/>
              <w:jc w:val="right"/>
              <w:rPr>
                <w:rFonts w:cstheme="minorHAnsi"/>
                <w:sz w:val="18"/>
                <w:szCs w:val="18"/>
              </w:rPr>
            </w:pPr>
            <w:r w:rsidRPr="00A34FFF">
              <w:rPr>
                <w:rFonts w:cstheme="minorHAnsi"/>
                <w:sz w:val="18"/>
                <w:szCs w:val="18"/>
              </w:rPr>
              <w:t>N/A</w:t>
            </w:r>
          </w:p>
        </w:tc>
        <w:tc>
          <w:tcPr>
            <w:tcW w:w="345" w:type="pct"/>
          </w:tcPr>
          <w:p w14:paraId="1A401435" w14:textId="37CD9C2E" w:rsidR="0067107A" w:rsidRPr="00A34FFF" w:rsidRDefault="000C3283" w:rsidP="000C3283">
            <w:pPr>
              <w:pStyle w:val="Table"/>
              <w:jc w:val="right"/>
              <w:rPr>
                <w:rFonts w:cstheme="minorHAnsi"/>
                <w:b/>
                <w:sz w:val="18"/>
                <w:szCs w:val="18"/>
                <w:highlight w:val="yellow"/>
              </w:rPr>
            </w:pPr>
            <w:r w:rsidRPr="00A34FFF">
              <w:rPr>
                <w:rFonts w:cstheme="minorHAnsi"/>
                <w:b/>
                <w:sz w:val="18"/>
                <w:szCs w:val="18"/>
                <w:highlight w:val="yellow"/>
              </w:rPr>
              <w:t>XX%</w:t>
            </w:r>
          </w:p>
        </w:tc>
        <w:tc>
          <w:tcPr>
            <w:tcW w:w="377" w:type="pct"/>
          </w:tcPr>
          <w:p w14:paraId="2753F5EB" w14:textId="3E49EA67" w:rsidR="0067107A" w:rsidRPr="00A34FFF" w:rsidRDefault="000C3283" w:rsidP="000C3283">
            <w:pPr>
              <w:pStyle w:val="Table"/>
              <w:jc w:val="right"/>
              <w:rPr>
                <w:rFonts w:cstheme="minorHAnsi"/>
                <w:b/>
                <w:sz w:val="18"/>
                <w:szCs w:val="18"/>
                <w:highlight w:val="yellow"/>
              </w:rPr>
            </w:pPr>
            <w:r w:rsidRPr="00A34FFF">
              <w:rPr>
                <w:rFonts w:cstheme="minorHAnsi"/>
                <w:b/>
                <w:sz w:val="18"/>
                <w:szCs w:val="18"/>
                <w:highlight w:val="yellow"/>
              </w:rPr>
              <w:t>XX%</w:t>
            </w:r>
          </w:p>
        </w:tc>
        <w:tc>
          <w:tcPr>
            <w:tcW w:w="377" w:type="pct"/>
          </w:tcPr>
          <w:p w14:paraId="5B0E08D8" w14:textId="5879F14D" w:rsidR="0067107A" w:rsidRPr="00A34FFF" w:rsidRDefault="000C3283" w:rsidP="000C3283">
            <w:pPr>
              <w:pStyle w:val="Table"/>
              <w:jc w:val="right"/>
              <w:rPr>
                <w:rFonts w:cstheme="minorHAnsi"/>
                <w:b/>
                <w:sz w:val="18"/>
                <w:szCs w:val="18"/>
                <w:highlight w:val="yellow"/>
              </w:rPr>
            </w:pPr>
            <w:r w:rsidRPr="00A34FFF">
              <w:rPr>
                <w:rFonts w:cstheme="minorHAnsi"/>
                <w:b/>
                <w:sz w:val="18"/>
                <w:szCs w:val="18"/>
                <w:highlight w:val="yellow"/>
              </w:rPr>
              <w:t>XX%</w:t>
            </w:r>
          </w:p>
        </w:tc>
        <w:tc>
          <w:tcPr>
            <w:tcW w:w="377" w:type="pct"/>
          </w:tcPr>
          <w:p w14:paraId="44762374" w14:textId="77BE40F9" w:rsidR="0067107A" w:rsidRPr="00A34FFF" w:rsidRDefault="000C3283" w:rsidP="000C3283">
            <w:pPr>
              <w:pStyle w:val="Table"/>
              <w:jc w:val="right"/>
              <w:rPr>
                <w:rFonts w:cstheme="minorHAnsi"/>
                <w:b/>
                <w:sz w:val="18"/>
                <w:szCs w:val="18"/>
                <w:highlight w:val="yellow"/>
              </w:rPr>
            </w:pPr>
            <w:r w:rsidRPr="00A34FFF">
              <w:rPr>
                <w:rFonts w:cstheme="minorHAnsi"/>
                <w:b/>
                <w:sz w:val="18"/>
                <w:szCs w:val="18"/>
                <w:highlight w:val="yellow"/>
              </w:rPr>
              <w:t>XX%</w:t>
            </w:r>
          </w:p>
        </w:tc>
        <w:tc>
          <w:tcPr>
            <w:tcW w:w="381" w:type="pct"/>
          </w:tcPr>
          <w:p w14:paraId="033B02F2" w14:textId="37767B04" w:rsidR="0067107A" w:rsidRPr="00A34FFF" w:rsidRDefault="000C3283" w:rsidP="000C3283">
            <w:pPr>
              <w:pStyle w:val="Table"/>
              <w:jc w:val="right"/>
              <w:rPr>
                <w:rFonts w:cstheme="minorHAnsi"/>
                <w:b/>
                <w:sz w:val="18"/>
                <w:szCs w:val="18"/>
                <w:highlight w:val="yellow"/>
              </w:rPr>
            </w:pPr>
            <w:r w:rsidRPr="00A34FFF">
              <w:rPr>
                <w:rFonts w:cstheme="minorHAnsi"/>
                <w:b/>
                <w:sz w:val="18"/>
                <w:szCs w:val="18"/>
                <w:highlight w:val="yellow"/>
              </w:rPr>
              <w:t>XX%</w:t>
            </w:r>
          </w:p>
        </w:tc>
      </w:tr>
      <w:tr w:rsidR="0067107A" w:rsidRPr="00A34FFF" w14:paraId="5526E33F" w14:textId="77777777" w:rsidTr="00E030B3">
        <w:trPr>
          <w:cantSplit/>
        </w:trPr>
        <w:tc>
          <w:tcPr>
            <w:tcW w:w="5000" w:type="pct"/>
            <w:gridSpan w:val="7"/>
            <w:shd w:val="clear" w:color="auto" w:fill="F2F2F2" w:themeFill="background1" w:themeFillShade="F2"/>
          </w:tcPr>
          <w:p w14:paraId="5BEE0446" w14:textId="4586815E" w:rsidR="0067107A" w:rsidRPr="00A34FFF" w:rsidRDefault="0067107A" w:rsidP="00E030B3">
            <w:pPr>
              <w:pStyle w:val="Table"/>
              <w:rPr>
                <w:rFonts w:cstheme="minorHAnsi"/>
                <w:sz w:val="18"/>
                <w:szCs w:val="18"/>
              </w:rPr>
            </w:pPr>
            <w:r w:rsidRPr="00A34FFF">
              <w:rPr>
                <w:rFonts w:cstheme="minorHAnsi"/>
                <w:b/>
                <w:sz w:val="18"/>
                <w:szCs w:val="18"/>
              </w:rPr>
              <w:t xml:space="preserve">DEBT </w:t>
            </w:r>
            <w:r w:rsidR="007E69E4" w:rsidRPr="00A34FFF">
              <w:rPr>
                <w:rFonts w:cstheme="minorHAnsi"/>
                <w:b/>
                <w:sz w:val="18"/>
                <w:szCs w:val="18"/>
              </w:rPr>
              <w:t>SERVICE (</w:t>
            </w:r>
            <w:r w:rsidRPr="00A34FFF">
              <w:rPr>
                <w:rFonts w:cstheme="minorHAnsi"/>
                <w:b/>
                <w:sz w:val="18"/>
                <w:szCs w:val="18"/>
              </w:rPr>
              <w:t>LIQUIDITY</w:t>
            </w:r>
            <w:r w:rsidR="007E69E4" w:rsidRPr="00A34FFF">
              <w:rPr>
                <w:rFonts w:cstheme="minorHAnsi"/>
                <w:b/>
                <w:sz w:val="18"/>
                <w:szCs w:val="18"/>
              </w:rPr>
              <w:t>)</w:t>
            </w:r>
            <w:r w:rsidRPr="00A34FFF">
              <w:rPr>
                <w:rFonts w:cstheme="minorHAnsi"/>
                <w:b/>
                <w:sz w:val="18"/>
                <w:szCs w:val="18"/>
              </w:rPr>
              <w:t xml:space="preserve"> RATIOS</w:t>
            </w:r>
          </w:p>
        </w:tc>
      </w:tr>
      <w:tr w:rsidR="007B0C14" w:rsidRPr="00A34FFF" w14:paraId="65B60AB2" w14:textId="77777777" w:rsidTr="00DC417B">
        <w:trPr>
          <w:cantSplit/>
        </w:trPr>
        <w:tc>
          <w:tcPr>
            <w:tcW w:w="2396" w:type="pct"/>
            <w:tcBorders>
              <w:bottom w:val="single" w:sz="8" w:space="0" w:color="7F7F7F" w:themeColor="text1" w:themeTint="80"/>
            </w:tcBorders>
            <w:shd w:val="clear" w:color="auto" w:fill="F2F2F2" w:themeFill="background1" w:themeFillShade="F2"/>
          </w:tcPr>
          <w:p w14:paraId="555BBDA9" w14:textId="5F942585" w:rsidR="0067107A" w:rsidRPr="00A34FFF" w:rsidRDefault="0067107A" w:rsidP="002E41D8">
            <w:pPr>
              <w:pStyle w:val="Table"/>
              <w:jc w:val="left"/>
              <w:rPr>
                <w:rFonts w:cstheme="minorHAnsi"/>
                <w:sz w:val="18"/>
                <w:szCs w:val="18"/>
              </w:rPr>
            </w:pPr>
            <w:r w:rsidRPr="00A34FFF">
              <w:rPr>
                <w:rFonts w:cstheme="minorHAnsi"/>
                <w:sz w:val="18"/>
                <w:szCs w:val="18"/>
              </w:rPr>
              <w:t>Total Debt Service / FAAC Revenue of the preceding year</w:t>
            </w:r>
          </w:p>
        </w:tc>
        <w:tc>
          <w:tcPr>
            <w:tcW w:w="744" w:type="pct"/>
            <w:tcBorders>
              <w:bottom w:val="single" w:sz="8" w:space="0" w:color="7F7F7F" w:themeColor="text1" w:themeTint="80"/>
            </w:tcBorders>
            <w:shd w:val="clear" w:color="auto" w:fill="F2F2F2" w:themeFill="background1" w:themeFillShade="F2"/>
          </w:tcPr>
          <w:p w14:paraId="3B87E4B0" w14:textId="6B6017F6" w:rsidR="0067107A" w:rsidRPr="00A34FFF" w:rsidRDefault="007E69E4" w:rsidP="007E69E4">
            <w:pPr>
              <w:pStyle w:val="Table"/>
              <w:jc w:val="right"/>
              <w:rPr>
                <w:rFonts w:cstheme="minorHAnsi"/>
                <w:b/>
                <w:sz w:val="18"/>
                <w:szCs w:val="18"/>
                <w:highlight w:val="yellow"/>
              </w:rPr>
            </w:pPr>
            <w:r w:rsidRPr="00A34FFF">
              <w:rPr>
                <w:rFonts w:cstheme="minorHAnsi"/>
                <w:b/>
                <w:sz w:val="18"/>
                <w:szCs w:val="18"/>
                <w:highlight w:val="yellow"/>
              </w:rPr>
              <w:t>XX%</w:t>
            </w:r>
          </w:p>
        </w:tc>
        <w:tc>
          <w:tcPr>
            <w:tcW w:w="345" w:type="pct"/>
            <w:tcBorders>
              <w:bottom w:val="single" w:sz="8" w:space="0" w:color="7F7F7F" w:themeColor="text1" w:themeTint="80"/>
            </w:tcBorders>
          </w:tcPr>
          <w:p w14:paraId="675CF87F" w14:textId="1516A9F3" w:rsidR="0067107A"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77" w:type="pct"/>
            <w:tcBorders>
              <w:bottom w:val="single" w:sz="8" w:space="0" w:color="7F7F7F" w:themeColor="text1" w:themeTint="80"/>
            </w:tcBorders>
          </w:tcPr>
          <w:p w14:paraId="74B601B1" w14:textId="4DE6B3C6" w:rsidR="0067107A"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77" w:type="pct"/>
            <w:tcBorders>
              <w:bottom w:val="single" w:sz="8" w:space="0" w:color="7F7F7F" w:themeColor="text1" w:themeTint="80"/>
            </w:tcBorders>
          </w:tcPr>
          <w:p w14:paraId="056BD02D" w14:textId="44246491" w:rsidR="0067107A"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77" w:type="pct"/>
            <w:tcBorders>
              <w:bottom w:val="single" w:sz="8" w:space="0" w:color="7F7F7F" w:themeColor="text1" w:themeTint="80"/>
            </w:tcBorders>
          </w:tcPr>
          <w:p w14:paraId="141DFEFB" w14:textId="466A9262" w:rsidR="0067107A"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c>
          <w:tcPr>
            <w:tcW w:w="381" w:type="pct"/>
            <w:tcBorders>
              <w:bottom w:val="single" w:sz="8" w:space="0" w:color="7F7F7F" w:themeColor="text1" w:themeTint="80"/>
            </w:tcBorders>
          </w:tcPr>
          <w:p w14:paraId="5DCB923D" w14:textId="2436976A" w:rsidR="0067107A" w:rsidRPr="00A34FFF" w:rsidRDefault="000C3283" w:rsidP="000C3283">
            <w:pPr>
              <w:pStyle w:val="Table"/>
              <w:jc w:val="right"/>
              <w:rPr>
                <w:rFonts w:cstheme="minorHAnsi"/>
                <w:sz w:val="18"/>
                <w:szCs w:val="18"/>
                <w:highlight w:val="yellow"/>
              </w:rPr>
            </w:pPr>
            <w:r w:rsidRPr="00A34FFF">
              <w:rPr>
                <w:rFonts w:cstheme="minorHAnsi"/>
                <w:sz w:val="18"/>
                <w:szCs w:val="18"/>
                <w:highlight w:val="yellow"/>
              </w:rPr>
              <w:t>XX%</w:t>
            </w:r>
          </w:p>
        </w:tc>
      </w:tr>
      <w:tr w:rsidR="007B0C14" w:rsidRPr="00A34FFF" w14:paraId="5099EAD8" w14:textId="77777777" w:rsidTr="00DC417B">
        <w:trPr>
          <w:cantSplit/>
        </w:trPr>
        <w:tc>
          <w:tcPr>
            <w:tcW w:w="2396" w:type="pct"/>
            <w:tcBorders>
              <w:bottom w:val="single" w:sz="8" w:space="0" w:color="7F7F7F" w:themeColor="text1" w:themeTint="80"/>
            </w:tcBorders>
            <w:shd w:val="clear" w:color="auto" w:fill="auto"/>
          </w:tcPr>
          <w:p w14:paraId="18CAA612" w14:textId="472210A5" w:rsidR="007E69E4" w:rsidRPr="00A34FFF" w:rsidRDefault="007E69E4" w:rsidP="007E69E4">
            <w:pPr>
              <w:pStyle w:val="Table"/>
              <w:jc w:val="left"/>
              <w:rPr>
                <w:rFonts w:cstheme="minorHAnsi"/>
                <w:sz w:val="18"/>
                <w:szCs w:val="18"/>
              </w:rPr>
            </w:pPr>
            <w:r w:rsidRPr="00A34FFF">
              <w:rPr>
                <w:rFonts w:cstheme="minorHAnsi"/>
                <w:sz w:val="18"/>
                <w:szCs w:val="18"/>
              </w:rPr>
              <w:t>External Debt Service/Total Revenue</w:t>
            </w:r>
          </w:p>
        </w:tc>
        <w:tc>
          <w:tcPr>
            <w:tcW w:w="744" w:type="pct"/>
            <w:tcBorders>
              <w:bottom w:val="single" w:sz="8" w:space="0" w:color="7F7F7F" w:themeColor="text1" w:themeTint="80"/>
            </w:tcBorders>
            <w:shd w:val="clear" w:color="auto" w:fill="F2F2F2" w:themeFill="background1" w:themeFillShade="F2"/>
          </w:tcPr>
          <w:p w14:paraId="3151BAE9" w14:textId="4F450DAE" w:rsidR="007E69E4" w:rsidRPr="00A34FFF" w:rsidRDefault="007E69E4" w:rsidP="007E69E4">
            <w:pPr>
              <w:pStyle w:val="Table"/>
              <w:jc w:val="right"/>
              <w:rPr>
                <w:rFonts w:cstheme="minorHAnsi"/>
                <w:sz w:val="18"/>
                <w:szCs w:val="18"/>
                <w:highlight w:val="yellow"/>
              </w:rPr>
            </w:pPr>
            <w:r w:rsidRPr="00A34FFF">
              <w:rPr>
                <w:rFonts w:cstheme="minorHAnsi"/>
                <w:b/>
                <w:sz w:val="18"/>
                <w:szCs w:val="18"/>
                <w:highlight w:val="yellow"/>
              </w:rPr>
              <w:t>XX%</w:t>
            </w:r>
          </w:p>
        </w:tc>
        <w:tc>
          <w:tcPr>
            <w:tcW w:w="345" w:type="pct"/>
            <w:tcBorders>
              <w:bottom w:val="single" w:sz="8" w:space="0" w:color="7F7F7F" w:themeColor="text1" w:themeTint="80"/>
            </w:tcBorders>
          </w:tcPr>
          <w:p w14:paraId="277C433B" w14:textId="1A82EC3E"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c>
          <w:tcPr>
            <w:tcW w:w="377" w:type="pct"/>
            <w:tcBorders>
              <w:bottom w:val="single" w:sz="8" w:space="0" w:color="7F7F7F" w:themeColor="text1" w:themeTint="80"/>
            </w:tcBorders>
          </w:tcPr>
          <w:p w14:paraId="652BE5F4" w14:textId="16B0658F"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c>
          <w:tcPr>
            <w:tcW w:w="377" w:type="pct"/>
            <w:tcBorders>
              <w:bottom w:val="single" w:sz="8" w:space="0" w:color="7F7F7F" w:themeColor="text1" w:themeTint="80"/>
            </w:tcBorders>
          </w:tcPr>
          <w:p w14:paraId="6021B255" w14:textId="445BE5CE"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c>
          <w:tcPr>
            <w:tcW w:w="377" w:type="pct"/>
            <w:tcBorders>
              <w:bottom w:val="single" w:sz="8" w:space="0" w:color="7F7F7F" w:themeColor="text1" w:themeTint="80"/>
            </w:tcBorders>
          </w:tcPr>
          <w:p w14:paraId="07C347EA" w14:textId="641E14B1"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c>
          <w:tcPr>
            <w:tcW w:w="381" w:type="pct"/>
            <w:tcBorders>
              <w:bottom w:val="single" w:sz="8" w:space="0" w:color="7F7F7F" w:themeColor="text1" w:themeTint="80"/>
            </w:tcBorders>
          </w:tcPr>
          <w:p w14:paraId="69AA9819" w14:textId="7438B549"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r>
      <w:tr w:rsidR="007B0C14" w:rsidRPr="00A34FFF" w14:paraId="09DE0195" w14:textId="77777777" w:rsidTr="00DC417B">
        <w:trPr>
          <w:cantSplit/>
        </w:trPr>
        <w:tc>
          <w:tcPr>
            <w:tcW w:w="2396" w:type="pct"/>
            <w:tcBorders>
              <w:bottom w:val="single" w:sz="8" w:space="0" w:color="7F7F7F" w:themeColor="text1" w:themeTint="80"/>
              <w:right w:val="nil"/>
            </w:tcBorders>
            <w:shd w:val="clear" w:color="auto" w:fill="auto"/>
          </w:tcPr>
          <w:p w14:paraId="581CCBEC" w14:textId="77777777" w:rsidR="0067107A" w:rsidRPr="00A34FFF" w:rsidRDefault="0067107A" w:rsidP="00E030B3">
            <w:pPr>
              <w:pStyle w:val="Table"/>
              <w:rPr>
                <w:rFonts w:cstheme="minorHAnsi"/>
                <w:sz w:val="18"/>
                <w:szCs w:val="18"/>
              </w:rPr>
            </w:pPr>
          </w:p>
        </w:tc>
        <w:tc>
          <w:tcPr>
            <w:tcW w:w="744" w:type="pct"/>
            <w:tcBorders>
              <w:left w:val="nil"/>
              <w:bottom w:val="single" w:sz="8" w:space="0" w:color="7F7F7F" w:themeColor="text1" w:themeTint="80"/>
              <w:right w:val="nil"/>
            </w:tcBorders>
            <w:shd w:val="clear" w:color="auto" w:fill="auto"/>
          </w:tcPr>
          <w:p w14:paraId="63C81046" w14:textId="77777777" w:rsidR="0067107A" w:rsidRPr="00A34FFF" w:rsidRDefault="0067107A" w:rsidP="00E030B3">
            <w:pPr>
              <w:pStyle w:val="Table"/>
              <w:rPr>
                <w:rFonts w:cstheme="minorHAnsi"/>
                <w:b/>
                <w:i/>
                <w:sz w:val="18"/>
                <w:szCs w:val="18"/>
              </w:rPr>
            </w:pPr>
          </w:p>
        </w:tc>
        <w:tc>
          <w:tcPr>
            <w:tcW w:w="345" w:type="pct"/>
            <w:tcBorders>
              <w:left w:val="nil"/>
              <w:bottom w:val="single" w:sz="8" w:space="0" w:color="7F7F7F" w:themeColor="text1" w:themeTint="80"/>
              <w:right w:val="nil"/>
            </w:tcBorders>
          </w:tcPr>
          <w:p w14:paraId="0D252AB8" w14:textId="77777777" w:rsidR="0067107A" w:rsidRPr="00A34FFF" w:rsidRDefault="0067107A" w:rsidP="00E030B3">
            <w:pPr>
              <w:pStyle w:val="Table"/>
              <w:rPr>
                <w:rFonts w:cstheme="minorHAnsi"/>
                <w:sz w:val="18"/>
                <w:szCs w:val="18"/>
              </w:rPr>
            </w:pPr>
          </w:p>
        </w:tc>
        <w:tc>
          <w:tcPr>
            <w:tcW w:w="377" w:type="pct"/>
            <w:tcBorders>
              <w:left w:val="nil"/>
              <w:bottom w:val="single" w:sz="8" w:space="0" w:color="7F7F7F" w:themeColor="text1" w:themeTint="80"/>
              <w:right w:val="nil"/>
            </w:tcBorders>
          </w:tcPr>
          <w:p w14:paraId="65E48DCA" w14:textId="77777777" w:rsidR="0067107A" w:rsidRPr="00A34FFF" w:rsidRDefault="0067107A" w:rsidP="00E030B3">
            <w:pPr>
              <w:pStyle w:val="Table"/>
              <w:rPr>
                <w:rFonts w:cstheme="minorHAnsi"/>
                <w:sz w:val="18"/>
                <w:szCs w:val="18"/>
              </w:rPr>
            </w:pPr>
          </w:p>
        </w:tc>
        <w:tc>
          <w:tcPr>
            <w:tcW w:w="377" w:type="pct"/>
            <w:tcBorders>
              <w:left w:val="nil"/>
              <w:bottom w:val="single" w:sz="8" w:space="0" w:color="7F7F7F" w:themeColor="text1" w:themeTint="80"/>
              <w:right w:val="nil"/>
            </w:tcBorders>
          </w:tcPr>
          <w:p w14:paraId="0C205A06" w14:textId="77777777" w:rsidR="0067107A" w:rsidRPr="00A34FFF" w:rsidRDefault="0067107A" w:rsidP="00E030B3">
            <w:pPr>
              <w:pStyle w:val="Table"/>
              <w:rPr>
                <w:rFonts w:cstheme="minorHAnsi"/>
                <w:sz w:val="18"/>
                <w:szCs w:val="18"/>
              </w:rPr>
            </w:pPr>
          </w:p>
        </w:tc>
        <w:tc>
          <w:tcPr>
            <w:tcW w:w="377" w:type="pct"/>
            <w:tcBorders>
              <w:left w:val="nil"/>
              <w:bottom w:val="single" w:sz="8" w:space="0" w:color="7F7F7F" w:themeColor="text1" w:themeTint="80"/>
              <w:right w:val="nil"/>
            </w:tcBorders>
          </w:tcPr>
          <w:p w14:paraId="502A5146" w14:textId="77777777" w:rsidR="0067107A" w:rsidRPr="00A34FFF" w:rsidRDefault="0067107A" w:rsidP="00E030B3">
            <w:pPr>
              <w:pStyle w:val="Table"/>
              <w:rPr>
                <w:rFonts w:cstheme="minorHAnsi"/>
                <w:sz w:val="18"/>
                <w:szCs w:val="18"/>
              </w:rPr>
            </w:pPr>
          </w:p>
        </w:tc>
        <w:tc>
          <w:tcPr>
            <w:tcW w:w="381" w:type="pct"/>
            <w:tcBorders>
              <w:left w:val="nil"/>
              <w:bottom w:val="single" w:sz="8" w:space="0" w:color="7F7F7F" w:themeColor="text1" w:themeTint="80"/>
            </w:tcBorders>
          </w:tcPr>
          <w:p w14:paraId="027CD402" w14:textId="77777777" w:rsidR="0067107A" w:rsidRPr="00A34FFF" w:rsidRDefault="0067107A" w:rsidP="00E030B3">
            <w:pPr>
              <w:pStyle w:val="Table"/>
              <w:rPr>
                <w:rFonts w:cstheme="minorHAnsi"/>
                <w:sz w:val="18"/>
                <w:szCs w:val="18"/>
              </w:rPr>
            </w:pPr>
          </w:p>
        </w:tc>
      </w:tr>
      <w:tr w:rsidR="007B0C14" w:rsidRPr="00A34FFF" w14:paraId="2B8FEC1F" w14:textId="77777777" w:rsidTr="00DC417B">
        <w:trPr>
          <w:cantSplit/>
        </w:trPr>
        <w:tc>
          <w:tcPr>
            <w:tcW w:w="2396" w:type="pct"/>
            <w:tcBorders>
              <w:bottom w:val="single" w:sz="8" w:space="0" w:color="7F7F7F" w:themeColor="text1" w:themeTint="80"/>
            </w:tcBorders>
            <w:shd w:val="clear" w:color="auto" w:fill="auto"/>
          </w:tcPr>
          <w:p w14:paraId="3DEF8C03" w14:textId="4360622E" w:rsidR="007E69E4" w:rsidRPr="00A34FFF" w:rsidRDefault="007E69E4" w:rsidP="007E69E4">
            <w:pPr>
              <w:pStyle w:val="Table"/>
              <w:jc w:val="left"/>
              <w:rPr>
                <w:rFonts w:cstheme="minorHAnsi"/>
                <w:sz w:val="18"/>
                <w:szCs w:val="18"/>
              </w:rPr>
            </w:pPr>
            <w:r w:rsidRPr="00A34FFF">
              <w:rPr>
                <w:rFonts w:cstheme="minorHAnsi"/>
                <w:sz w:val="18"/>
                <w:szCs w:val="18"/>
              </w:rPr>
              <w:t>Domestic Interest Payments/Total Revenue</w:t>
            </w:r>
          </w:p>
        </w:tc>
        <w:tc>
          <w:tcPr>
            <w:tcW w:w="744" w:type="pct"/>
            <w:tcBorders>
              <w:bottom w:val="single" w:sz="8" w:space="0" w:color="7F7F7F" w:themeColor="text1" w:themeTint="80"/>
            </w:tcBorders>
            <w:shd w:val="clear" w:color="auto" w:fill="F2F2F2" w:themeFill="background1" w:themeFillShade="F2"/>
          </w:tcPr>
          <w:p w14:paraId="29DB2B2E" w14:textId="6A695B1F" w:rsidR="007E69E4" w:rsidRPr="00A34FFF" w:rsidRDefault="007E69E4" w:rsidP="007E69E4">
            <w:pPr>
              <w:pStyle w:val="Table"/>
              <w:jc w:val="right"/>
              <w:rPr>
                <w:rFonts w:cstheme="minorHAnsi"/>
                <w:b/>
                <w:i/>
                <w:sz w:val="18"/>
                <w:szCs w:val="18"/>
                <w:highlight w:val="yellow"/>
              </w:rPr>
            </w:pPr>
            <w:r w:rsidRPr="00A34FFF">
              <w:rPr>
                <w:rFonts w:cstheme="minorHAnsi"/>
                <w:b/>
                <w:sz w:val="18"/>
                <w:szCs w:val="18"/>
                <w:highlight w:val="yellow"/>
              </w:rPr>
              <w:t>XX%</w:t>
            </w:r>
          </w:p>
        </w:tc>
        <w:tc>
          <w:tcPr>
            <w:tcW w:w="345" w:type="pct"/>
            <w:tcBorders>
              <w:bottom w:val="single" w:sz="8" w:space="0" w:color="7F7F7F" w:themeColor="text1" w:themeTint="80"/>
            </w:tcBorders>
          </w:tcPr>
          <w:p w14:paraId="58144040" w14:textId="61986674"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c>
          <w:tcPr>
            <w:tcW w:w="377" w:type="pct"/>
            <w:tcBorders>
              <w:bottom w:val="single" w:sz="8" w:space="0" w:color="7F7F7F" w:themeColor="text1" w:themeTint="80"/>
            </w:tcBorders>
          </w:tcPr>
          <w:p w14:paraId="1BF1CE77" w14:textId="2E9F5705"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c>
          <w:tcPr>
            <w:tcW w:w="377" w:type="pct"/>
            <w:tcBorders>
              <w:bottom w:val="single" w:sz="8" w:space="0" w:color="7F7F7F" w:themeColor="text1" w:themeTint="80"/>
            </w:tcBorders>
          </w:tcPr>
          <w:p w14:paraId="268A5E55" w14:textId="31DA1D5B"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c>
          <w:tcPr>
            <w:tcW w:w="377" w:type="pct"/>
            <w:tcBorders>
              <w:bottom w:val="single" w:sz="8" w:space="0" w:color="7F7F7F" w:themeColor="text1" w:themeTint="80"/>
            </w:tcBorders>
          </w:tcPr>
          <w:p w14:paraId="2551B813" w14:textId="17A4EAED"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c>
          <w:tcPr>
            <w:tcW w:w="381" w:type="pct"/>
            <w:tcBorders>
              <w:bottom w:val="single" w:sz="8" w:space="0" w:color="7F7F7F" w:themeColor="text1" w:themeTint="80"/>
            </w:tcBorders>
          </w:tcPr>
          <w:p w14:paraId="4B0F7889" w14:textId="2CD548C9"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r>
      <w:tr w:rsidR="007B0C14" w:rsidRPr="00A34FFF" w14:paraId="7DD638BD" w14:textId="77777777" w:rsidTr="00DC417B">
        <w:trPr>
          <w:cantSplit/>
        </w:trPr>
        <w:tc>
          <w:tcPr>
            <w:tcW w:w="2396" w:type="pct"/>
            <w:tcBorders>
              <w:bottom w:val="single" w:sz="8" w:space="0" w:color="7F7F7F" w:themeColor="text1" w:themeTint="80"/>
            </w:tcBorders>
            <w:shd w:val="clear" w:color="auto" w:fill="auto"/>
          </w:tcPr>
          <w:p w14:paraId="5813AAFD" w14:textId="7367204D" w:rsidR="007E69E4" w:rsidRPr="00A34FFF" w:rsidRDefault="007E69E4" w:rsidP="007E69E4">
            <w:pPr>
              <w:pStyle w:val="Table"/>
              <w:jc w:val="left"/>
              <w:rPr>
                <w:rFonts w:cstheme="minorHAnsi"/>
                <w:sz w:val="18"/>
                <w:szCs w:val="18"/>
              </w:rPr>
            </w:pPr>
            <w:r w:rsidRPr="00A34FFF">
              <w:rPr>
                <w:rFonts w:cstheme="minorHAnsi"/>
                <w:sz w:val="18"/>
                <w:szCs w:val="18"/>
              </w:rPr>
              <w:t>Domestic Interest Payments/IGR</w:t>
            </w:r>
          </w:p>
        </w:tc>
        <w:tc>
          <w:tcPr>
            <w:tcW w:w="744" w:type="pct"/>
            <w:tcBorders>
              <w:bottom w:val="single" w:sz="8" w:space="0" w:color="7F7F7F" w:themeColor="text1" w:themeTint="80"/>
            </w:tcBorders>
            <w:shd w:val="clear" w:color="auto" w:fill="F2F2F2" w:themeFill="background1" w:themeFillShade="F2"/>
          </w:tcPr>
          <w:p w14:paraId="059395A3" w14:textId="6932984D" w:rsidR="007E69E4" w:rsidRPr="00A34FFF" w:rsidRDefault="007E69E4" w:rsidP="007E69E4">
            <w:pPr>
              <w:pStyle w:val="Table"/>
              <w:jc w:val="right"/>
              <w:rPr>
                <w:rFonts w:cstheme="minorHAnsi"/>
                <w:b/>
                <w:i/>
                <w:sz w:val="18"/>
                <w:szCs w:val="18"/>
                <w:highlight w:val="yellow"/>
              </w:rPr>
            </w:pPr>
            <w:r w:rsidRPr="00A34FFF">
              <w:rPr>
                <w:rFonts w:cstheme="minorHAnsi"/>
                <w:b/>
                <w:sz w:val="18"/>
                <w:szCs w:val="18"/>
                <w:highlight w:val="yellow"/>
              </w:rPr>
              <w:t>XX%</w:t>
            </w:r>
          </w:p>
        </w:tc>
        <w:tc>
          <w:tcPr>
            <w:tcW w:w="345" w:type="pct"/>
            <w:tcBorders>
              <w:bottom w:val="single" w:sz="8" w:space="0" w:color="7F7F7F" w:themeColor="text1" w:themeTint="80"/>
            </w:tcBorders>
          </w:tcPr>
          <w:p w14:paraId="09E04D02" w14:textId="530B441A"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c>
          <w:tcPr>
            <w:tcW w:w="377" w:type="pct"/>
            <w:tcBorders>
              <w:bottom w:val="single" w:sz="8" w:space="0" w:color="7F7F7F" w:themeColor="text1" w:themeTint="80"/>
            </w:tcBorders>
          </w:tcPr>
          <w:p w14:paraId="7CF70171" w14:textId="724076F4"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c>
          <w:tcPr>
            <w:tcW w:w="377" w:type="pct"/>
            <w:tcBorders>
              <w:bottom w:val="single" w:sz="8" w:space="0" w:color="7F7F7F" w:themeColor="text1" w:themeTint="80"/>
            </w:tcBorders>
          </w:tcPr>
          <w:p w14:paraId="2AFF4357" w14:textId="2E2062DB"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c>
          <w:tcPr>
            <w:tcW w:w="377" w:type="pct"/>
            <w:tcBorders>
              <w:bottom w:val="single" w:sz="8" w:space="0" w:color="7F7F7F" w:themeColor="text1" w:themeTint="80"/>
            </w:tcBorders>
          </w:tcPr>
          <w:p w14:paraId="1DC71AAD" w14:textId="2B7D3AE9"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c>
          <w:tcPr>
            <w:tcW w:w="381" w:type="pct"/>
            <w:tcBorders>
              <w:bottom w:val="single" w:sz="8" w:space="0" w:color="7F7F7F" w:themeColor="text1" w:themeTint="80"/>
            </w:tcBorders>
          </w:tcPr>
          <w:p w14:paraId="7A572FEB" w14:textId="7E49BDD4" w:rsidR="007E69E4" w:rsidRPr="00A34FFF" w:rsidRDefault="007E69E4" w:rsidP="007E69E4">
            <w:pPr>
              <w:pStyle w:val="Table"/>
              <w:jc w:val="right"/>
              <w:rPr>
                <w:rFonts w:cstheme="minorHAnsi"/>
                <w:sz w:val="18"/>
                <w:szCs w:val="18"/>
                <w:highlight w:val="yellow"/>
              </w:rPr>
            </w:pPr>
            <w:r w:rsidRPr="00A34FFF">
              <w:rPr>
                <w:rFonts w:cstheme="minorHAnsi"/>
                <w:sz w:val="18"/>
                <w:szCs w:val="18"/>
                <w:highlight w:val="yellow"/>
              </w:rPr>
              <w:t>XX%</w:t>
            </w:r>
          </w:p>
        </w:tc>
      </w:tr>
    </w:tbl>
    <w:p w14:paraId="74AECA15" w14:textId="00CC015F" w:rsidR="006B04C0" w:rsidRDefault="00F437BC" w:rsidP="00F437BC">
      <w:pPr>
        <w:pStyle w:val="Heading2"/>
      </w:pPr>
      <w:bookmarkStart w:id="10" w:name="_Toc4775703"/>
      <w:r w:rsidRPr="00F437BC">
        <w:t>Debt Profile Issues</w:t>
      </w:r>
      <w:bookmarkEnd w:id="10"/>
    </w:p>
    <w:p w14:paraId="22237825" w14:textId="3E71B023" w:rsidR="00F437BC" w:rsidRDefault="00F437BC" w:rsidP="00F437BC">
      <w:r>
        <w:t xml:space="preserve">The domestic debt of </w:t>
      </w:r>
      <w:r w:rsidRPr="00F437BC">
        <w:rPr>
          <w:highlight w:val="yellow"/>
        </w:rPr>
        <w:t>XX</w:t>
      </w:r>
      <w:r>
        <w:t xml:space="preserve"> </w:t>
      </w:r>
      <w:r w:rsidR="007B7AF9">
        <w:t>S</w:t>
      </w:r>
      <w:r>
        <w:t xml:space="preserve">tate has </w:t>
      </w:r>
      <w:r w:rsidRPr="0054126D">
        <w:rPr>
          <w:highlight w:val="yellow"/>
        </w:rPr>
        <w:t>increased/decreased/</w:t>
      </w:r>
      <w:r w:rsidR="0054126D" w:rsidRPr="0054126D">
        <w:rPr>
          <w:highlight w:val="yellow"/>
        </w:rPr>
        <w:t>stagnated</w:t>
      </w:r>
      <w:r>
        <w:t xml:space="preserve"> over the past </w:t>
      </w:r>
      <w:r w:rsidR="000E2C0A" w:rsidRPr="000E2C0A">
        <w:rPr>
          <w:highlight w:val="yellow"/>
        </w:rPr>
        <w:t>XX</w:t>
      </w:r>
      <w:r>
        <w:t xml:space="preserve"> years. The </w:t>
      </w:r>
      <w:r w:rsidRPr="000E2C0A">
        <w:rPr>
          <w:highlight w:val="yellow"/>
        </w:rPr>
        <w:t>increase</w:t>
      </w:r>
      <w:r w:rsidR="000E2C0A" w:rsidRPr="000E2C0A">
        <w:rPr>
          <w:highlight w:val="yellow"/>
        </w:rPr>
        <w:t>/decrease/stagnation</w:t>
      </w:r>
      <w:r>
        <w:t xml:space="preserve"> in domestic debt in 20</w:t>
      </w:r>
      <w:r w:rsidR="000E2C0A" w:rsidRPr="000E2C0A">
        <w:rPr>
          <w:highlight w:val="yellow"/>
        </w:rPr>
        <w:t>XX</w:t>
      </w:r>
      <w:r>
        <w:t>/20</w:t>
      </w:r>
      <w:r w:rsidR="000E2C0A" w:rsidRPr="000E2C0A">
        <w:rPr>
          <w:highlight w:val="yellow"/>
        </w:rPr>
        <w:t>XX</w:t>
      </w:r>
      <w:r>
        <w:t xml:space="preserve"> is due to </w:t>
      </w:r>
      <w:r w:rsidR="000E2C0A" w:rsidRPr="000E2C0A">
        <w:rPr>
          <w:highlight w:val="yellow"/>
        </w:rPr>
        <w:t>XXX</w:t>
      </w:r>
      <w:r>
        <w:t>.</w:t>
      </w:r>
    </w:p>
    <w:p w14:paraId="2A7F051C" w14:textId="7FCDC90C" w:rsidR="00965EDB" w:rsidRDefault="00965EDB" w:rsidP="00F437BC">
      <w:r w:rsidRPr="00965EDB">
        <w:t xml:space="preserve">The </w:t>
      </w:r>
      <w:r>
        <w:t>external</w:t>
      </w:r>
      <w:r w:rsidRPr="00965EDB">
        <w:t xml:space="preserve"> debt of </w:t>
      </w:r>
      <w:r w:rsidRPr="00965EDB">
        <w:rPr>
          <w:highlight w:val="yellow"/>
        </w:rPr>
        <w:t>XX</w:t>
      </w:r>
      <w:r w:rsidRPr="00965EDB">
        <w:t xml:space="preserve"> State has </w:t>
      </w:r>
      <w:r w:rsidRPr="00965EDB">
        <w:rPr>
          <w:highlight w:val="yellow"/>
        </w:rPr>
        <w:t>increased/decreased/stagnated</w:t>
      </w:r>
      <w:r w:rsidRPr="00965EDB">
        <w:t xml:space="preserve"> over the past </w:t>
      </w:r>
      <w:r w:rsidRPr="00965EDB">
        <w:rPr>
          <w:highlight w:val="yellow"/>
        </w:rPr>
        <w:t>XX</w:t>
      </w:r>
      <w:r w:rsidRPr="00965EDB">
        <w:t xml:space="preserve"> years. The </w:t>
      </w:r>
      <w:r w:rsidRPr="00965EDB">
        <w:rPr>
          <w:highlight w:val="yellow"/>
        </w:rPr>
        <w:t>increase/decrease/stagnation</w:t>
      </w:r>
      <w:r w:rsidRPr="00965EDB">
        <w:t xml:space="preserve"> in </w:t>
      </w:r>
      <w:r>
        <w:t>external</w:t>
      </w:r>
      <w:r w:rsidRPr="00965EDB">
        <w:t xml:space="preserve"> debt in 20</w:t>
      </w:r>
      <w:r w:rsidRPr="00965EDB">
        <w:rPr>
          <w:highlight w:val="yellow"/>
        </w:rPr>
        <w:t>XX</w:t>
      </w:r>
      <w:r w:rsidRPr="00965EDB">
        <w:t>/20</w:t>
      </w:r>
      <w:r w:rsidRPr="00965EDB">
        <w:rPr>
          <w:highlight w:val="yellow"/>
        </w:rPr>
        <w:t>XX</w:t>
      </w:r>
      <w:r w:rsidRPr="00965EDB">
        <w:t xml:space="preserve"> is due to </w:t>
      </w:r>
      <w:r w:rsidRPr="00965EDB">
        <w:rPr>
          <w:highlight w:val="yellow"/>
        </w:rPr>
        <w:t>XXX</w:t>
      </w:r>
      <w:r w:rsidRPr="00965EDB">
        <w:t>.</w:t>
      </w:r>
    </w:p>
    <w:p w14:paraId="19D92F7F" w14:textId="43A31438" w:rsidR="000E2C0A" w:rsidRDefault="000E2C0A" w:rsidP="00F437BC">
      <w:r>
        <w:t xml:space="preserve">Immediate </w:t>
      </w:r>
      <w:r w:rsidR="00F437BC">
        <w:t xml:space="preserve">recommendation </w:t>
      </w:r>
      <w:r>
        <w:t xml:space="preserve">for the State is to </w:t>
      </w:r>
      <w:r w:rsidRPr="000E2C0A">
        <w:rPr>
          <w:highlight w:val="yellow"/>
        </w:rPr>
        <w:t>XXX</w:t>
      </w:r>
      <w:r w:rsidR="00F437BC">
        <w:t>.</w:t>
      </w:r>
    </w:p>
    <w:p w14:paraId="2AE36F7A" w14:textId="4235F498" w:rsidR="000E2C0A" w:rsidRPr="000E2C0A" w:rsidRDefault="000E2C0A" w:rsidP="000E2C0A">
      <w:pPr>
        <w:pStyle w:val="Heading2"/>
      </w:pPr>
      <w:bookmarkStart w:id="11" w:name="_Toc4775704"/>
      <w:r w:rsidRPr="000E2C0A">
        <w:t>Some Institutional Recommendations</w:t>
      </w:r>
      <w:bookmarkEnd w:id="11"/>
    </w:p>
    <w:p w14:paraId="11822452" w14:textId="3E1E4901" w:rsidR="000E2C0A" w:rsidRPr="000E2C0A" w:rsidRDefault="000E2C0A" w:rsidP="000E2C0A">
      <w:pPr>
        <w:pStyle w:val="Heading3"/>
      </w:pPr>
      <w:bookmarkStart w:id="12" w:name="_Toc4775705"/>
      <w:r w:rsidRPr="000E2C0A">
        <w:t>Debt and Revenue Data</w:t>
      </w:r>
      <w:bookmarkEnd w:id="12"/>
    </w:p>
    <w:p w14:paraId="48B824E5" w14:textId="16276534" w:rsidR="000E2C0A" w:rsidRDefault="000E2C0A" w:rsidP="000E2C0A">
      <w:r>
        <w:t xml:space="preserve">The Debt Management Unit should maintain a quarterly summary of debt and revenue data, in the official template that has been agreed with the </w:t>
      </w:r>
      <w:r w:rsidRPr="000E2C0A">
        <w:rPr>
          <w:highlight w:val="yellow"/>
        </w:rPr>
        <w:t>Ministry of Finance</w:t>
      </w:r>
      <w:r>
        <w:t>.</w:t>
      </w:r>
    </w:p>
    <w:p w14:paraId="08907D47" w14:textId="32E73DB5" w:rsidR="000E2C0A" w:rsidRPr="000E2C0A" w:rsidRDefault="000E2C0A" w:rsidP="000E2C0A">
      <w:r>
        <w:t xml:space="preserve">The summary data should be reconciled with the records in the </w:t>
      </w:r>
      <w:r w:rsidR="0054126D">
        <w:t>OAG</w:t>
      </w:r>
      <w:r>
        <w:t>.</w:t>
      </w:r>
    </w:p>
    <w:p w14:paraId="64E5AE9E" w14:textId="581068C7" w:rsidR="000E2C0A" w:rsidRPr="000E2C0A" w:rsidRDefault="000E2C0A" w:rsidP="000E2C0A">
      <w:pPr>
        <w:pStyle w:val="Heading3"/>
      </w:pPr>
      <w:bookmarkStart w:id="13" w:name="_Toc4775706"/>
      <w:r w:rsidRPr="000E2C0A">
        <w:t>Quarterly and Annual Debt Reports</w:t>
      </w:r>
      <w:bookmarkEnd w:id="13"/>
    </w:p>
    <w:p w14:paraId="5A68C70D" w14:textId="72505714" w:rsidR="000E2C0A" w:rsidRDefault="000E2C0A" w:rsidP="000E2C0A">
      <w:r>
        <w:t>The DMU should prepare</w:t>
      </w:r>
      <w:r w:rsidR="0054126D">
        <w:t>,</w:t>
      </w:r>
      <w:r>
        <w:t xml:space="preserve"> and distribute appropriately</w:t>
      </w:r>
      <w:r w:rsidR="00296874">
        <w:t>, the</w:t>
      </w:r>
      <w:r>
        <w:t xml:space="preserve"> quarterly debt position reports.</w:t>
      </w:r>
    </w:p>
    <w:p w14:paraId="11E94C3C" w14:textId="12758AA5" w:rsidR="000E2C0A" w:rsidRDefault="000E2C0A" w:rsidP="000E2C0A">
      <w:r>
        <w:t xml:space="preserve">Eventually, the DMU should be able to prepare an annual debt report which reports on the performance with regards to the </w:t>
      </w:r>
      <w:r w:rsidR="007B7AF9">
        <w:t>S</w:t>
      </w:r>
      <w:r>
        <w:t>tate’s debt policies and strategy.</w:t>
      </w:r>
    </w:p>
    <w:p w14:paraId="75525A71" w14:textId="2A22BE3F" w:rsidR="000E2C0A" w:rsidRPr="000E2C0A" w:rsidRDefault="000E2C0A" w:rsidP="000E2C0A">
      <w:pPr>
        <w:pStyle w:val="Heading3"/>
      </w:pPr>
      <w:bookmarkStart w:id="14" w:name="_Toc4775707"/>
      <w:r w:rsidRPr="000E2C0A">
        <w:t>Personnel</w:t>
      </w:r>
      <w:bookmarkEnd w:id="14"/>
    </w:p>
    <w:p w14:paraId="76689973" w14:textId="0A1B6A6F" w:rsidR="000E2C0A" w:rsidRDefault="007403F5" w:rsidP="000E2C0A">
      <w:r w:rsidRPr="007403F5">
        <w:rPr>
          <w:highlight w:val="yellow"/>
        </w:rPr>
        <w:t>Insert comment of the structure and staffing of DMU</w:t>
      </w:r>
      <w:r>
        <w:t xml:space="preserve">. </w:t>
      </w:r>
      <w:r w:rsidR="000E2C0A">
        <w:t>All staff need to be trained in the principles and practice of public debt management.</w:t>
      </w:r>
    </w:p>
    <w:p w14:paraId="1EA36F0B" w14:textId="14224F29" w:rsidR="000E2C0A" w:rsidRDefault="000E2C0A" w:rsidP="000E2C0A">
      <w:r>
        <w:t>Among other skills, DM</w:t>
      </w:r>
      <w:r w:rsidR="007403F5">
        <w:t>U</w:t>
      </w:r>
      <w:r>
        <w:t xml:space="preserve"> staff need to be computer literate, and should be able to comfortably use Microsoft Word and Excel.</w:t>
      </w:r>
    </w:p>
    <w:p w14:paraId="1B05202C" w14:textId="2EB0041E" w:rsidR="000E2C0A" w:rsidRDefault="000E2C0A" w:rsidP="000E2C0A"/>
    <w:p w14:paraId="319AABFF" w14:textId="143526DB" w:rsidR="000E2C0A" w:rsidRDefault="000E2C0A" w:rsidP="000E2C0A">
      <w:pPr>
        <w:pStyle w:val="Heading1"/>
      </w:pPr>
      <w:bookmarkStart w:id="15" w:name="_Toc4775708"/>
      <w:r w:rsidRPr="000E2C0A">
        <w:lastRenderedPageBreak/>
        <w:t xml:space="preserve">MTDS Template </w:t>
      </w:r>
      <w:r w:rsidR="00A34FFF">
        <w:t>a</w:t>
      </w:r>
      <w:r w:rsidRPr="000E2C0A">
        <w:t>nd DSA</w:t>
      </w:r>
      <w:bookmarkEnd w:id="15"/>
    </w:p>
    <w:p w14:paraId="042AF352" w14:textId="7CC87A83" w:rsidR="000E2C0A" w:rsidRDefault="000E2C0A" w:rsidP="000E2C0A">
      <w:r>
        <w:t>The analysis uses the Medium-Term Debt Strategy (MTDS) template of the World Bank</w:t>
      </w:r>
      <w:r w:rsidR="00296874">
        <w:t xml:space="preserve"> (WB)</w:t>
      </w:r>
      <w:r>
        <w:t>/</w:t>
      </w:r>
      <w:r w:rsidR="00296874">
        <w:t xml:space="preserve"> International Monetary Fund (IMF)</w:t>
      </w:r>
      <w:r>
        <w:t xml:space="preserve">. Although designed for sovereign governments, it can be adapted for a </w:t>
      </w:r>
      <w:r w:rsidR="00772B74">
        <w:t>s</w:t>
      </w:r>
      <w:r>
        <w:t xml:space="preserve">tate, in particular by adding </w:t>
      </w:r>
      <w:r w:rsidR="007B7AF9">
        <w:t>revenue-based</w:t>
      </w:r>
      <w:r>
        <w:t xml:space="preserve"> debt sustainability rather than the</w:t>
      </w:r>
      <w:r w:rsidR="00296874">
        <w:t xml:space="preserve"> Gross Domestic Product (</w:t>
      </w:r>
      <w:r>
        <w:t>GDP</w:t>
      </w:r>
      <w:r w:rsidR="00296874">
        <w:t>)</w:t>
      </w:r>
      <w:r>
        <w:t xml:space="preserve"> based debt thresholds.</w:t>
      </w:r>
    </w:p>
    <w:p w14:paraId="3FB5EB6E" w14:textId="68CBEE0C" w:rsidR="007B7AF9" w:rsidRDefault="000E2C0A" w:rsidP="000E2C0A">
      <w:r>
        <w:t xml:space="preserve">The template allows the user to compare various sources of long and short-term loans, both external and domestic. It is able to assess the relative </w:t>
      </w:r>
      <w:proofErr w:type="spellStart"/>
      <w:r>
        <w:t>concessionality</w:t>
      </w:r>
      <w:proofErr w:type="spellEnd"/>
      <w:r>
        <w:t xml:space="preserve"> of the sources of credit, and it measures the risks of various instruments, such as exchange rate, interest rate, and refinance risks.</w:t>
      </w:r>
    </w:p>
    <w:p w14:paraId="788990DB" w14:textId="78DA3D86" w:rsidR="007B7AF9" w:rsidRDefault="007B7AF9" w:rsidP="007B7AF9">
      <w:pPr>
        <w:pStyle w:val="Heading2"/>
      </w:pPr>
      <w:bookmarkStart w:id="16" w:name="_Toc4775709"/>
      <w:r w:rsidRPr="007B7AF9">
        <w:t>Sources of Debt Financing</w:t>
      </w:r>
      <w:bookmarkEnd w:id="16"/>
    </w:p>
    <w:p w14:paraId="62B14823" w14:textId="4B19452E" w:rsidR="007B7AF9" w:rsidRDefault="007B7AF9" w:rsidP="007B7AF9">
      <w:r>
        <w:t xml:space="preserve">The sources of loans of a state are constrained by various laws and regulations. The provisions of the Nigerian </w:t>
      </w:r>
      <w:r w:rsidR="00617BB5">
        <w:t>Co</w:t>
      </w:r>
      <w:r>
        <w:t>nstitution, the Fiscal Responsibility Act 2007 (FRA), the Debt Management Act 2003 (DM</w:t>
      </w:r>
      <w:r w:rsidR="00296874">
        <w:t>A</w:t>
      </w:r>
      <w:r>
        <w:t xml:space="preserve">), </w:t>
      </w:r>
      <w:r w:rsidR="00296874">
        <w:t xml:space="preserve">regulate that </w:t>
      </w:r>
      <w:r>
        <w:t xml:space="preserve">a state can only obtain external loans through the Federal Government, and the loans would normally be required to be concessional loans from bilateral and multilateral international agencies. </w:t>
      </w:r>
    </w:p>
    <w:p w14:paraId="46293F35" w14:textId="08C8AF4A" w:rsidR="007B7AF9" w:rsidRDefault="007B7AF9" w:rsidP="007B7AF9">
      <w:r>
        <w:t>While non-concessional borrowing from the domestic capital market is possible, there are also some restrictions. The DMO Act provides (among others) internal loan to be raised from the Capital Market, but it must conform to the requirements of the Securities and Exchange Commission (SEC). This could mean</w:t>
      </w:r>
      <w:r w:rsidR="00296874">
        <w:t>,</w:t>
      </w:r>
      <w:r>
        <w:t xml:space="preserve"> for instance</w:t>
      </w:r>
      <w:r w:rsidR="00296874">
        <w:t>,</w:t>
      </w:r>
      <w:r>
        <w:t xml:space="preserve"> that the state may not be able to use longer-term instruments which could be cheaper.</w:t>
      </w:r>
    </w:p>
    <w:p w14:paraId="34C969CB" w14:textId="694D6447" w:rsidR="007B7AF9" w:rsidRDefault="007B7AF9" w:rsidP="000E2C0A">
      <w:r>
        <w:t>The MTDS template provides a worksheet for adding various sources of debt (“Instrument Types”), as shown below.</w:t>
      </w:r>
    </w:p>
    <w:p w14:paraId="0B14ECF8" w14:textId="63DADF8C" w:rsidR="005E3006" w:rsidRDefault="005E3006" w:rsidP="005E3006">
      <w:pPr>
        <w:spacing w:before="0" w:after="200" w:line="276" w:lineRule="auto"/>
        <w:jc w:val="left"/>
        <w:sectPr w:rsidR="005E3006" w:rsidSect="0067107A">
          <w:pgSz w:w="11906" w:h="16838" w:code="9"/>
          <w:pgMar w:top="1304" w:right="1134" w:bottom="1134" w:left="1134" w:header="397" w:footer="397" w:gutter="0"/>
          <w:cols w:space="708"/>
          <w:docGrid w:linePitch="360"/>
        </w:sectPr>
      </w:pPr>
      <w:r>
        <w:br w:type="page"/>
      </w:r>
    </w:p>
    <w:p w14:paraId="41C10B91" w14:textId="00624C25" w:rsidR="00E030B3" w:rsidRDefault="00E030B3" w:rsidP="009A3628">
      <w:pPr>
        <w:pStyle w:val="Caption"/>
        <w:jc w:val="both"/>
      </w:pPr>
      <w:bookmarkStart w:id="17" w:name="_Toc4775721"/>
      <w:r>
        <w:lastRenderedPageBreak/>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3</w:t>
      </w:r>
      <w:r w:rsidR="00CE7976">
        <w:rPr>
          <w:noProof/>
        </w:rPr>
        <w:fldChar w:fldCharType="end"/>
      </w:r>
      <w:r>
        <w:t xml:space="preserve">: </w:t>
      </w:r>
      <w:r w:rsidRPr="00E030B3">
        <w:t>Set of Debt Instrument Types and their Features</w:t>
      </w:r>
      <w:bookmarkEnd w:id="17"/>
      <w:r w:rsidR="005E3006">
        <w:t xml:space="preserve"> </w:t>
      </w:r>
    </w:p>
    <w:p w14:paraId="55AA3DD6"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9908" w:type="dxa"/>
        <w:tblLook w:val="04A0" w:firstRow="1" w:lastRow="0" w:firstColumn="1" w:lastColumn="0" w:noHBand="0" w:noVBand="1"/>
      </w:tblPr>
      <w:tblGrid>
        <w:gridCol w:w="1970"/>
        <w:gridCol w:w="1134"/>
        <w:gridCol w:w="1984"/>
        <w:gridCol w:w="1134"/>
        <w:gridCol w:w="1276"/>
        <w:gridCol w:w="1134"/>
        <w:gridCol w:w="1276"/>
      </w:tblGrid>
      <w:tr w:rsidR="005E3006" w:rsidRPr="007B0C14" w14:paraId="1199036F" w14:textId="77777777" w:rsidTr="007B0C14">
        <w:trPr>
          <w:trHeight w:val="284"/>
        </w:trPr>
        <w:tc>
          <w:tcPr>
            <w:tcW w:w="3104" w:type="dxa"/>
            <w:gridSpan w:val="2"/>
            <w:tcBorders>
              <w:top w:val="single" w:sz="12" w:space="0" w:color="7F7F7F"/>
              <w:left w:val="single" w:sz="12" w:space="0" w:color="7F7F7F"/>
              <w:bottom w:val="single" w:sz="12" w:space="0" w:color="7F7F7F"/>
              <w:right w:val="single" w:sz="12" w:space="0" w:color="7F7F7F"/>
            </w:tcBorders>
            <w:shd w:val="clear" w:color="000000" w:fill="404040"/>
            <w:noWrap/>
            <w:vAlign w:val="bottom"/>
            <w:hideMark/>
          </w:tcPr>
          <w:p w14:paraId="2C792640" w14:textId="77777777" w:rsidR="005E3006" w:rsidRPr="005E3006" w:rsidRDefault="005E3006" w:rsidP="005E3006">
            <w:pPr>
              <w:spacing w:before="0" w:after="0"/>
              <w:jc w:val="left"/>
              <w:rPr>
                <w:rFonts w:ascii="Calibri" w:eastAsia="Times New Roman" w:hAnsi="Calibri" w:cs="Calibri"/>
                <w:b/>
                <w:bCs/>
                <w:color w:val="FFFFFF"/>
                <w:sz w:val="18"/>
                <w:szCs w:val="18"/>
              </w:rPr>
            </w:pPr>
            <w:bookmarkStart w:id="18" w:name="RANGE!A1"/>
            <w:r w:rsidRPr="005E3006">
              <w:rPr>
                <w:rFonts w:ascii="Calibri" w:eastAsia="Times New Roman" w:hAnsi="Calibri" w:cs="Calibri"/>
                <w:b/>
                <w:bCs/>
                <w:color w:val="FFFFFF"/>
                <w:sz w:val="18"/>
                <w:szCs w:val="18"/>
              </w:rPr>
              <w:t>DSA PARAMETERS (SET BY USERS)</w:t>
            </w:r>
            <w:bookmarkEnd w:id="18"/>
          </w:p>
        </w:tc>
        <w:tc>
          <w:tcPr>
            <w:tcW w:w="1984" w:type="dxa"/>
            <w:tcBorders>
              <w:top w:val="nil"/>
              <w:left w:val="single" w:sz="12" w:space="0" w:color="7F7F7F"/>
              <w:bottom w:val="nil"/>
              <w:right w:val="nil"/>
            </w:tcBorders>
            <w:shd w:val="clear" w:color="auto" w:fill="auto"/>
            <w:noWrap/>
            <w:vAlign w:val="bottom"/>
            <w:hideMark/>
          </w:tcPr>
          <w:p w14:paraId="3EBD23AA" w14:textId="77777777" w:rsidR="005E3006" w:rsidRPr="005E3006" w:rsidRDefault="005E3006" w:rsidP="005E3006">
            <w:pPr>
              <w:spacing w:before="0" w:after="0"/>
              <w:jc w:val="left"/>
              <w:rPr>
                <w:rFonts w:ascii="Calibri" w:eastAsia="Times New Roman" w:hAnsi="Calibri" w:cs="Calibri"/>
                <w:b/>
                <w:bCs/>
                <w:color w:val="FFFFFF"/>
                <w:sz w:val="18"/>
                <w:szCs w:val="18"/>
              </w:rPr>
            </w:pPr>
          </w:p>
        </w:tc>
        <w:tc>
          <w:tcPr>
            <w:tcW w:w="1134" w:type="dxa"/>
            <w:tcBorders>
              <w:top w:val="nil"/>
              <w:left w:val="nil"/>
              <w:bottom w:val="nil"/>
              <w:right w:val="nil"/>
            </w:tcBorders>
            <w:shd w:val="clear" w:color="auto" w:fill="auto"/>
            <w:noWrap/>
            <w:vAlign w:val="bottom"/>
            <w:hideMark/>
          </w:tcPr>
          <w:p w14:paraId="790E165B"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14:paraId="2C7CACF4"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14:paraId="4603C4E9"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14:paraId="19A6084C" w14:textId="77777777" w:rsidR="005E3006" w:rsidRPr="005E3006" w:rsidRDefault="005E3006" w:rsidP="005E3006">
            <w:pPr>
              <w:spacing w:before="0" w:after="0"/>
              <w:jc w:val="left"/>
              <w:rPr>
                <w:rFonts w:ascii="Times New Roman" w:eastAsia="Times New Roman" w:hAnsi="Times New Roman" w:cs="Times New Roman"/>
                <w:sz w:val="18"/>
                <w:szCs w:val="18"/>
              </w:rPr>
            </w:pPr>
          </w:p>
        </w:tc>
      </w:tr>
      <w:tr w:rsidR="009A3628" w:rsidRPr="007B0C14" w14:paraId="5C87C935" w14:textId="77777777" w:rsidTr="007B0C14">
        <w:trPr>
          <w:trHeight w:val="284"/>
        </w:trPr>
        <w:tc>
          <w:tcPr>
            <w:tcW w:w="1970" w:type="dxa"/>
            <w:tcBorders>
              <w:top w:val="single" w:sz="4" w:space="0" w:color="7F7F7F"/>
              <w:left w:val="nil"/>
              <w:bottom w:val="nil"/>
              <w:right w:val="nil"/>
            </w:tcBorders>
            <w:shd w:val="clear" w:color="auto" w:fill="auto"/>
            <w:noWrap/>
            <w:vAlign w:val="bottom"/>
            <w:hideMark/>
          </w:tcPr>
          <w:p w14:paraId="698645FD"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14:paraId="5F37F737"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14:paraId="0113DFF0"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14:paraId="72829D53"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14:paraId="17DA80A0"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14:paraId="348548BA"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14:paraId="7843CFCC" w14:textId="77777777" w:rsidR="005E3006" w:rsidRPr="005E3006" w:rsidRDefault="005E3006" w:rsidP="005E3006">
            <w:pPr>
              <w:spacing w:before="0" w:after="0"/>
              <w:jc w:val="left"/>
              <w:rPr>
                <w:rFonts w:ascii="Times New Roman" w:eastAsia="Times New Roman" w:hAnsi="Times New Roman" w:cs="Times New Roman"/>
                <w:sz w:val="18"/>
                <w:szCs w:val="18"/>
              </w:rPr>
            </w:pPr>
          </w:p>
        </w:tc>
      </w:tr>
      <w:tr w:rsidR="008533B5" w:rsidRPr="007B0C14" w14:paraId="22EE200A" w14:textId="77777777" w:rsidTr="00476A80">
        <w:trPr>
          <w:trHeight w:val="284"/>
        </w:trPr>
        <w:tc>
          <w:tcPr>
            <w:tcW w:w="5088" w:type="dxa"/>
            <w:gridSpan w:val="3"/>
            <w:tcBorders>
              <w:top w:val="nil"/>
              <w:left w:val="nil"/>
              <w:bottom w:val="single" w:sz="4" w:space="0" w:color="7F7F7F"/>
              <w:right w:val="nil"/>
            </w:tcBorders>
            <w:shd w:val="clear" w:color="auto" w:fill="auto"/>
            <w:noWrap/>
            <w:vAlign w:val="bottom"/>
            <w:hideMark/>
          </w:tcPr>
          <w:p w14:paraId="31B14A99" w14:textId="040ED202" w:rsidR="008533B5" w:rsidRPr="005E3006" w:rsidRDefault="008533B5" w:rsidP="005E3006">
            <w:pPr>
              <w:spacing w:before="0" w:after="0"/>
              <w:jc w:val="left"/>
              <w:rPr>
                <w:rFonts w:ascii="Times New Roman" w:eastAsia="Times New Roman" w:hAnsi="Times New Roman" w:cs="Times New Roman"/>
                <w:sz w:val="18"/>
                <w:szCs w:val="18"/>
              </w:rPr>
            </w:pPr>
            <w:r w:rsidRPr="005E3006">
              <w:rPr>
                <w:rFonts w:ascii="Calibri" w:eastAsia="Times New Roman" w:hAnsi="Calibri" w:cs="Calibri"/>
                <w:b/>
                <w:bCs/>
                <w:color w:val="000000"/>
                <w:sz w:val="18"/>
                <w:szCs w:val="18"/>
              </w:rPr>
              <w:t>EXCH RATES AT END OF BASE YEAR</w:t>
            </w:r>
          </w:p>
        </w:tc>
        <w:tc>
          <w:tcPr>
            <w:tcW w:w="1134" w:type="dxa"/>
            <w:tcBorders>
              <w:top w:val="nil"/>
              <w:left w:val="nil"/>
              <w:bottom w:val="single" w:sz="4" w:space="0" w:color="7F7F7F"/>
              <w:right w:val="nil"/>
            </w:tcBorders>
            <w:shd w:val="clear" w:color="auto" w:fill="auto"/>
            <w:noWrap/>
            <w:vAlign w:val="bottom"/>
            <w:hideMark/>
          </w:tcPr>
          <w:p w14:paraId="7987A466" w14:textId="77777777" w:rsidR="008533B5" w:rsidRPr="005E3006" w:rsidRDefault="008533B5"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single" w:sz="4" w:space="0" w:color="7F7F7F"/>
              <w:right w:val="nil"/>
            </w:tcBorders>
            <w:shd w:val="clear" w:color="auto" w:fill="auto"/>
            <w:noWrap/>
            <w:vAlign w:val="bottom"/>
            <w:hideMark/>
          </w:tcPr>
          <w:p w14:paraId="63BACE92" w14:textId="77777777" w:rsidR="008533B5" w:rsidRPr="005E3006" w:rsidRDefault="008533B5" w:rsidP="005E3006">
            <w:pPr>
              <w:spacing w:before="0" w:after="0"/>
              <w:jc w:val="left"/>
              <w:rPr>
                <w:rFonts w:ascii="Times New Roman" w:eastAsia="Times New Roman" w:hAnsi="Times New Roman" w:cs="Times New Roman"/>
                <w:sz w:val="18"/>
                <w:szCs w:val="18"/>
              </w:rPr>
            </w:pPr>
          </w:p>
        </w:tc>
        <w:tc>
          <w:tcPr>
            <w:tcW w:w="1134" w:type="dxa"/>
            <w:tcBorders>
              <w:top w:val="nil"/>
              <w:left w:val="nil"/>
              <w:bottom w:val="single" w:sz="4" w:space="0" w:color="7F7F7F"/>
              <w:right w:val="nil"/>
            </w:tcBorders>
            <w:shd w:val="clear" w:color="auto" w:fill="auto"/>
            <w:noWrap/>
            <w:vAlign w:val="bottom"/>
            <w:hideMark/>
          </w:tcPr>
          <w:p w14:paraId="10939813" w14:textId="77777777" w:rsidR="008533B5" w:rsidRPr="005E3006" w:rsidRDefault="008533B5"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single" w:sz="4" w:space="0" w:color="7F7F7F"/>
              <w:right w:val="nil"/>
            </w:tcBorders>
            <w:shd w:val="clear" w:color="auto" w:fill="auto"/>
            <w:noWrap/>
            <w:vAlign w:val="bottom"/>
            <w:hideMark/>
          </w:tcPr>
          <w:p w14:paraId="093DCD00" w14:textId="77777777" w:rsidR="008533B5" w:rsidRPr="005E3006" w:rsidRDefault="008533B5" w:rsidP="005E3006">
            <w:pPr>
              <w:spacing w:before="0" w:after="0"/>
              <w:jc w:val="left"/>
              <w:rPr>
                <w:rFonts w:ascii="Times New Roman" w:eastAsia="Times New Roman" w:hAnsi="Times New Roman" w:cs="Times New Roman"/>
                <w:sz w:val="18"/>
                <w:szCs w:val="18"/>
              </w:rPr>
            </w:pPr>
          </w:p>
        </w:tc>
      </w:tr>
      <w:tr w:rsidR="005E3006" w:rsidRPr="005E3006" w14:paraId="2908E0D1" w14:textId="77777777" w:rsidTr="007B0C14">
        <w:trPr>
          <w:trHeight w:val="284"/>
        </w:trPr>
        <w:tc>
          <w:tcPr>
            <w:tcW w:w="9908" w:type="dxa"/>
            <w:gridSpan w:val="7"/>
            <w:tcBorders>
              <w:top w:val="single" w:sz="4" w:space="0" w:color="7F7F7F"/>
              <w:left w:val="single" w:sz="4" w:space="0" w:color="7F7F7F"/>
              <w:bottom w:val="single" w:sz="4" w:space="0" w:color="7F7F7F"/>
              <w:right w:val="single" w:sz="4" w:space="0" w:color="7F7F7F"/>
            </w:tcBorders>
            <w:shd w:val="clear" w:color="000000" w:fill="D9D9D9"/>
            <w:noWrap/>
            <w:vAlign w:val="bottom"/>
            <w:hideMark/>
          </w:tcPr>
          <w:p w14:paraId="244FEB76" w14:textId="1C14F68F" w:rsidR="005E3006" w:rsidRPr="005E3006" w:rsidRDefault="005E3006" w:rsidP="005E3006">
            <w:pPr>
              <w:spacing w:before="0" w:after="0"/>
              <w:jc w:val="left"/>
              <w:rPr>
                <w:rFonts w:ascii="Calibri" w:eastAsia="Times New Roman" w:hAnsi="Calibri" w:cs="Calibri"/>
                <w:b/>
                <w:bCs/>
                <w:color w:val="000000"/>
                <w:sz w:val="18"/>
                <w:szCs w:val="18"/>
              </w:rPr>
            </w:pPr>
            <w:r w:rsidRPr="005E3006">
              <w:rPr>
                <w:rFonts w:ascii="Calibri" w:eastAsia="Times New Roman" w:hAnsi="Calibri" w:cs="Calibri"/>
                <w:b/>
                <w:bCs/>
                <w:color w:val="000000"/>
                <w:sz w:val="18"/>
                <w:szCs w:val="18"/>
              </w:rPr>
              <w:t xml:space="preserve">ONLY </w:t>
            </w:r>
            <w:r w:rsidRPr="007B0C14">
              <w:rPr>
                <w:rFonts w:ascii="Calibri" w:eastAsia="Times New Roman" w:hAnsi="Calibri" w:cs="Calibri"/>
                <w:b/>
                <w:bCs/>
                <w:color w:val="000000"/>
                <w:sz w:val="18"/>
                <w:szCs w:val="18"/>
              </w:rPr>
              <w:t>5</w:t>
            </w:r>
            <w:r w:rsidRPr="005E3006">
              <w:rPr>
                <w:rFonts w:ascii="Calibri" w:eastAsia="Times New Roman" w:hAnsi="Calibri" w:cs="Calibri"/>
                <w:b/>
                <w:bCs/>
                <w:color w:val="000000"/>
                <w:sz w:val="18"/>
                <w:szCs w:val="18"/>
              </w:rPr>
              <w:t xml:space="preserve"> FOREIGN CURRENCIES: (All foreign loans must be denominated in one of these </w:t>
            </w:r>
            <w:r w:rsidRPr="007B0C14">
              <w:rPr>
                <w:rFonts w:ascii="Calibri" w:eastAsia="Times New Roman" w:hAnsi="Calibri" w:cs="Calibri"/>
                <w:b/>
                <w:bCs/>
                <w:color w:val="000000"/>
                <w:sz w:val="18"/>
                <w:szCs w:val="18"/>
              </w:rPr>
              <w:t>5</w:t>
            </w:r>
            <w:r w:rsidRPr="005E3006">
              <w:rPr>
                <w:rFonts w:ascii="Calibri" w:eastAsia="Times New Roman" w:hAnsi="Calibri" w:cs="Calibri"/>
                <w:b/>
                <w:bCs/>
                <w:color w:val="000000"/>
                <w:sz w:val="18"/>
                <w:szCs w:val="18"/>
              </w:rPr>
              <w:t xml:space="preserve"> currencies.)</w:t>
            </w:r>
          </w:p>
        </w:tc>
      </w:tr>
      <w:tr w:rsidR="00C512ED" w:rsidRPr="007B0C14" w14:paraId="4B88AAB6"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FFFFF"/>
            <w:noWrap/>
            <w:vAlign w:val="bottom"/>
            <w:hideMark/>
          </w:tcPr>
          <w:p w14:paraId="54A56853" w14:textId="77777777" w:rsidR="005E3006" w:rsidRPr="005E3006" w:rsidRDefault="005E3006" w:rsidP="005E3006">
            <w:pPr>
              <w:spacing w:before="0" w:after="0"/>
              <w:jc w:val="left"/>
              <w:rPr>
                <w:rFonts w:ascii="Calibri" w:eastAsia="Times New Roman" w:hAnsi="Calibri" w:cs="Calibri"/>
                <w:color w:val="000000"/>
                <w:sz w:val="18"/>
                <w:szCs w:val="18"/>
              </w:rPr>
            </w:pPr>
            <w:r w:rsidRPr="005E3006">
              <w:rPr>
                <w:rFonts w:ascii="Calibri" w:eastAsia="Times New Roman" w:hAnsi="Calibri" w:cs="Calibri"/>
                <w:color w:val="000000"/>
                <w:sz w:val="18"/>
                <w:szCs w:val="18"/>
              </w:rPr>
              <w:t>USD</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8A00D0B" w14:textId="77777777" w:rsidR="005E3006" w:rsidRPr="005E3006" w:rsidRDefault="005E3006" w:rsidP="005E3006">
            <w:pPr>
              <w:spacing w:before="0" w:after="0"/>
              <w:jc w:val="right"/>
              <w:rPr>
                <w:rFonts w:ascii="Calibri" w:eastAsia="Times New Roman" w:hAnsi="Calibri" w:cs="Calibri"/>
                <w:sz w:val="18"/>
                <w:szCs w:val="18"/>
                <w:highlight w:val="yellow"/>
              </w:rPr>
            </w:pPr>
            <w:r w:rsidRPr="005E3006">
              <w:rPr>
                <w:rFonts w:ascii="Calibri" w:eastAsia="Times New Roman" w:hAnsi="Calibri" w:cs="Calibri"/>
                <w:sz w:val="18"/>
                <w:szCs w:val="18"/>
                <w:highlight w:val="yellow"/>
              </w:rPr>
              <w:t>304.50</w:t>
            </w:r>
          </w:p>
        </w:tc>
        <w:tc>
          <w:tcPr>
            <w:tcW w:w="1984" w:type="dxa"/>
            <w:tcBorders>
              <w:top w:val="single" w:sz="4" w:space="0" w:color="7F7F7F"/>
              <w:left w:val="single" w:sz="4" w:space="0" w:color="7F7F7F"/>
              <w:bottom w:val="nil"/>
              <w:right w:val="nil"/>
            </w:tcBorders>
            <w:shd w:val="clear" w:color="auto" w:fill="auto"/>
            <w:noWrap/>
            <w:vAlign w:val="bottom"/>
            <w:hideMark/>
          </w:tcPr>
          <w:p w14:paraId="5F21577B" w14:textId="77777777" w:rsidR="005E3006" w:rsidRPr="005E3006" w:rsidRDefault="005E3006" w:rsidP="005E3006">
            <w:pPr>
              <w:spacing w:before="0" w:after="0"/>
              <w:jc w:val="left"/>
              <w:rPr>
                <w:rFonts w:ascii="Calibri" w:eastAsia="Times New Roman" w:hAnsi="Calibri" w:cs="Calibri"/>
                <w:color w:val="000000"/>
                <w:sz w:val="18"/>
                <w:szCs w:val="18"/>
              </w:rPr>
            </w:pPr>
            <w:r w:rsidRPr="005E3006">
              <w:rPr>
                <w:rFonts w:ascii="Calibri" w:eastAsia="Times New Roman" w:hAnsi="Calibri" w:cs="Calibri"/>
                <w:color w:val="000000"/>
                <w:sz w:val="18"/>
                <w:szCs w:val="18"/>
              </w:rPr>
              <w:t>US Dollar</w:t>
            </w:r>
          </w:p>
        </w:tc>
        <w:tc>
          <w:tcPr>
            <w:tcW w:w="1134" w:type="dxa"/>
            <w:tcBorders>
              <w:top w:val="single" w:sz="4" w:space="0" w:color="7F7F7F"/>
              <w:left w:val="nil"/>
              <w:bottom w:val="nil"/>
              <w:right w:val="nil"/>
            </w:tcBorders>
            <w:shd w:val="clear" w:color="auto" w:fill="auto"/>
            <w:noWrap/>
            <w:vAlign w:val="bottom"/>
            <w:hideMark/>
          </w:tcPr>
          <w:p w14:paraId="1D25E686" w14:textId="77777777" w:rsidR="005E3006" w:rsidRPr="005E3006" w:rsidRDefault="005E3006" w:rsidP="005E3006">
            <w:pPr>
              <w:spacing w:before="0" w:after="0"/>
              <w:jc w:val="left"/>
              <w:rPr>
                <w:rFonts w:ascii="Calibri" w:eastAsia="Times New Roman" w:hAnsi="Calibri" w:cs="Calibri"/>
                <w:color w:val="000000"/>
                <w:sz w:val="18"/>
                <w:szCs w:val="18"/>
              </w:rPr>
            </w:pPr>
          </w:p>
        </w:tc>
        <w:tc>
          <w:tcPr>
            <w:tcW w:w="3686" w:type="dxa"/>
            <w:gridSpan w:val="3"/>
            <w:tcBorders>
              <w:top w:val="single" w:sz="4" w:space="0" w:color="7F7F7F"/>
              <w:left w:val="nil"/>
              <w:bottom w:val="nil"/>
              <w:right w:val="nil"/>
            </w:tcBorders>
            <w:shd w:val="clear" w:color="000000" w:fill="D9D9D9"/>
            <w:noWrap/>
            <w:vAlign w:val="bottom"/>
            <w:hideMark/>
          </w:tcPr>
          <w:p w14:paraId="5209582D" w14:textId="77777777" w:rsidR="005E3006" w:rsidRPr="005E3006" w:rsidRDefault="005E3006" w:rsidP="005E3006">
            <w:pPr>
              <w:spacing w:before="0" w:after="0"/>
              <w:jc w:val="left"/>
              <w:rPr>
                <w:rFonts w:ascii="Calibri" w:eastAsia="Times New Roman" w:hAnsi="Calibri" w:cs="Calibri"/>
                <w:b/>
                <w:bCs/>
                <w:color w:val="000000"/>
                <w:sz w:val="18"/>
                <w:szCs w:val="18"/>
              </w:rPr>
            </w:pPr>
            <w:r w:rsidRPr="005E3006">
              <w:rPr>
                <w:rFonts w:ascii="Calibri" w:eastAsia="Times New Roman" w:hAnsi="Calibri" w:cs="Calibri"/>
                <w:b/>
                <w:bCs/>
                <w:color w:val="000000"/>
                <w:sz w:val="18"/>
                <w:szCs w:val="18"/>
              </w:rPr>
              <w:t>(USD must be in this first row)</w:t>
            </w:r>
          </w:p>
        </w:tc>
      </w:tr>
      <w:tr w:rsidR="00C512ED" w:rsidRPr="007B0C14" w14:paraId="56FD65C8"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509E554" w14:textId="77777777" w:rsidR="005E3006" w:rsidRPr="005E3006" w:rsidRDefault="005E3006" w:rsidP="005E3006">
            <w:pPr>
              <w:spacing w:before="0" w:after="0"/>
              <w:jc w:val="left"/>
              <w:rPr>
                <w:rFonts w:ascii="Calibri" w:eastAsia="Times New Roman" w:hAnsi="Calibri" w:cs="Calibri"/>
                <w:color w:val="000000"/>
                <w:sz w:val="18"/>
                <w:szCs w:val="18"/>
              </w:rPr>
            </w:pPr>
            <w:r w:rsidRPr="005E3006">
              <w:rPr>
                <w:rFonts w:ascii="Calibri" w:eastAsia="Times New Roman" w:hAnsi="Calibri" w:cs="Calibri"/>
                <w:color w:val="000000"/>
                <w:sz w:val="18"/>
                <w:szCs w:val="18"/>
              </w:rPr>
              <w:t>AUA</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7AF9FDA" w14:textId="77777777" w:rsidR="005E3006" w:rsidRPr="005E3006" w:rsidRDefault="005E3006" w:rsidP="005E3006">
            <w:pPr>
              <w:spacing w:before="0" w:after="0"/>
              <w:jc w:val="right"/>
              <w:rPr>
                <w:rFonts w:ascii="Calibri" w:eastAsia="Times New Roman" w:hAnsi="Calibri" w:cs="Calibri"/>
                <w:sz w:val="18"/>
                <w:szCs w:val="18"/>
                <w:highlight w:val="yellow"/>
              </w:rPr>
            </w:pPr>
            <w:r w:rsidRPr="005E3006">
              <w:rPr>
                <w:rFonts w:ascii="Calibri" w:eastAsia="Times New Roman" w:hAnsi="Calibri" w:cs="Calibri"/>
                <w:sz w:val="18"/>
                <w:szCs w:val="18"/>
                <w:highlight w:val="yellow"/>
              </w:rPr>
              <w:t>429.73</w:t>
            </w:r>
          </w:p>
        </w:tc>
        <w:tc>
          <w:tcPr>
            <w:tcW w:w="1984" w:type="dxa"/>
            <w:tcBorders>
              <w:top w:val="nil"/>
              <w:left w:val="single" w:sz="4" w:space="0" w:color="7F7F7F"/>
              <w:bottom w:val="nil"/>
              <w:right w:val="nil"/>
            </w:tcBorders>
            <w:shd w:val="clear" w:color="auto" w:fill="auto"/>
            <w:noWrap/>
            <w:vAlign w:val="bottom"/>
            <w:hideMark/>
          </w:tcPr>
          <w:p w14:paraId="27947452" w14:textId="77777777" w:rsidR="005E3006" w:rsidRPr="005E3006" w:rsidRDefault="005E3006" w:rsidP="005E3006">
            <w:pPr>
              <w:spacing w:before="0" w:after="0"/>
              <w:jc w:val="left"/>
              <w:rPr>
                <w:rFonts w:ascii="Calibri" w:eastAsia="Times New Roman" w:hAnsi="Calibri" w:cs="Calibri"/>
                <w:color w:val="000000"/>
                <w:sz w:val="18"/>
                <w:szCs w:val="18"/>
              </w:rPr>
            </w:pPr>
            <w:r w:rsidRPr="005E3006">
              <w:rPr>
                <w:rFonts w:ascii="Calibri" w:eastAsia="Times New Roman" w:hAnsi="Calibri" w:cs="Calibri"/>
                <w:color w:val="000000"/>
                <w:sz w:val="18"/>
                <w:szCs w:val="18"/>
              </w:rPr>
              <w:t>African Unit of Account</w:t>
            </w:r>
          </w:p>
        </w:tc>
        <w:tc>
          <w:tcPr>
            <w:tcW w:w="1134" w:type="dxa"/>
            <w:tcBorders>
              <w:top w:val="nil"/>
              <w:left w:val="nil"/>
              <w:bottom w:val="nil"/>
              <w:right w:val="nil"/>
            </w:tcBorders>
            <w:shd w:val="clear" w:color="auto" w:fill="auto"/>
            <w:noWrap/>
            <w:vAlign w:val="bottom"/>
            <w:hideMark/>
          </w:tcPr>
          <w:p w14:paraId="053F26AA" w14:textId="77777777" w:rsidR="005E3006" w:rsidRPr="005E3006" w:rsidRDefault="005E3006" w:rsidP="005E3006">
            <w:pPr>
              <w:spacing w:before="0" w:after="0"/>
              <w:jc w:val="left"/>
              <w:rPr>
                <w:rFonts w:ascii="Calibri" w:eastAsia="Times New Roman" w:hAnsi="Calibri" w:cs="Calibri"/>
                <w:color w:val="000000"/>
                <w:sz w:val="18"/>
                <w:szCs w:val="18"/>
              </w:rPr>
            </w:pPr>
          </w:p>
        </w:tc>
        <w:tc>
          <w:tcPr>
            <w:tcW w:w="1276" w:type="dxa"/>
            <w:tcBorders>
              <w:top w:val="nil"/>
              <w:left w:val="nil"/>
              <w:bottom w:val="nil"/>
              <w:right w:val="nil"/>
            </w:tcBorders>
            <w:shd w:val="clear" w:color="auto" w:fill="auto"/>
            <w:noWrap/>
            <w:vAlign w:val="bottom"/>
            <w:hideMark/>
          </w:tcPr>
          <w:p w14:paraId="62BAF610"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14:paraId="397EA765"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14:paraId="4AE89087" w14:textId="77777777" w:rsidR="005E3006" w:rsidRPr="005E3006" w:rsidRDefault="005E3006" w:rsidP="005E3006">
            <w:pPr>
              <w:spacing w:before="0" w:after="0"/>
              <w:jc w:val="left"/>
              <w:rPr>
                <w:rFonts w:ascii="Times New Roman" w:eastAsia="Times New Roman" w:hAnsi="Times New Roman" w:cs="Times New Roman"/>
                <w:sz w:val="18"/>
                <w:szCs w:val="18"/>
              </w:rPr>
            </w:pPr>
          </w:p>
        </w:tc>
      </w:tr>
      <w:tr w:rsidR="00C512ED" w:rsidRPr="007B0C14" w14:paraId="0572AC23"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2368239" w14:textId="77777777" w:rsidR="005E3006" w:rsidRPr="005E3006" w:rsidRDefault="005E3006" w:rsidP="005E3006">
            <w:pPr>
              <w:spacing w:before="0" w:after="0"/>
              <w:jc w:val="left"/>
              <w:rPr>
                <w:rFonts w:ascii="Calibri" w:eastAsia="Times New Roman" w:hAnsi="Calibri" w:cs="Calibri"/>
                <w:color w:val="000000"/>
                <w:sz w:val="18"/>
                <w:szCs w:val="18"/>
              </w:rPr>
            </w:pPr>
            <w:r w:rsidRPr="005E3006">
              <w:rPr>
                <w:rFonts w:ascii="Calibri" w:eastAsia="Times New Roman" w:hAnsi="Calibri" w:cs="Calibri"/>
                <w:color w:val="000000"/>
                <w:sz w:val="18"/>
                <w:szCs w:val="18"/>
              </w:rPr>
              <w:t>EUR</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02E9303" w14:textId="77777777" w:rsidR="005E3006" w:rsidRPr="005E3006" w:rsidRDefault="005E3006" w:rsidP="005E3006">
            <w:pPr>
              <w:spacing w:before="0" w:after="0"/>
              <w:jc w:val="right"/>
              <w:rPr>
                <w:rFonts w:ascii="Calibri" w:eastAsia="Times New Roman" w:hAnsi="Calibri" w:cs="Calibri"/>
                <w:sz w:val="18"/>
                <w:szCs w:val="18"/>
                <w:highlight w:val="yellow"/>
              </w:rPr>
            </w:pPr>
            <w:r w:rsidRPr="005E3006">
              <w:rPr>
                <w:rFonts w:ascii="Calibri" w:eastAsia="Times New Roman" w:hAnsi="Calibri" w:cs="Calibri"/>
                <w:sz w:val="18"/>
                <w:szCs w:val="18"/>
                <w:highlight w:val="yellow"/>
              </w:rPr>
              <w:t>350.50</w:t>
            </w:r>
          </w:p>
        </w:tc>
        <w:tc>
          <w:tcPr>
            <w:tcW w:w="1984" w:type="dxa"/>
            <w:tcBorders>
              <w:top w:val="nil"/>
              <w:left w:val="single" w:sz="4" w:space="0" w:color="7F7F7F"/>
              <w:bottom w:val="nil"/>
              <w:right w:val="nil"/>
            </w:tcBorders>
            <w:shd w:val="clear" w:color="auto" w:fill="auto"/>
            <w:noWrap/>
            <w:vAlign w:val="bottom"/>
            <w:hideMark/>
          </w:tcPr>
          <w:p w14:paraId="65CA8672" w14:textId="77777777" w:rsidR="005E3006" w:rsidRPr="005E3006" w:rsidRDefault="005E3006" w:rsidP="005E3006">
            <w:pPr>
              <w:spacing w:before="0" w:after="0"/>
              <w:jc w:val="left"/>
              <w:rPr>
                <w:rFonts w:ascii="Calibri" w:eastAsia="Times New Roman" w:hAnsi="Calibri" w:cs="Calibri"/>
                <w:color w:val="000000"/>
                <w:sz w:val="18"/>
                <w:szCs w:val="18"/>
              </w:rPr>
            </w:pPr>
            <w:r w:rsidRPr="005E3006">
              <w:rPr>
                <w:rFonts w:ascii="Calibri" w:eastAsia="Times New Roman" w:hAnsi="Calibri" w:cs="Calibri"/>
                <w:color w:val="000000"/>
                <w:sz w:val="18"/>
                <w:szCs w:val="18"/>
              </w:rPr>
              <w:t>Euro</w:t>
            </w:r>
          </w:p>
        </w:tc>
        <w:tc>
          <w:tcPr>
            <w:tcW w:w="1134" w:type="dxa"/>
            <w:tcBorders>
              <w:top w:val="nil"/>
              <w:left w:val="nil"/>
              <w:bottom w:val="nil"/>
              <w:right w:val="nil"/>
            </w:tcBorders>
            <w:shd w:val="clear" w:color="auto" w:fill="auto"/>
            <w:noWrap/>
            <w:vAlign w:val="bottom"/>
            <w:hideMark/>
          </w:tcPr>
          <w:p w14:paraId="2594B1A3" w14:textId="77777777" w:rsidR="005E3006" w:rsidRPr="005E3006" w:rsidRDefault="005E3006" w:rsidP="005E3006">
            <w:pPr>
              <w:spacing w:before="0" w:after="0"/>
              <w:jc w:val="left"/>
              <w:rPr>
                <w:rFonts w:ascii="Calibri" w:eastAsia="Times New Roman" w:hAnsi="Calibri" w:cs="Calibri"/>
                <w:color w:val="000000"/>
                <w:sz w:val="18"/>
                <w:szCs w:val="18"/>
              </w:rPr>
            </w:pPr>
          </w:p>
        </w:tc>
        <w:tc>
          <w:tcPr>
            <w:tcW w:w="1276" w:type="dxa"/>
            <w:tcBorders>
              <w:top w:val="nil"/>
              <w:left w:val="nil"/>
              <w:bottom w:val="nil"/>
              <w:right w:val="nil"/>
            </w:tcBorders>
            <w:shd w:val="clear" w:color="auto" w:fill="auto"/>
            <w:noWrap/>
            <w:vAlign w:val="bottom"/>
            <w:hideMark/>
          </w:tcPr>
          <w:p w14:paraId="546F751C"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14:paraId="52EC842B"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14:paraId="56974D05" w14:textId="77777777" w:rsidR="005E3006" w:rsidRPr="005E3006" w:rsidRDefault="005E3006" w:rsidP="005E3006">
            <w:pPr>
              <w:spacing w:before="0" w:after="0"/>
              <w:jc w:val="left"/>
              <w:rPr>
                <w:rFonts w:ascii="Times New Roman" w:eastAsia="Times New Roman" w:hAnsi="Times New Roman" w:cs="Times New Roman"/>
                <w:sz w:val="18"/>
                <w:szCs w:val="18"/>
              </w:rPr>
            </w:pPr>
          </w:p>
        </w:tc>
      </w:tr>
      <w:tr w:rsidR="00C512ED" w:rsidRPr="007B0C14" w14:paraId="369FF358"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B425CBC" w14:textId="77777777" w:rsidR="005E3006" w:rsidRPr="005E3006" w:rsidRDefault="005E3006" w:rsidP="005E3006">
            <w:pPr>
              <w:spacing w:before="0" w:after="0"/>
              <w:jc w:val="left"/>
              <w:rPr>
                <w:rFonts w:ascii="Calibri" w:eastAsia="Times New Roman" w:hAnsi="Calibri" w:cs="Calibri"/>
                <w:color w:val="000000"/>
                <w:sz w:val="18"/>
                <w:szCs w:val="18"/>
              </w:rPr>
            </w:pPr>
            <w:r w:rsidRPr="005E3006">
              <w:rPr>
                <w:rFonts w:ascii="Calibri" w:eastAsia="Times New Roman" w:hAnsi="Calibri" w:cs="Calibri"/>
                <w:color w:val="000000"/>
                <w:sz w:val="18"/>
                <w:szCs w:val="18"/>
              </w:rPr>
              <w:t>GBP</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BEC5D9B" w14:textId="77777777" w:rsidR="005E3006" w:rsidRPr="005E3006" w:rsidRDefault="005E3006" w:rsidP="005E3006">
            <w:pPr>
              <w:spacing w:before="0" w:after="0"/>
              <w:jc w:val="right"/>
              <w:rPr>
                <w:rFonts w:ascii="Calibri" w:eastAsia="Times New Roman" w:hAnsi="Calibri" w:cs="Calibri"/>
                <w:sz w:val="18"/>
                <w:szCs w:val="18"/>
                <w:highlight w:val="yellow"/>
              </w:rPr>
            </w:pPr>
            <w:r w:rsidRPr="005E3006">
              <w:rPr>
                <w:rFonts w:ascii="Calibri" w:eastAsia="Times New Roman" w:hAnsi="Calibri" w:cs="Calibri"/>
                <w:sz w:val="18"/>
                <w:szCs w:val="18"/>
                <w:highlight w:val="yellow"/>
              </w:rPr>
              <w:t>404.99</w:t>
            </w:r>
          </w:p>
        </w:tc>
        <w:tc>
          <w:tcPr>
            <w:tcW w:w="1984" w:type="dxa"/>
            <w:tcBorders>
              <w:top w:val="nil"/>
              <w:left w:val="single" w:sz="4" w:space="0" w:color="7F7F7F"/>
              <w:bottom w:val="nil"/>
              <w:right w:val="nil"/>
            </w:tcBorders>
            <w:shd w:val="clear" w:color="auto" w:fill="auto"/>
            <w:noWrap/>
            <w:vAlign w:val="bottom"/>
            <w:hideMark/>
          </w:tcPr>
          <w:p w14:paraId="15CFDDD3" w14:textId="77777777" w:rsidR="005E3006" w:rsidRPr="005E3006" w:rsidRDefault="005E3006" w:rsidP="005E3006">
            <w:pPr>
              <w:spacing w:before="0" w:after="0"/>
              <w:jc w:val="left"/>
              <w:rPr>
                <w:rFonts w:ascii="Calibri" w:eastAsia="Times New Roman" w:hAnsi="Calibri" w:cs="Calibri"/>
                <w:color w:val="000000"/>
                <w:sz w:val="18"/>
                <w:szCs w:val="18"/>
              </w:rPr>
            </w:pPr>
            <w:r w:rsidRPr="005E3006">
              <w:rPr>
                <w:rFonts w:ascii="Calibri" w:eastAsia="Times New Roman" w:hAnsi="Calibri" w:cs="Calibri"/>
                <w:color w:val="000000"/>
                <w:sz w:val="18"/>
                <w:szCs w:val="18"/>
              </w:rPr>
              <w:t>British Pound</w:t>
            </w:r>
          </w:p>
        </w:tc>
        <w:tc>
          <w:tcPr>
            <w:tcW w:w="1134" w:type="dxa"/>
            <w:tcBorders>
              <w:top w:val="nil"/>
              <w:left w:val="nil"/>
              <w:bottom w:val="nil"/>
              <w:right w:val="nil"/>
            </w:tcBorders>
            <w:shd w:val="clear" w:color="auto" w:fill="auto"/>
            <w:noWrap/>
            <w:vAlign w:val="bottom"/>
            <w:hideMark/>
          </w:tcPr>
          <w:p w14:paraId="627DAB50" w14:textId="77777777" w:rsidR="005E3006" w:rsidRPr="005E3006" w:rsidRDefault="005E3006" w:rsidP="005E3006">
            <w:pPr>
              <w:spacing w:before="0" w:after="0"/>
              <w:jc w:val="left"/>
              <w:rPr>
                <w:rFonts w:ascii="Calibri" w:eastAsia="Times New Roman" w:hAnsi="Calibri" w:cs="Calibri"/>
                <w:color w:val="000000"/>
                <w:sz w:val="18"/>
                <w:szCs w:val="18"/>
              </w:rPr>
            </w:pPr>
          </w:p>
        </w:tc>
        <w:tc>
          <w:tcPr>
            <w:tcW w:w="1276" w:type="dxa"/>
            <w:tcBorders>
              <w:top w:val="nil"/>
              <w:left w:val="nil"/>
              <w:bottom w:val="nil"/>
              <w:right w:val="nil"/>
            </w:tcBorders>
            <w:shd w:val="clear" w:color="auto" w:fill="auto"/>
            <w:noWrap/>
            <w:vAlign w:val="bottom"/>
            <w:hideMark/>
          </w:tcPr>
          <w:p w14:paraId="0A21F6BB"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14:paraId="54030F2B"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14:paraId="1469B70C" w14:textId="77777777" w:rsidR="005E3006" w:rsidRPr="005E3006" w:rsidRDefault="005E3006" w:rsidP="005E3006">
            <w:pPr>
              <w:spacing w:before="0" w:after="0"/>
              <w:jc w:val="left"/>
              <w:rPr>
                <w:rFonts w:ascii="Times New Roman" w:eastAsia="Times New Roman" w:hAnsi="Times New Roman" w:cs="Times New Roman"/>
                <w:sz w:val="18"/>
                <w:szCs w:val="18"/>
              </w:rPr>
            </w:pPr>
          </w:p>
        </w:tc>
      </w:tr>
      <w:tr w:rsidR="005E3006" w:rsidRPr="007B0C14" w14:paraId="5E6B3119"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1474259" w14:textId="77777777" w:rsidR="005E3006" w:rsidRPr="005E3006" w:rsidRDefault="005E3006" w:rsidP="005E3006">
            <w:pPr>
              <w:spacing w:before="0" w:after="0"/>
              <w:jc w:val="left"/>
              <w:rPr>
                <w:rFonts w:ascii="Calibri" w:eastAsia="Times New Roman" w:hAnsi="Calibri" w:cs="Calibri"/>
                <w:color w:val="000000"/>
                <w:sz w:val="18"/>
                <w:szCs w:val="18"/>
              </w:rPr>
            </w:pPr>
            <w:r w:rsidRPr="005E3006">
              <w:rPr>
                <w:rFonts w:ascii="Calibri" w:eastAsia="Times New Roman" w:hAnsi="Calibri" w:cs="Calibri"/>
                <w:color w:val="000000"/>
                <w:sz w:val="18"/>
                <w:szCs w:val="18"/>
              </w:rPr>
              <w:t>SDR</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5C91FD5" w14:textId="77777777" w:rsidR="005E3006" w:rsidRPr="005E3006" w:rsidRDefault="005E3006" w:rsidP="005E3006">
            <w:pPr>
              <w:spacing w:before="0" w:after="0"/>
              <w:jc w:val="right"/>
              <w:rPr>
                <w:rFonts w:ascii="Calibri" w:eastAsia="Times New Roman" w:hAnsi="Calibri" w:cs="Calibri"/>
                <w:sz w:val="18"/>
                <w:szCs w:val="18"/>
                <w:highlight w:val="yellow"/>
              </w:rPr>
            </w:pPr>
            <w:r w:rsidRPr="005E3006">
              <w:rPr>
                <w:rFonts w:ascii="Calibri" w:eastAsia="Times New Roman" w:hAnsi="Calibri" w:cs="Calibri"/>
                <w:sz w:val="18"/>
                <w:szCs w:val="18"/>
                <w:highlight w:val="yellow"/>
              </w:rPr>
              <w:t>426.30</w:t>
            </w:r>
          </w:p>
        </w:tc>
        <w:tc>
          <w:tcPr>
            <w:tcW w:w="6804" w:type="dxa"/>
            <w:gridSpan w:val="5"/>
            <w:tcBorders>
              <w:top w:val="nil"/>
              <w:left w:val="single" w:sz="4" w:space="0" w:color="7F7F7F"/>
              <w:bottom w:val="nil"/>
              <w:right w:val="nil"/>
            </w:tcBorders>
            <w:shd w:val="clear" w:color="auto" w:fill="auto"/>
            <w:noWrap/>
            <w:vAlign w:val="bottom"/>
            <w:hideMark/>
          </w:tcPr>
          <w:p w14:paraId="12583EBA" w14:textId="0684CD95" w:rsidR="005E3006" w:rsidRPr="005E3006" w:rsidRDefault="005E3006" w:rsidP="005E3006">
            <w:pPr>
              <w:spacing w:before="0" w:after="0"/>
              <w:jc w:val="left"/>
              <w:rPr>
                <w:rFonts w:ascii="Times New Roman" w:eastAsia="Times New Roman" w:hAnsi="Times New Roman" w:cs="Times New Roman"/>
                <w:sz w:val="18"/>
                <w:szCs w:val="18"/>
              </w:rPr>
            </w:pPr>
            <w:r w:rsidRPr="005E3006">
              <w:rPr>
                <w:rFonts w:ascii="Calibri" w:eastAsia="Times New Roman" w:hAnsi="Calibri" w:cs="Calibri"/>
                <w:color w:val="000000"/>
                <w:sz w:val="18"/>
                <w:szCs w:val="18"/>
              </w:rPr>
              <w:t>IMF Special Drawing Rights</w:t>
            </w:r>
          </w:p>
        </w:tc>
      </w:tr>
      <w:tr w:rsidR="009A3628" w:rsidRPr="007B0C14" w14:paraId="622FCA13" w14:textId="77777777" w:rsidTr="007B0C14">
        <w:trPr>
          <w:trHeight w:val="284"/>
        </w:trPr>
        <w:tc>
          <w:tcPr>
            <w:tcW w:w="1970" w:type="dxa"/>
            <w:tcBorders>
              <w:top w:val="single" w:sz="4" w:space="0" w:color="7F7F7F"/>
              <w:left w:val="nil"/>
              <w:bottom w:val="nil"/>
              <w:right w:val="nil"/>
            </w:tcBorders>
            <w:shd w:val="clear" w:color="auto" w:fill="auto"/>
            <w:noWrap/>
            <w:vAlign w:val="bottom"/>
            <w:hideMark/>
          </w:tcPr>
          <w:p w14:paraId="51476984"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134" w:type="dxa"/>
            <w:tcBorders>
              <w:top w:val="single" w:sz="4" w:space="0" w:color="7F7F7F"/>
              <w:left w:val="nil"/>
              <w:bottom w:val="nil"/>
              <w:right w:val="nil"/>
            </w:tcBorders>
            <w:shd w:val="clear" w:color="auto" w:fill="auto"/>
            <w:noWrap/>
            <w:vAlign w:val="bottom"/>
            <w:hideMark/>
          </w:tcPr>
          <w:p w14:paraId="3BA7DA33"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14:paraId="316AA9EC"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14:paraId="6405A2F1"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14:paraId="4748DA15"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14:paraId="50E32BFF"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14:paraId="361BC3B5" w14:textId="77777777" w:rsidR="005E3006" w:rsidRPr="005E3006" w:rsidRDefault="005E3006" w:rsidP="005E3006">
            <w:pPr>
              <w:spacing w:before="0" w:after="0"/>
              <w:jc w:val="left"/>
              <w:rPr>
                <w:rFonts w:ascii="Times New Roman" w:eastAsia="Times New Roman" w:hAnsi="Times New Roman" w:cs="Times New Roman"/>
                <w:sz w:val="18"/>
                <w:szCs w:val="18"/>
              </w:rPr>
            </w:pPr>
          </w:p>
        </w:tc>
      </w:tr>
      <w:tr w:rsidR="00C512ED" w:rsidRPr="007B0C14" w14:paraId="2B631B9C" w14:textId="77777777" w:rsidTr="007B0C14">
        <w:trPr>
          <w:trHeight w:val="284"/>
        </w:trPr>
        <w:tc>
          <w:tcPr>
            <w:tcW w:w="3104" w:type="dxa"/>
            <w:gridSpan w:val="2"/>
            <w:tcBorders>
              <w:top w:val="nil"/>
              <w:left w:val="nil"/>
              <w:bottom w:val="single" w:sz="4" w:space="0" w:color="7F7F7F"/>
              <w:right w:val="nil"/>
            </w:tcBorders>
            <w:shd w:val="clear" w:color="auto" w:fill="auto"/>
            <w:noWrap/>
            <w:vAlign w:val="bottom"/>
            <w:hideMark/>
          </w:tcPr>
          <w:p w14:paraId="59D98FBB" w14:textId="0F87DF79" w:rsidR="00C512ED" w:rsidRPr="005E3006" w:rsidRDefault="00C512ED" w:rsidP="005E3006">
            <w:pPr>
              <w:spacing w:before="0" w:after="0"/>
              <w:jc w:val="left"/>
              <w:rPr>
                <w:rFonts w:ascii="Calibri" w:eastAsia="Times New Roman" w:hAnsi="Calibri" w:cs="Calibri"/>
                <w:b/>
                <w:bCs/>
                <w:color w:val="000000"/>
                <w:sz w:val="18"/>
                <w:szCs w:val="18"/>
              </w:rPr>
            </w:pPr>
            <w:r w:rsidRPr="005E3006">
              <w:rPr>
                <w:rFonts w:ascii="Calibri" w:eastAsia="Times New Roman" w:hAnsi="Calibri" w:cs="Calibri"/>
                <w:b/>
                <w:bCs/>
                <w:color w:val="000000"/>
                <w:sz w:val="18"/>
                <w:szCs w:val="18"/>
              </w:rPr>
              <w:t>DEBT PROFILE IN THE BASE YEAR</w:t>
            </w:r>
          </w:p>
        </w:tc>
        <w:tc>
          <w:tcPr>
            <w:tcW w:w="1984" w:type="dxa"/>
            <w:tcBorders>
              <w:top w:val="nil"/>
              <w:left w:val="nil"/>
              <w:bottom w:val="single" w:sz="4" w:space="0" w:color="7F7F7F"/>
              <w:right w:val="nil"/>
            </w:tcBorders>
            <w:shd w:val="clear" w:color="auto" w:fill="auto"/>
            <w:noWrap/>
            <w:vAlign w:val="bottom"/>
            <w:hideMark/>
          </w:tcPr>
          <w:p w14:paraId="0A6BCCEF" w14:textId="77777777" w:rsidR="00C512ED" w:rsidRPr="005E3006" w:rsidRDefault="00C512ED" w:rsidP="005E3006">
            <w:pPr>
              <w:spacing w:before="0" w:after="0"/>
              <w:jc w:val="left"/>
              <w:rPr>
                <w:rFonts w:ascii="Times New Roman" w:eastAsia="Times New Roman" w:hAnsi="Times New Roman" w:cs="Times New Roman"/>
                <w:sz w:val="18"/>
                <w:szCs w:val="18"/>
              </w:rPr>
            </w:pPr>
          </w:p>
        </w:tc>
        <w:tc>
          <w:tcPr>
            <w:tcW w:w="1134" w:type="dxa"/>
            <w:tcBorders>
              <w:top w:val="nil"/>
              <w:left w:val="nil"/>
              <w:bottom w:val="single" w:sz="4" w:space="0" w:color="7F7F7F"/>
              <w:right w:val="nil"/>
            </w:tcBorders>
            <w:shd w:val="clear" w:color="auto" w:fill="auto"/>
            <w:noWrap/>
            <w:vAlign w:val="bottom"/>
            <w:hideMark/>
          </w:tcPr>
          <w:p w14:paraId="64A191B0" w14:textId="77777777" w:rsidR="00C512ED" w:rsidRPr="005E3006" w:rsidRDefault="00C512ED"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single" w:sz="4" w:space="0" w:color="7F7F7F"/>
              <w:right w:val="nil"/>
            </w:tcBorders>
            <w:shd w:val="clear" w:color="auto" w:fill="auto"/>
            <w:noWrap/>
            <w:vAlign w:val="bottom"/>
            <w:hideMark/>
          </w:tcPr>
          <w:p w14:paraId="255EF4DD" w14:textId="77777777" w:rsidR="00C512ED" w:rsidRPr="005E3006" w:rsidRDefault="00C512ED" w:rsidP="005E3006">
            <w:pPr>
              <w:spacing w:before="0" w:after="0"/>
              <w:jc w:val="left"/>
              <w:rPr>
                <w:rFonts w:ascii="Times New Roman" w:eastAsia="Times New Roman" w:hAnsi="Times New Roman" w:cs="Times New Roman"/>
                <w:sz w:val="18"/>
                <w:szCs w:val="18"/>
              </w:rPr>
            </w:pPr>
          </w:p>
        </w:tc>
        <w:tc>
          <w:tcPr>
            <w:tcW w:w="1134" w:type="dxa"/>
            <w:tcBorders>
              <w:top w:val="nil"/>
              <w:left w:val="nil"/>
              <w:bottom w:val="single" w:sz="4" w:space="0" w:color="7F7F7F"/>
              <w:right w:val="nil"/>
            </w:tcBorders>
            <w:shd w:val="clear" w:color="auto" w:fill="auto"/>
            <w:noWrap/>
            <w:vAlign w:val="bottom"/>
            <w:hideMark/>
          </w:tcPr>
          <w:p w14:paraId="46E499A7" w14:textId="77777777" w:rsidR="00C512ED" w:rsidRPr="005E3006" w:rsidRDefault="00C512ED" w:rsidP="005E3006">
            <w:pPr>
              <w:spacing w:before="0" w:after="0"/>
              <w:jc w:val="left"/>
              <w:rPr>
                <w:rFonts w:ascii="Times New Roman" w:eastAsia="Times New Roman" w:hAnsi="Times New Roman" w:cs="Times New Roman"/>
                <w:sz w:val="18"/>
                <w:szCs w:val="18"/>
              </w:rPr>
            </w:pPr>
          </w:p>
        </w:tc>
        <w:tc>
          <w:tcPr>
            <w:tcW w:w="1276" w:type="dxa"/>
            <w:tcBorders>
              <w:top w:val="nil"/>
              <w:left w:val="nil"/>
              <w:bottom w:val="single" w:sz="4" w:space="0" w:color="7F7F7F"/>
              <w:right w:val="nil"/>
            </w:tcBorders>
            <w:shd w:val="clear" w:color="auto" w:fill="auto"/>
            <w:noWrap/>
            <w:vAlign w:val="bottom"/>
            <w:hideMark/>
          </w:tcPr>
          <w:p w14:paraId="4AE76D90" w14:textId="77777777" w:rsidR="00C512ED" w:rsidRPr="005E3006" w:rsidRDefault="00C512ED" w:rsidP="005E3006">
            <w:pPr>
              <w:spacing w:before="0" w:after="0"/>
              <w:jc w:val="left"/>
              <w:rPr>
                <w:rFonts w:ascii="Times New Roman" w:eastAsia="Times New Roman" w:hAnsi="Times New Roman" w:cs="Times New Roman"/>
                <w:sz w:val="18"/>
                <w:szCs w:val="18"/>
              </w:rPr>
            </w:pPr>
          </w:p>
        </w:tc>
      </w:tr>
      <w:tr w:rsidR="005E3006" w:rsidRPr="007B0C14" w14:paraId="75FB3AC2"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D9D9D9"/>
            <w:hideMark/>
          </w:tcPr>
          <w:p w14:paraId="1426F189" w14:textId="77777777" w:rsidR="005E3006" w:rsidRPr="005E3006" w:rsidRDefault="005E3006" w:rsidP="005E3006">
            <w:pPr>
              <w:spacing w:before="0" w:after="0"/>
              <w:jc w:val="left"/>
              <w:rPr>
                <w:rFonts w:ascii="Calibri" w:eastAsia="Times New Roman" w:hAnsi="Calibri" w:cs="Calibri"/>
                <w:b/>
                <w:bCs/>
                <w:sz w:val="18"/>
                <w:szCs w:val="18"/>
              </w:rPr>
            </w:pPr>
            <w:r w:rsidRPr="005E3006">
              <w:rPr>
                <w:rFonts w:ascii="Calibri" w:eastAsia="Times New Roman" w:hAnsi="Calibri" w:cs="Calibri"/>
                <w:b/>
                <w:bCs/>
                <w:sz w:val="18"/>
                <w:szCs w:val="18"/>
              </w:rPr>
              <w:t>CREDITORS</w:t>
            </w:r>
            <w:r w:rsidRPr="005E3006">
              <w:rPr>
                <w:rFonts w:ascii="Calibri" w:eastAsia="Times New Roman" w:hAnsi="Calibri" w:cs="Calibri"/>
                <w:b/>
                <w:bCs/>
                <w:sz w:val="18"/>
                <w:szCs w:val="18"/>
              </w:rPr>
              <w:br/>
              <w:t>&amp; CREDITOR TYPES</w:t>
            </w:r>
          </w:p>
        </w:tc>
        <w:tc>
          <w:tcPr>
            <w:tcW w:w="1134" w:type="dxa"/>
            <w:tcBorders>
              <w:top w:val="single" w:sz="4" w:space="0" w:color="7F7F7F"/>
              <w:left w:val="single" w:sz="4" w:space="0" w:color="7F7F7F"/>
              <w:bottom w:val="single" w:sz="4" w:space="0" w:color="7F7F7F"/>
              <w:right w:val="single" w:sz="4" w:space="0" w:color="7F7F7F"/>
            </w:tcBorders>
            <w:shd w:val="clear" w:color="000000" w:fill="D9D9D9"/>
            <w:hideMark/>
          </w:tcPr>
          <w:p w14:paraId="350CE1A6" w14:textId="77777777" w:rsidR="005E3006" w:rsidRPr="005E3006" w:rsidRDefault="005E3006" w:rsidP="005E3006">
            <w:pPr>
              <w:spacing w:before="0" w:after="0"/>
              <w:jc w:val="left"/>
              <w:rPr>
                <w:rFonts w:ascii="Calibri" w:eastAsia="Times New Roman" w:hAnsi="Calibri" w:cs="Calibri"/>
                <w:b/>
                <w:bCs/>
                <w:sz w:val="18"/>
                <w:szCs w:val="18"/>
              </w:rPr>
            </w:pPr>
            <w:r w:rsidRPr="005E3006">
              <w:rPr>
                <w:rFonts w:ascii="Calibri" w:eastAsia="Times New Roman" w:hAnsi="Calibri" w:cs="Calibri"/>
                <w:b/>
                <w:bCs/>
                <w:sz w:val="18"/>
                <w:szCs w:val="18"/>
              </w:rPr>
              <w:t>LOAN</w:t>
            </w:r>
            <w:r w:rsidRPr="005E3006">
              <w:rPr>
                <w:rFonts w:ascii="Calibri" w:eastAsia="Times New Roman" w:hAnsi="Calibri" w:cs="Calibri"/>
                <w:b/>
                <w:bCs/>
                <w:sz w:val="18"/>
                <w:szCs w:val="18"/>
              </w:rPr>
              <w:br/>
              <w:t>CURRENCY</w:t>
            </w:r>
          </w:p>
        </w:tc>
        <w:tc>
          <w:tcPr>
            <w:tcW w:w="1984" w:type="dxa"/>
            <w:tcBorders>
              <w:top w:val="single" w:sz="4" w:space="0" w:color="7F7F7F"/>
              <w:left w:val="single" w:sz="4" w:space="0" w:color="7F7F7F"/>
              <w:bottom w:val="single" w:sz="4" w:space="0" w:color="7F7F7F"/>
              <w:right w:val="single" w:sz="4" w:space="0" w:color="7F7F7F"/>
            </w:tcBorders>
            <w:shd w:val="clear" w:color="000000" w:fill="D9D9D9"/>
            <w:hideMark/>
          </w:tcPr>
          <w:p w14:paraId="4A395EB7" w14:textId="77777777" w:rsidR="005E3006" w:rsidRPr="005E3006" w:rsidRDefault="005E3006" w:rsidP="005E3006">
            <w:pPr>
              <w:spacing w:before="0" w:after="0"/>
              <w:jc w:val="right"/>
              <w:rPr>
                <w:rFonts w:ascii="Calibri" w:eastAsia="Times New Roman" w:hAnsi="Calibri" w:cs="Calibri"/>
                <w:b/>
                <w:bCs/>
                <w:sz w:val="18"/>
                <w:szCs w:val="18"/>
              </w:rPr>
            </w:pPr>
            <w:r w:rsidRPr="005E3006">
              <w:rPr>
                <w:rFonts w:ascii="Calibri" w:eastAsia="Times New Roman" w:hAnsi="Calibri" w:cs="Calibri"/>
                <w:b/>
                <w:bCs/>
                <w:sz w:val="18"/>
                <w:szCs w:val="18"/>
              </w:rPr>
              <w:t>Base Year DOD (in Millions of Loan Currency)</w:t>
            </w:r>
          </w:p>
        </w:tc>
        <w:tc>
          <w:tcPr>
            <w:tcW w:w="1134" w:type="dxa"/>
            <w:tcBorders>
              <w:top w:val="single" w:sz="4" w:space="0" w:color="7F7F7F"/>
              <w:left w:val="single" w:sz="4" w:space="0" w:color="7F7F7F"/>
              <w:bottom w:val="single" w:sz="4" w:space="0" w:color="7F7F7F"/>
              <w:right w:val="single" w:sz="4" w:space="0" w:color="7F7F7F"/>
            </w:tcBorders>
            <w:shd w:val="clear" w:color="000000" w:fill="D9D9D9"/>
            <w:hideMark/>
          </w:tcPr>
          <w:p w14:paraId="15F38247" w14:textId="77777777" w:rsidR="005E3006" w:rsidRPr="005E3006" w:rsidRDefault="005E3006" w:rsidP="005E3006">
            <w:pPr>
              <w:spacing w:before="0" w:after="0"/>
              <w:jc w:val="center"/>
              <w:rPr>
                <w:rFonts w:ascii="Calibri" w:eastAsia="Times New Roman" w:hAnsi="Calibri" w:cs="Calibri"/>
                <w:b/>
                <w:bCs/>
                <w:sz w:val="18"/>
                <w:szCs w:val="18"/>
              </w:rPr>
            </w:pPr>
            <w:r w:rsidRPr="005E3006">
              <w:rPr>
                <w:rFonts w:ascii="Calibri" w:eastAsia="Times New Roman" w:hAnsi="Calibri" w:cs="Calibri"/>
                <w:b/>
                <w:bCs/>
                <w:sz w:val="18"/>
                <w:szCs w:val="18"/>
              </w:rPr>
              <w:t>Maturity (years)</w:t>
            </w:r>
          </w:p>
        </w:tc>
        <w:tc>
          <w:tcPr>
            <w:tcW w:w="1276" w:type="dxa"/>
            <w:tcBorders>
              <w:top w:val="single" w:sz="4" w:space="0" w:color="7F7F7F"/>
              <w:left w:val="single" w:sz="4" w:space="0" w:color="7F7F7F"/>
              <w:bottom w:val="single" w:sz="4" w:space="0" w:color="7F7F7F"/>
              <w:right w:val="single" w:sz="4" w:space="0" w:color="7F7F7F"/>
            </w:tcBorders>
            <w:shd w:val="clear" w:color="000000" w:fill="D9D9D9"/>
            <w:hideMark/>
          </w:tcPr>
          <w:p w14:paraId="39D99192" w14:textId="77777777" w:rsidR="005E3006" w:rsidRPr="005E3006" w:rsidRDefault="005E3006" w:rsidP="005E3006">
            <w:pPr>
              <w:spacing w:before="0" w:after="0"/>
              <w:jc w:val="center"/>
              <w:rPr>
                <w:rFonts w:ascii="Calibri" w:eastAsia="Times New Roman" w:hAnsi="Calibri" w:cs="Calibri"/>
                <w:b/>
                <w:bCs/>
                <w:sz w:val="18"/>
                <w:szCs w:val="18"/>
              </w:rPr>
            </w:pPr>
            <w:r w:rsidRPr="005E3006">
              <w:rPr>
                <w:rFonts w:ascii="Calibri" w:eastAsia="Times New Roman" w:hAnsi="Calibri" w:cs="Calibri"/>
                <w:b/>
                <w:bCs/>
                <w:sz w:val="18"/>
                <w:szCs w:val="18"/>
              </w:rPr>
              <w:t>Grace Period (years)</w:t>
            </w:r>
          </w:p>
        </w:tc>
        <w:tc>
          <w:tcPr>
            <w:tcW w:w="1134" w:type="dxa"/>
            <w:tcBorders>
              <w:top w:val="single" w:sz="4" w:space="0" w:color="7F7F7F"/>
              <w:left w:val="single" w:sz="4" w:space="0" w:color="7F7F7F"/>
              <w:bottom w:val="single" w:sz="4" w:space="0" w:color="7F7F7F"/>
              <w:right w:val="single" w:sz="4" w:space="0" w:color="7F7F7F"/>
            </w:tcBorders>
            <w:shd w:val="clear" w:color="000000" w:fill="D9D9D9"/>
            <w:hideMark/>
          </w:tcPr>
          <w:p w14:paraId="6AB25538" w14:textId="77777777" w:rsidR="005E3006" w:rsidRPr="005E3006" w:rsidRDefault="005E3006" w:rsidP="005E3006">
            <w:pPr>
              <w:spacing w:before="0" w:after="0"/>
              <w:jc w:val="center"/>
              <w:rPr>
                <w:rFonts w:ascii="Calibri" w:eastAsia="Times New Roman" w:hAnsi="Calibri" w:cs="Calibri"/>
                <w:b/>
                <w:bCs/>
                <w:sz w:val="18"/>
                <w:szCs w:val="18"/>
              </w:rPr>
            </w:pPr>
            <w:r w:rsidRPr="005E3006">
              <w:rPr>
                <w:rFonts w:ascii="Calibri" w:eastAsia="Times New Roman" w:hAnsi="Calibri" w:cs="Calibri"/>
                <w:b/>
                <w:bCs/>
                <w:sz w:val="18"/>
                <w:szCs w:val="18"/>
              </w:rPr>
              <w:t>Nominal Int Rate</w:t>
            </w:r>
          </w:p>
        </w:tc>
        <w:tc>
          <w:tcPr>
            <w:tcW w:w="1276" w:type="dxa"/>
            <w:tcBorders>
              <w:top w:val="single" w:sz="4" w:space="0" w:color="7F7F7F"/>
              <w:left w:val="single" w:sz="4" w:space="0" w:color="7F7F7F"/>
              <w:bottom w:val="single" w:sz="4" w:space="0" w:color="7F7F7F"/>
              <w:right w:val="single" w:sz="4" w:space="0" w:color="7F7F7F"/>
            </w:tcBorders>
            <w:shd w:val="clear" w:color="000000" w:fill="D9D9D9"/>
            <w:hideMark/>
          </w:tcPr>
          <w:p w14:paraId="567C349C" w14:textId="77777777" w:rsidR="005E3006" w:rsidRPr="005E3006" w:rsidRDefault="005E3006" w:rsidP="005E3006">
            <w:pPr>
              <w:spacing w:before="0" w:after="0"/>
              <w:jc w:val="center"/>
              <w:rPr>
                <w:rFonts w:ascii="Calibri" w:eastAsia="Times New Roman" w:hAnsi="Calibri" w:cs="Calibri"/>
                <w:b/>
                <w:bCs/>
                <w:sz w:val="18"/>
                <w:szCs w:val="18"/>
              </w:rPr>
            </w:pPr>
            <w:r w:rsidRPr="005E3006">
              <w:rPr>
                <w:rFonts w:ascii="Calibri" w:eastAsia="Times New Roman" w:hAnsi="Calibri" w:cs="Calibri"/>
                <w:b/>
                <w:bCs/>
                <w:sz w:val="18"/>
                <w:szCs w:val="18"/>
              </w:rPr>
              <w:t>Concessional/ Market</w:t>
            </w:r>
          </w:p>
        </w:tc>
      </w:tr>
      <w:tr w:rsidR="009A3628" w:rsidRPr="007B0C14" w14:paraId="5A71F6F3"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20A0882"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Mult_Creditor1</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5F52996"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SDR</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9492878"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40.00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6A280A7"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40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32E404A"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10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0652482"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0.75%</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3366FF7"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Concessional</w:t>
            </w:r>
          </w:p>
        </w:tc>
      </w:tr>
      <w:tr w:rsidR="009A3628" w:rsidRPr="007B0C14" w14:paraId="31AE6AF3"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11BA62A"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Mult_Creditor2</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CC27A96"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AUA</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BE5CAD2"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10.00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9A2BDB8"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30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355171C"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10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26449C9"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1.50%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C6FA234"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Concessional</w:t>
            </w:r>
          </w:p>
        </w:tc>
      </w:tr>
      <w:tr w:rsidR="009A3628" w:rsidRPr="007B0C14" w14:paraId="7F3E5558"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B49BFC0"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Mult_Others1</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74DE991"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USD</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30617B8"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BC8E8F3"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59D9CE6"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5</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A990F9A"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1.50%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CF85E17"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Concessional</w:t>
            </w:r>
          </w:p>
        </w:tc>
      </w:tr>
      <w:tr w:rsidR="009A3628" w:rsidRPr="007B0C14" w14:paraId="3D6ECDCE"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55D0BA1"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Mult_Others2</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D93E04D"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USD</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D10C862"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7E42C59"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7861684"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5</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E1AAB07"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2.00%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0202D19"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Concessional</w:t>
            </w:r>
          </w:p>
        </w:tc>
      </w:tr>
      <w:tr w:rsidR="009A3628" w:rsidRPr="007B0C14" w14:paraId="0DA15E3D"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EDA3ABD"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Bilateral_1</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50C5BDE"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USD</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62D5379"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20.00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3E844AA"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09F0367"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F52517F"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2.00%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40D4F21"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Concessional</w:t>
            </w:r>
          </w:p>
        </w:tc>
      </w:tr>
      <w:tr w:rsidR="009A3628" w:rsidRPr="007B0C14" w14:paraId="145A33FB"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2A8F4F3"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Bilateral_2</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6C9B6E4"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USD</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37A0D8B"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C664745"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AC8D745"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5F72432"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3.00%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5345980"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Concessional</w:t>
            </w:r>
          </w:p>
        </w:tc>
      </w:tr>
      <w:tr w:rsidR="009A3628" w:rsidRPr="007B0C14" w14:paraId="6D933F9C"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388EBAA" w14:textId="77777777" w:rsidR="005E3006" w:rsidRPr="00A34FFF" w:rsidRDefault="005E3006" w:rsidP="009A3628">
            <w:pPr>
              <w:spacing w:before="0" w:after="0"/>
              <w:jc w:val="left"/>
              <w:rPr>
                <w:rFonts w:eastAsia="Times New Roman" w:cstheme="minorHAnsi"/>
                <w:sz w:val="18"/>
                <w:szCs w:val="18"/>
              </w:rPr>
            </w:pPr>
            <w:proofErr w:type="spellStart"/>
            <w:r w:rsidRPr="00A34FFF">
              <w:rPr>
                <w:rFonts w:eastAsia="Times New Roman" w:cstheme="minorHAnsi"/>
                <w:sz w:val="18"/>
                <w:szCs w:val="18"/>
              </w:rPr>
              <w:t>Bilateral_Others</w:t>
            </w:r>
            <w:proofErr w:type="spellEnd"/>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6C5BD8A"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USD</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B05165F"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D38200A"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D31FE30"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1F1807C"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5.00%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8DAD111"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Concessional</w:t>
            </w:r>
          </w:p>
        </w:tc>
      </w:tr>
      <w:tr w:rsidR="009A3628" w:rsidRPr="007B0C14" w14:paraId="521ABC01"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4FC2AA0" w14:textId="77777777" w:rsidR="005E3006" w:rsidRPr="00A34FFF" w:rsidRDefault="005E3006" w:rsidP="009A3628">
            <w:pPr>
              <w:spacing w:before="0" w:after="0"/>
              <w:jc w:val="left"/>
              <w:rPr>
                <w:rFonts w:eastAsia="Times New Roman" w:cstheme="minorHAnsi"/>
                <w:sz w:val="18"/>
                <w:szCs w:val="18"/>
              </w:rPr>
            </w:pPr>
            <w:proofErr w:type="spellStart"/>
            <w:r w:rsidRPr="00A34FFF">
              <w:rPr>
                <w:rFonts w:eastAsia="Times New Roman" w:cstheme="minorHAnsi"/>
                <w:sz w:val="18"/>
                <w:szCs w:val="18"/>
              </w:rPr>
              <w:t>Foreign_Comm</w:t>
            </w:r>
            <w:proofErr w:type="spellEnd"/>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8FC05C8"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USD</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7769257"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AD8CE6D"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10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A73F5A1"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DA2E6A6"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12.00%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D773AE2"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Mkt</w:t>
            </w:r>
          </w:p>
        </w:tc>
      </w:tr>
      <w:tr w:rsidR="007B0C14" w:rsidRPr="007B0C14" w14:paraId="5B9126BE"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6AB4C46" w14:textId="77777777" w:rsidR="005E3006" w:rsidRPr="00A34FFF" w:rsidRDefault="005E3006" w:rsidP="009A3628">
            <w:pPr>
              <w:spacing w:before="0" w:after="0"/>
              <w:jc w:val="left"/>
              <w:rPr>
                <w:rFonts w:eastAsia="Times New Roman" w:cstheme="minorHAnsi"/>
                <w:sz w:val="18"/>
                <w:szCs w:val="18"/>
              </w:rPr>
            </w:pPr>
            <w:proofErr w:type="spellStart"/>
            <w:r w:rsidRPr="00A34FFF">
              <w:rPr>
                <w:rFonts w:eastAsia="Times New Roman" w:cstheme="minorHAnsi"/>
                <w:sz w:val="18"/>
                <w:szCs w:val="18"/>
              </w:rPr>
              <w:t>Comm_Banks</w:t>
            </w:r>
            <w:proofErr w:type="spellEnd"/>
          </w:p>
        </w:tc>
        <w:tc>
          <w:tcPr>
            <w:tcW w:w="1134" w:type="dxa"/>
            <w:tcBorders>
              <w:top w:val="single" w:sz="4" w:space="0" w:color="7F7F7F"/>
              <w:left w:val="single" w:sz="4" w:space="0" w:color="7F7F7F"/>
              <w:bottom w:val="single" w:sz="4" w:space="0" w:color="7F7F7F"/>
              <w:right w:val="single" w:sz="4" w:space="0" w:color="7F7F7F"/>
            </w:tcBorders>
            <w:shd w:val="clear" w:color="000000" w:fill="FFFFFF"/>
            <w:noWrap/>
            <w:vAlign w:val="bottom"/>
            <w:hideMark/>
          </w:tcPr>
          <w:p w14:paraId="549A186F"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NGN</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6A82F98"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D36A8D1"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3</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4F74885"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DA5F40C"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15.00%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290797A"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Mkt</w:t>
            </w:r>
          </w:p>
        </w:tc>
      </w:tr>
      <w:tr w:rsidR="007B0C14" w:rsidRPr="007B0C14" w14:paraId="1C1D76F1"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A8836AA"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FG_SUPPORT</w:t>
            </w:r>
          </w:p>
        </w:tc>
        <w:tc>
          <w:tcPr>
            <w:tcW w:w="1134" w:type="dxa"/>
            <w:tcBorders>
              <w:top w:val="single" w:sz="4" w:space="0" w:color="7F7F7F"/>
              <w:left w:val="single" w:sz="4" w:space="0" w:color="7F7F7F"/>
              <w:bottom w:val="single" w:sz="4" w:space="0" w:color="7F7F7F"/>
              <w:right w:val="single" w:sz="4" w:space="0" w:color="7F7F7F"/>
            </w:tcBorders>
            <w:shd w:val="clear" w:color="000000" w:fill="FFFFFF"/>
            <w:noWrap/>
            <w:vAlign w:val="bottom"/>
            <w:hideMark/>
          </w:tcPr>
          <w:p w14:paraId="06A60A54"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NGN</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AE6E194"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43,300.00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668B2EB"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9A4DE81"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4F8BB87"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8.00%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53EFA84"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Concessional</w:t>
            </w:r>
          </w:p>
        </w:tc>
      </w:tr>
      <w:tr w:rsidR="009A3628" w:rsidRPr="007B0C14" w14:paraId="4C1492C0"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168BEFD"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PAY_ARREARS</w:t>
            </w:r>
          </w:p>
        </w:tc>
        <w:tc>
          <w:tcPr>
            <w:tcW w:w="1134" w:type="dxa"/>
            <w:tcBorders>
              <w:top w:val="single" w:sz="4" w:space="0" w:color="7F7F7F"/>
              <w:left w:val="single" w:sz="4" w:space="0" w:color="7F7F7F"/>
              <w:bottom w:val="single" w:sz="4" w:space="0" w:color="7F7F7F"/>
              <w:right w:val="single" w:sz="4" w:space="0" w:color="7F7F7F"/>
            </w:tcBorders>
            <w:shd w:val="clear" w:color="000000" w:fill="FFFFFF"/>
            <w:noWrap/>
            <w:vAlign w:val="bottom"/>
            <w:hideMark/>
          </w:tcPr>
          <w:p w14:paraId="1A73B5AC"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NGN</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40D3F14"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75,200.00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B39D9EC"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3</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56A3603"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6A6CD8E"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0.00%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828B0D3"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Concessional</w:t>
            </w:r>
          </w:p>
        </w:tc>
      </w:tr>
      <w:tr w:rsidR="007B0C14" w:rsidRPr="007B0C14" w14:paraId="04633D05"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C4EB294"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3Yr Bond</w:t>
            </w:r>
          </w:p>
        </w:tc>
        <w:tc>
          <w:tcPr>
            <w:tcW w:w="1134" w:type="dxa"/>
            <w:tcBorders>
              <w:top w:val="single" w:sz="4" w:space="0" w:color="7F7F7F"/>
              <w:left w:val="single" w:sz="4" w:space="0" w:color="7F7F7F"/>
              <w:bottom w:val="single" w:sz="4" w:space="0" w:color="7F7F7F"/>
              <w:right w:val="single" w:sz="4" w:space="0" w:color="7F7F7F"/>
            </w:tcBorders>
            <w:shd w:val="clear" w:color="000000" w:fill="FFFFFF"/>
            <w:noWrap/>
            <w:vAlign w:val="bottom"/>
            <w:hideMark/>
          </w:tcPr>
          <w:p w14:paraId="0225C803"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NGN</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E76D24F"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F6F1BE3"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3</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48D8F55"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5C08EBD"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20.00%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730C0DA"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Mkt</w:t>
            </w:r>
          </w:p>
        </w:tc>
      </w:tr>
      <w:tr w:rsidR="007B0C14" w:rsidRPr="007B0C14" w14:paraId="726AE0EF"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E28A9C7"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5Yr Bond</w:t>
            </w:r>
          </w:p>
        </w:tc>
        <w:tc>
          <w:tcPr>
            <w:tcW w:w="1134" w:type="dxa"/>
            <w:tcBorders>
              <w:top w:val="single" w:sz="4" w:space="0" w:color="7F7F7F"/>
              <w:left w:val="single" w:sz="4" w:space="0" w:color="7F7F7F"/>
              <w:bottom w:val="single" w:sz="4" w:space="0" w:color="7F7F7F"/>
              <w:right w:val="single" w:sz="4" w:space="0" w:color="7F7F7F"/>
            </w:tcBorders>
            <w:shd w:val="clear" w:color="000000" w:fill="FFFFFF"/>
            <w:noWrap/>
            <w:vAlign w:val="bottom"/>
            <w:hideMark/>
          </w:tcPr>
          <w:p w14:paraId="290623A4"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NGN</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B92173A"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E92054E"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5</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2E25748"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03B25BE"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18.00%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823D9E4"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Mkt</w:t>
            </w:r>
          </w:p>
        </w:tc>
      </w:tr>
      <w:tr w:rsidR="007B0C14" w:rsidRPr="007B0C14" w14:paraId="22A0C383"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9441A41"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10Yr Bond</w:t>
            </w:r>
          </w:p>
        </w:tc>
        <w:tc>
          <w:tcPr>
            <w:tcW w:w="1134" w:type="dxa"/>
            <w:tcBorders>
              <w:top w:val="single" w:sz="4" w:space="0" w:color="7F7F7F"/>
              <w:left w:val="single" w:sz="4" w:space="0" w:color="7F7F7F"/>
              <w:bottom w:val="single" w:sz="4" w:space="0" w:color="7F7F7F"/>
              <w:right w:val="single" w:sz="4" w:space="0" w:color="7F7F7F"/>
            </w:tcBorders>
            <w:shd w:val="clear" w:color="000000" w:fill="FFFFFF"/>
            <w:noWrap/>
            <w:vAlign w:val="bottom"/>
            <w:hideMark/>
          </w:tcPr>
          <w:p w14:paraId="14AFD29C"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NGN</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82F577B"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B3BD4FD"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10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166B672"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C71E04C"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15.00%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7B695E2"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Mkt</w:t>
            </w:r>
          </w:p>
        </w:tc>
      </w:tr>
      <w:tr w:rsidR="007B0C14" w:rsidRPr="007B0C14" w14:paraId="4F3ED1F6" w14:textId="77777777" w:rsidTr="007B0C14">
        <w:trPr>
          <w:trHeight w:val="284"/>
        </w:trPr>
        <w:tc>
          <w:tcPr>
            <w:tcW w:w="197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C794C37"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20Yr Bond</w:t>
            </w:r>
          </w:p>
        </w:tc>
        <w:tc>
          <w:tcPr>
            <w:tcW w:w="1134" w:type="dxa"/>
            <w:tcBorders>
              <w:top w:val="single" w:sz="4" w:space="0" w:color="7F7F7F"/>
              <w:left w:val="single" w:sz="4" w:space="0" w:color="7F7F7F"/>
              <w:bottom w:val="single" w:sz="4" w:space="0" w:color="7F7F7F"/>
              <w:right w:val="single" w:sz="4" w:space="0" w:color="7F7F7F"/>
            </w:tcBorders>
            <w:shd w:val="clear" w:color="000000" w:fill="FFFFFF"/>
            <w:noWrap/>
            <w:vAlign w:val="bottom"/>
            <w:hideMark/>
          </w:tcPr>
          <w:p w14:paraId="246D825E" w14:textId="77777777" w:rsidR="005E3006" w:rsidRPr="00A34FFF" w:rsidRDefault="005E3006" w:rsidP="009A3628">
            <w:pPr>
              <w:spacing w:before="0" w:after="0"/>
              <w:jc w:val="left"/>
              <w:rPr>
                <w:rFonts w:eastAsia="Times New Roman" w:cstheme="minorHAnsi"/>
                <w:sz w:val="18"/>
                <w:szCs w:val="18"/>
              </w:rPr>
            </w:pPr>
            <w:r w:rsidRPr="00A34FFF">
              <w:rPr>
                <w:rFonts w:eastAsia="Times New Roman" w:cstheme="minorHAnsi"/>
                <w:sz w:val="18"/>
                <w:szCs w:val="18"/>
              </w:rPr>
              <w:t>NGN</w:t>
            </w:r>
          </w:p>
        </w:tc>
        <w:tc>
          <w:tcPr>
            <w:tcW w:w="198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82F2652" w14:textId="77777777" w:rsidR="005E3006" w:rsidRPr="00A34FFF" w:rsidRDefault="005E3006" w:rsidP="009A3628">
            <w:pPr>
              <w:spacing w:before="0" w:after="0"/>
              <w:jc w:val="right"/>
              <w:rPr>
                <w:rFonts w:eastAsia="Times New Roman" w:cstheme="minorHAnsi"/>
                <w:sz w:val="18"/>
                <w:szCs w:val="18"/>
                <w:highlight w:val="yellow"/>
              </w:rPr>
            </w:pPr>
            <w:r w:rsidRPr="00A34FFF">
              <w:rPr>
                <w:rFonts w:eastAsia="Times New Roman" w:cstheme="minorHAnsi"/>
                <w:sz w:val="18"/>
                <w:szCs w:val="18"/>
                <w:highlight w:val="yellow"/>
              </w:rPr>
              <w:t>0.00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3DDC6EB"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20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E2508E0"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0</w:t>
            </w:r>
          </w:p>
        </w:tc>
        <w:tc>
          <w:tcPr>
            <w:tcW w:w="1134"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DD25B9A" w14:textId="77777777" w:rsidR="005E3006" w:rsidRPr="00A34FFF" w:rsidRDefault="005E3006" w:rsidP="009A3628">
            <w:pPr>
              <w:spacing w:before="0" w:after="0"/>
              <w:jc w:val="center"/>
              <w:rPr>
                <w:rFonts w:eastAsia="Times New Roman" w:cstheme="minorHAnsi"/>
                <w:sz w:val="18"/>
                <w:szCs w:val="18"/>
                <w:highlight w:val="yellow"/>
              </w:rPr>
            </w:pPr>
            <w:r w:rsidRPr="00A34FFF">
              <w:rPr>
                <w:rFonts w:eastAsia="Times New Roman" w:cstheme="minorHAnsi"/>
                <w:sz w:val="18"/>
                <w:szCs w:val="18"/>
                <w:highlight w:val="yellow"/>
              </w:rPr>
              <w:t>14.00%</w:t>
            </w:r>
          </w:p>
        </w:tc>
        <w:tc>
          <w:tcPr>
            <w:tcW w:w="1276"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A11282C" w14:textId="77777777" w:rsidR="005E3006" w:rsidRPr="00A34FFF" w:rsidRDefault="005E3006" w:rsidP="009A3628">
            <w:pPr>
              <w:spacing w:before="0" w:after="0"/>
              <w:jc w:val="center"/>
              <w:rPr>
                <w:rFonts w:eastAsia="Times New Roman" w:cstheme="minorHAnsi"/>
                <w:sz w:val="18"/>
                <w:szCs w:val="18"/>
              </w:rPr>
            </w:pPr>
            <w:r w:rsidRPr="00A34FFF">
              <w:rPr>
                <w:rFonts w:eastAsia="Times New Roman" w:cstheme="minorHAnsi"/>
                <w:sz w:val="18"/>
                <w:szCs w:val="18"/>
              </w:rPr>
              <w:t>Mkt</w:t>
            </w:r>
          </w:p>
        </w:tc>
      </w:tr>
      <w:tr w:rsidR="009A3628" w:rsidRPr="007B0C14" w14:paraId="2DBD5DAE" w14:textId="77777777" w:rsidTr="007B0C14">
        <w:trPr>
          <w:trHeight w:val="284"/>
        </w:trPr>
        <w:tc>
          <w:tcPr>
            <w:tcW w:w="1970" w:type="dxa"/>
            <w:tcBorders>
              <w:top w:val="single" w:sz="4" w:space="0" w:color="7F7F7F"/>
              <w:left w:val="nil"/>
              <w:bottom w:val="nil"/>
              <w:right w:val="nil"/>
            </w:tcBorders>
            <w:shd w:val="clear" w:color="auto" w:fill="auto"/>
            <w:noWrap/>
            <w:vAlign w:val="bottom"/>
            <w:hideMark/>
          </w:tcPr>
          <w:p w14:paraId="3809AA20" w14:textId="77777777" w:rsidR="005E3006" w:rsidRPr="005E3006" w:rsidRDefault="005E3006" w:rsidP="005E3006">
            <w:pPr>
              <w:spacing w:before="0" w:after="0"/>
              <w:jc w:val="center"/>
              <w:rPr>
                <w:rFonts w:ascii="Calibri" w:eastAsia="Times New Roman" w:hAnsi="Calibri" w:cs="Calibri"/>
                <w:sz w:val="18"/>
                <w:szCs w:val="18"/>
              </w:rPr>
            </w:pPr>
          </w:p>
        </w:tc>
        <w:tc>
          <w:tcPr>
            <w:tcW w:w="1134" w:type="dxa"/>
            <w:tcBorders>
              <w:top w:val="single" w:sz="4" w:space="0" w:color="7F7F7F"/>
              <w:left w:val="nil"/>
              <w:bottom w:val="nil"/>
              <w:right w:val="nil"/>
            </w:tcBorders>
            <w:shd w:val="clear" w:color="auto" w:fill="auto"/>
            <w:noWrap/>
            <w:vAlign w:val="bottom"/>
            <w:hideMark/>
          </w:tcPr>
          <w:p w14:paraId="65D06CB5"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984" w:type="dxa"/>
            <w:tcBorders>
              <w:top w:val="single" w:sz="4" w:space="0" w:color="7F7F7F"/>
              <w:left w:val="nil"/>
              <w:bottom w:val="nil"/>
              <w:right w:val="nil"/>
            </w:tcBorders>
            <w:shd w:val="clear" w:color="auto" w:fill="auto"/>
            <w:noWrap/>
            <w:vAlign w:val="bottom"/>
            <w:hideMark/>
          </w:tcPr>
          <w:p w14:paraId="07E748DA"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134" w:type="dxa"/>
            <w:tcBorders>
              <w:top w:val="single" w:sz="4" w:space="0" w:color="7F7F7F"/>
              <w:left w:val="nil"/>
              <w:bottom w:val="nil"/>
              <w:right w:val="nil"/>
            </w:tcBorders>
            <w:shd w:val="clear" w:color="auto" w:fill="auto"/>
            <w:noWrap/>
            <w:vAlign w:val="bottom"/>
            <w:hideMark/>
          </w:tcPr>
          <w:p w14:paraId="4EE298A7"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276" w:type="dxa"/>
            <w:tcBorders>
              <w:top w:val="single" w:sz="4" w:space="0" w:color="7F7F7F"/>
              <w:left w:val="nil"/>
              <w:bottom w:val="nil"/>
              <w:right w:val="nil"/>
            </w:tcBorders>
            <w:shd w:val="clear" w:color="auto" w:fill="auto"/>
            <w:noWrap/>
            <w:vAlign w:val="bottom"/>
            <w:hideMark/>
          </w:tcPr>
          <w:p w14:paraId="6607271E"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134" w:type="dxa"/>
            <w:tcBorders>
              <w:top w:val="single" w:sz="4" w:space="0" w:color="7F7F7F"/>
              <w:left w:val="nil"/>
              <w:bottom w:val="nil"/>
              <w:right w:val="nil"/>
            </w:tcBorders>
            <w:shd w:val="clear" w:color="auto" w:fill="auto"/>
            <w:noWrap/>
            <w:vAlign w:val="bottom"/>
            <w:hideMark/>
          </w:tcPr>
          <w:p w14:paraId="3B748BAE" w14:textId="77777777" w:rsidR="005E3006" w:rsidRPr="005E3006" w:rsidRDefault="005E3006" w:rsidP="005E3006">
            <w:pPr>
              <w:spacing w:before="0" w:after="0"/>
              <w:jc w:val="left"/>
              <w:rPr>
                <w:rFonts w:ascii="Times New Roman" w:eastAsia="Times New Roman" w:hAnsi="Times New Roman" w:cs="Times New Roman"/>
                <w:sz w:val="18"/>
                <w:szCs w:val="18"/>
              </w:rPr>
            </w:pPr>
          </w:p>
        </w:tc>
        <w:tc>
          <w:tcPr>
            <w:tcW w:w="1276" w:type="dxa"/>
            <w:tcBorders>
              <w:top w:val="single" w:sz="4" w:space="0" w:color="7F7F7F"/>
              <w:left w:val="nil"/>
              <w:bottom w:val="nil"/>
              <w:right w:val="nil"/>
            </w:tcBorders>
            <w:shd w:val="clear" w:color="auto" w:fill="auto"/>
            <w:noWrap/>
            <w:vAlign w:val="bottom"/>
            <w:hideMark/>
          </w:tcPr>
          <w:p w14:paraId="011F6DA1" w14:textId="77777777" w:rsidR="005E3006" w:rsidRPr="005E3006" w:rsidRDefault="005E3006" w:rsidP="005E3006">
            <w:pPr>
              <w:spacing w:before="0" w:after="0"/>
              <w:jc w:val="left"/>
              <w:rPr>
                <w:rFonts w:ascii="Times New Roman" w:eastAsia="Times New Roman" w:hAnsi="Times New Roman" w:cs="Times New Roman"/>
                <w:sz w:val="18"/>
                <w:szCs w:val="18"/>
              </w:rPr>
            </w:pPr>
          </w:p>
        </w:tc>
      </w:tr>
    </w:tbl>
    <w:p w14:paraId="4F610BB2" w14:textId="6E9350EC" w:rsidR="007B7AF9" w:rsidRDefault="007B7AF9" w:rsidP="007B7AF9">
      <w:r>
        <w:t>The table shows the instrument types, which can be a specific creditor, such as International Development Association (IDA), or a creditor type, such as bilateral creditors or bonds. Each instrument type has a number of features which determine its attractiveness, such as the grace period, the maturity period, and the nominal interest rate.</w:t>
      </w:r>
    </w:p>
    <w:p w14:paraId="235DAF23" w14:textId="30D30536" w:rsidR="000E2C0A" w:rsidRDefault="007B7AF9" w:rsidP="007B7AF9">
      <w:r>
        <w:t>In any particular simulation, the set of instrument types is fixed. However, the inclusion of a particular instrument type in this set does not mean that the instrument type must be included in a borrowing policy.</w:t>
      </w:r>
    </w:p>
    <w:p w14:paraId="2A7BB246" w14:textId="45F877FC" w:rsidR="007B0C14" w:rsidRDefault="007B0C14">
      <w:pPr>
        <w:spacing w:before="0" w:after="200" w:line="276" w:lineRule="auto"/>
        <w:jc w:val="left"/>
      </w:pPr>
      <w:r>
        <w:br w:type="page"/>
      </w:r>
    </w:p>
    <w:p w14:paraId="681FD2B1" w14:textId="77777777" w:rsidR="007B7AF9" w:rsidRDefault="007B7AF9" w:rsidP="007B7AF9"/>
    <w:p w14:paraId="185202DA" w14:textId="57B7EED9" w:rsidR="000E2C0A" w:rsidRDefault="007B7AF9" w:rsidP="007B7AF9">
      <w:pPr>
        <w:pStyle w:val="Heading2"/>
      </w:pPr>
      <w:bookmarkStart w:id="19" w:name="_Toc4775710"/>
      <w:r w:rsidRPr="007B7AF9">
        <w:t>The Debt Strategy Worksheet</w:t>
      </w:r>
      <w:bookmarkEnd w:id="19"/>
    </w:p>
    <w:p w14:paraId="04A46A4B" w14:textId="79073055" w:rsidR="007B7AF9" w:rsidRPr="007B0C14" w:rsidRDefault="007B7AF9" w:rsidP="007B7AF9">
      <w:r w:rsidRPr="007B7AF9">
        <w:t>A borrowing policy selects a set of instrument types (or creditors) in a “borrowing strategy”, as shown below.</w:t>
      </w:r>
    </w:p>
    <w:p w14:paraId="5C55259F" w14:textId="720BF4AF" w:rsidR="007B0C14" w:rsidRDefault="002D7A15" w:rsidP="007B0C14">
      <w:pPr>
        <w:pStyle w:val="Caption"/>
      </w:pPr>
      <w:bookmarkStart w:id="20" w:name="_Toc4775722"/>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4</w:t>
      </w:r>
      <w:r w:rsidR="00CE7976">
        <w:rPr>
          <w:noProof/>
        </w:rPr>
        <w:fldChar w:fldCharType="end"/>
      </w:r>
      <w:r>
        <w:t xml:space="preserve">: </w:t>
      </w:r>
      <w:r w:rsidRPr="002D7A15">
        <w:t>Example - A Debt Strategy / Selected Debt Instruments (Percentages)</w:t>
      </w:r>
      <w:bookmarkEnd w:id="20"/>
    </w:p>
    <w:p w14:paraId="1910CFC7"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0348" w:type="dxa"/>
        <w:tblLook w:val="04A0" w:firstRow="1" w:lastRow="0" w:firstColumn="1" w:lastColumn="0" w:noHBand="0" w:noVBand="1"/>
      </w:tblPr>
      <w:tblGrid>
        <w:gridCol w:w="1442"/>
        <w:gridCol w:w="1110"/>
        <w:gridCol w:w="992"/>
        <w:gridCol w:w="851"/>
        <w:gridCol w:w="850"/>
        <w:gridCol w:w="851"/>
        <w:gridCol w:w="850"/>
        <w:gridCol w:w="851"/>
        <w:gridCol w:w="850"/>
        <w:gridCol w:w="851"/>
        <w:gridCol w:w="850"/>
      </w:tblGrid>
      <w:tr w:rsidR="007B0C14" w:rsidRPr="007B0C14" w14:paraId="6B7C7164" w14:textId="77777777" w:rsidTr="00770F84">
        <w:trPr>
          <w:trHeight w:val="375"/>
        </w:trPr>
        <w:tc>
          <w:tcPr>
            <w:tcW w:w="1442" w:type="dxa"/>
            <w:tcBorders>
              <w:top w:val="nil"/>
              <w:left w:val="nil"/>
              <w:bottom w:val="nil"/>
              <w:right w:val="single" w:sz="4" w:space="0" w:color="7F7F7F"/>
            </w:tcBorders>
            <w:shd w:val="clear" w:color="auto" w:fill="auto"/>
            <w:noWrap/>
            <w:vAlign w:val="bottom"/>
            <w:hideMark/>
          </w:tcPr>
          <w:p w14:paraId="49912292" w14:textId="77777777" w:rsidR="007B0C14" w:rsidRPr="007B0C14" w:rsidRDefault="007B0C14" w:rsidP="00D44F57">
            <w:pPr>
              <w:spacing w:before="0" w:after="0"/>
              <w:jc w:val="left"/>
              <w:rPr>
                <w:rFonts w:eastAsia="Times New Roman" w:cstheme="minorHAnsi"/>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FE824C3" w14:textId="77777777" w:rsidR="007B0C14" w:rsidRPr="007B0C14" w:rsidRDefault="007B0C14" w:rsidP="00D44F5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Strategy 1</w:t>
            </w:r>
          </w:p>
        </w:tc>
        <w:tc>
          <w:tcPr>
            <w:tcW w:w="2693" w:type="dxa"/>
            <w:gridSpan w:val="3"/>
            <w:tcBorders>
              <w:top w:val="nil"/>
              <w:left w:val="single" w:sz="4" w:space="0" w:color="7F7F7F"/>
              <w:bottom w:val="nil"/>
              <w:right w:val="nil"/>
            </w:tcBorders>
            <w:shd w:val="clear" w:color="auto" w:fill="auto"/>
            <w:noWrap/>
            <w:vAlign w:val="bottom"/>
            <w:hideMark/>
          </w:tcPr>
          <w:p w14:paraId="67D731FE" w14:textId="77777777" w:rsidR="007B0C14" w:rsidRPr="007B0C14" w:rsidRDefault="007B0C14" w:rsidP="00D44F57">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The historical mix of creditors</w:t>
            </w:r>
          </w:p>
        </w:tc>
        <w:tc>
          <w:tcPr>
            <w:tcW w:w="851" w:type="dxa"/>
            <w:tcBorders>
              <w:top w:val="nil"/>
              <w:left w:val="nil"/>
              <w:bottom w:val="nil"/>
              <w:right w:val="nil"/>
            </w:tcBorders>
            <w:shd w:val="clear" w:color="auto" w:fill="auto"/>
            <w:noWrap/>
            <w:vAlign w:val="bottom"/>
            <w:hideMark/>
          </w:tcPr>
          <w:p w14:paraId="45A5BF5B" w14:textId="77777777" w:rsidR="007B0C14" w:rsidRPr="007B0C14" w:rsidRDefault="007B0C14" w:rsidP="00D44F57">
            <w:pPr>
              <w:spacing w:before="0" w:after="0"/>
              <w:jc w:val="left"/>
              <w:rPr>
                <w:rFonts w:eastAsia="Times New Roman" w:cstheme="minorHAnsi"/>
                <w:color w:val="000000"/>
                <w:sz w:val="18"/>
                <w:szCs w:val="18"/>
              </w:rPr>
            </w:pPr>
          </w:p>
        </w:tc>
        <w:tc>
          <w:tcPr>
            <w:tcW w:w="850" w:type="dxa"/>
            <w:tcBorders>
              <w:top w:val="nil"/>
              <w:left w:val="nil"/>
              <w:bottom w:val="nil"/>
              <w:right w:val="nil"/>
            </w:tcBorders>
            <w:shd w:val="clear" w:color="auto" w:fill="auto"/>
            <w:noWrap/>
            <w:vAlign w:val="bottom"/>
            <w:hideMark/>
          </w:tcPr>
          <w:p w14:paraId="02AAD6FC" w14:textId="77777777" w:rsidR="007B0C14" w:rsidRPr="007B0C14" w:rsidRDefault="007B0C14" w:rsidP="00D44F57">
            <w:pPr>
              <w:spacing w:before="0" w:after="0"/>
              <w:jc w:val="left"/>
              <w:rPr>
                <w:rFonts w:eastAsia="Times New Roman" w:cstheme="minorHAnsi"/>
                <w:sz w:val="18"/>
                <w:szCs w:val="18"/>
              </w:rPr>
            </w:pPr>
          </w:p>
        </w:tc>
        <w:tc>
          <w:tcPr>
            <w:tcW w:w="851" w:type="dxa"/>
            <w:tcBorders>
              <w:top w:val="nil"/>
              <w:left w:val="nil"/>
              <w:bottom w:val="nil"/>
              <w:right w:val="nil"/>
            </w:tcBorders>
            <w:shd w:val="clear" w:color="auto" w:fill="auto"/>
            <w:noWrap/>
            <w:vAlign w:val="bottom"/>
            <w:hideMark/>
          </w:tcPr>
          <w:p w14:paraId="6F063B9D" w14:textId="77777777" w:rsidR="007B0C14" w:rsidRPr="007B0C14" w:rsidRDefault="007B0C14" w:rsidP="00D44F57">
            <w:pPr>
              <w:spacing w:before="0" w:after="0"/>
              <w:jc w:val="left"/>
              <w:rPr>
                <w:rFonts w:eastAsia="Times New Roman" w:cstheme="minorHAnsi"/>
                <w:sz w:val="18"/>
                <w:szCs w:val="18"/>
              </w:rPr>
            </w:pPr>
          </w:p>
        </w:tc>
        <w:tc>
          <w:tcPr>
            <w:tcW w:w="850" w:type="dxa"/>
            <w:tcBorders>
              <w:top w:val="nil"/>
              <w:left w:val="nil"/>
              <w:bottom w:val="nil"/>
              <w:right w:val="nil"/>
            </w:tcBorders>
            <w:shd w:val="clear" w:color="auto" w:fill="auto"/>
            <w:noWrap/>
            <w:vAlign w:val="bottom"/>
            <w:hideMark/>
          </w:tcPr>
          <w:p w14:paraId="5D29ED79" w14:textId="77777777" w:rsidR="007B0C14" w:rsidRPr="007B0C14" w:rsidRDefault="007B0C14" w:rsidP="00D44F57">
            <w:pPr>
              <w:spacing w:before="0" w:after="0"/>
              <w:jc w:val="left"/>
              <w:rPr>
                <w:rFonts w:eastAsia="Times New Roman" w:cstheme="minorHAnsi"/>
                <w:sz w:val="18"/>
                <w:szCs w:val="18"/>
              </w:rPr>
            </w:pPr>
          </w:p>
        </w:tc>
        <w:tc>
          <w:tcPr>
            <w:tcW w:w="851" w:type="dxa"/>
            <w:tcBorders>
              <w:top w:val="nil"/>
              <w:left w:val="nil"/>
              <w:bottom w:val="nil"/>
              <w:right w:val="nil"/>
            </w:tcBorders>
            <w:shd w:val="clear" w:color="auto" w:fill="auto"/>
            <w:noWrap/>
            <w:vAlign w:val="bottom"/>
            <w:hideMark/>
          </w:tcPr>
          <w:p w14:paraId="2C881A0B" w14:textId="77777777" w:rsidR="007B0C14" w:rsidRPr="007B0C14" w:rsidRDefault="007B0C14" w:rsidP="00D44F57">
            <w:pPr>
              <w:spacing w:before="0" w:after="0"/>
              <w:jc w:val="left"/>
              <w:rPr>
                <w:rFonts w:eastAsia="Times New Roman" w:cstheme="minorHAnsi"/>
                <w:sz w:val="18"/>
                <w:szCs w:val="18"/>
              </w:rPr>
            </w:pPr>
          </w:p>
        </w:tc>
        <w:tc>
          <w:tcPr>
            <w:tcW w:w="850" w:type="dxa"/>
            <w:tcBorders>
              <w:top w:val="nil"/>
              <w:left w:val="nil"/>
              <w:bottom w:val="nil"/>
              <w:right w:val="nil"/>
            </w:tcBorders>
            <w:shd w:val="clear" w:color="auto" w:fill="auto"/>
            <w:noWrap/>
            <w:vAlign w:val="bottom"/>
            <w:hideMark/>
          </w:tcPr>
          <w:p w14:paraId="7C5BDEBA" w14:textId="77777777" w:rsidR="007B0C14" w:rsidRPr="007B0C14" w:rsidRDefault="007B0C14" w:rsidP="00D44F57">
            <w:pPr>
              <w:spacing w:before="0" w:after="0"/>
              <w:jc w:val="left"/>
              <w:rPr>
                <w:rFonts w:eastAsia="Times New Roman" w:cstheme="minorHAnsi"/>
                <w:sz w:val="18"/>
                <w:szCs w:val="18"/>
              </w:rPr>
            </w:pPr>
          </w:p>
        </w:tc>
      </w:tr>
      <w:tr w:rsidR="007B0C14" w:rsidRPr="007B0C14" w14:paraId="3E2FC4C2" w14:textId="77777777" w:rsidTr="00770F84">
        <w:trPr>
          <w:trHeight w:val="300"/>
        </w:trPr>
        <w:tc>
          <w:tcPr>
            <w:tcW w:w="1442" w:type="dxa"/>
            <w:tcBorders>
              <w:top w:val="nil"/>
              <w:left w:val="nil"/>
              <w:bottom w:val="nil"/>
              <w:right w:val="nil"/>
            </w:tcBorders>
            <w:shd w:val="clear" w:color="auto" w:fill="auto"/>
            <w:noWrap/>
            <w:vAlign w:val="bottom"/>
            <w:hideMark/>
          </w:tcPr>
          <w:p w14:paraId="2016F1DB" w14:textId="77777777" w:rsidR="007B0C14" w:rsidRPr="007B0C14" w:rsidRDefault="007B0C14" w:rsidP="00D44F57">
            <w:pPr>
              <w:spacing w:before="0" w:after="0"/>
              <w:jc w:val="left"/>
              <w:rPr>
                <w:rFonts w:eastAsia="Times New Roman" w:cstheme="minorHAnsi"/>
                <w:sz w:val="18"/>
                <w:szCs w:val="18"/>
              </w:rPr>
            </w:pPr>
          </w:p>
        </w:tc>
        <w:tc>
          <w:tcPr>
            <w:tcW w:w="1110" w:type="dxa"/>
            <w:tcBorders>
              <w:top w:val="single" w:sz="4" w:space="0" w:color="7F7F7F"/>
              <w:left w:val="nil"/>
              <w:bottom w:val="single" w:sz="4" w:space="0" w:color="7F7F7F"/>
              <w:right w:val="nil"/>
            </w:tcBorders>
            <w:shd w:val="clear" w:color="auto" w:fill="auto"/>
            <w:noWrap/>
            <w:vAlign w:val="bottom"/>
            <w:hideMark/>
          </w:tcPr>
          <w:p w14:paraId="2B492106" w14:textId="77777777" w:rsidR="007B0C14" w:rsidRPr="007B0C14" w:rsidRDefault="007B0C14" w:rsidP="00D44F57">
            <w:pPr>
              <w:spacing w:before="0" w:after="0"/>
              <w:jc w:val="right"/>
              <w:rPr>
                <w:rFonts w:eastAsia="Times New Roman" w:cstheme="minorHAnsi"/>
                <w:sz w:val="18"/>
                <w:szCs w:val="18"/>
              </w:rPr>
            </w:pPr>
            <w:r w:rsidRPr="007B0C14">
              <w:rPr>
                <w:rFonts w:eastAsia="Times New Roman" w:cstheme="minorHAnsi"/>
                <w:sz w:val="18"/>
                <w:szCs w:val="18"/>
              </w:rPr>
              <w:t xml:space="preserve">STATE:   </w:t>
            </w:r>
          </w:p>
        </w:tc>
        <w:tc>
          <w:tcPr>
            <w:tcW w:w="992" w:type="dxa"/>
            <w:tcBorders>
              <w:top w:val="nil"/>
              <w:left w:val="nil"/>
              <w:bottom w:val="single" w:sz="4" w:space="0" w:color="7F7F7F"/>
              <w:right w:val="nil"/>
            </w:tcBorders>
            <w:shd w:val="clear" w:color="auto" w:fill="auto"/>
            <w:noWrap/>
            <w:vAlign w:val="bottom"/>
            <w:hideMark/>
          </w:tcPr>
          <w:p w14:paraId="2F849B14" w14:textId="249FD91F" w:rsidR="007B0C14" w:rsidRPr="007B0C14" w:rsidRDefault="00770F84" w:rsidP="00D44F57">
            <w:pPr>
              <w:spacing w:before="0" w:after="0"/>
              <w:jc w:val="left"/>
              <w:rPr>
                <w:rFonts w:eastAsia="Times New Roman" w:cstheme="minorHAnsi"/>
                <w:sz w:val="18"/>
                <w:szCs w:val="18"/>
              </w:rPr>
            </w:pPr>
            <w:r w:rsidRPr="00770F84">
              <w:rPr>
                <w:rFonts w:eastAsia="Times New Roman" w:cstheme="minorHAnsi"/>
                <w:sz w:val="18"/>
                <w:szCs w:val="18"/>
                <w:highlight w:val="yellow"/>
              </w:rPr>
              <w:t>XX</w:t>
            </w:r>
            <w:r>
              <w:rPr>
                <w:rFonts w:eastAsia="Times New Roman" w:cstheme="minorHAnsi"/>
                <w:sz w:val="18"/>
                <w:szCs w:val="18"/>
              </w:rPr>
              <w:t xml:space="preserve"> State</w:t>
            </w:r>
          </w:p>
        </w:tc>
        <w:tc>
          <w:tcPr>
            <w:tcW w:w="851" w:type="dxa"/>
            <w:tcBorders>
              <w:top w:val="nil"/>
              <w:left w:val="nil"/>
              <w:bottom w:val="single" w:sz="4" w:space="0" w:color="7F7F7F"/>
              <w:right w:val="nil"/>
            </w:tcBorders>
            <w:shd w:val="clear" w:color="auto" w:fill="auto"/>
            <w:noWrap/>
            <w:vAlign w:val="bottom"/>
            <w:hideMark/>
          </w:tcPr>
          <w:p w14:paraId="0D3E1514" w14:textId="77777777" w:rsidR="007B0C14" w:rsidRPr="007B0C14" w:rsidRDefault="007B0C14" w:rsidP="00D44F57">
            <w:pPr>
              <w:spacing w:before="0" w:after="0"/>
              <w:jc w:val="left"/>
              <w:rPr>
                <w:rFonts w:eastAsia="Times New Roman" w:cstheme="minorHAnsi"/>
                <w:color w:val="0070C0"/>
                <w:sz w:val="18"/>
                <w:szCs w:val="18"/>
              </w:rPr>
            </w:pPr>
          </w:p>
        </w:tc>
        <w:tc>
          <w:tcPr>
            <w:tcW w:w="850" w:type="dxa"/>
            <w:tcBorders>
              <w:top w:val="nil"/>
              <w:left w:val="nil"/>
              <w:bottom w:val="single" w:sz="4" w:space="0" w:color="7F7F7F"/>
              <w:right w:val="nil"/>
            </w:tcBorders>
            <w:shd w:val="clear" w:color="auto" w:fill="auto"/>
            <w:noWrap/>
            <w:vAlign w:val="bottom"/>
            <w:hideMark/>
          </w:tcPr>
          <w:p w14:paraId="21BB4655" w14:textId="77777777" w:rsidR="007B0C14" w:rsidRPr="007B0C14" w:rsidRDefault="007B0C14" w:rsidP="00D44F57">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2885E8D9" w14:textId="77777777" w:rsidR="007B0C14" w:rsidRPr="007B0C14" w:rsidRDefault="007B0C14" w:rsidP="00D44F57">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344288A0" w14:textId="77777777" w:rsidR="007B0C14" w:rsidRPr="007B0C14" w:rsidRDefault="007B0C14" w:rsidP="00D44F57">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77803A03" w14:textId="77777777" w:rsidR="007B0C14" w:rsidRPr="007B0C14" w:rsidRDefault="007B0C14" w:rsidP="00D44F57">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0D3E87C5" w14:textId="77777777" w:rsidR="007B0C14" w:rsidRPr="007B0C14" w:rsidRDefault="007B0C14" w:rsidP="00D44F57">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32EB3BA7" w14:textId="77777777" w:rsidR="007B0C14" w:rsidRPr="007B0C14" w:rsidRDefault="007B0C14" w:rsidP="00D44F57">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055C3A28" w14:textId="77777777" w:rsidR="007B0C14" w:rsidRPr="007B0C14" w:rsidRDefault="007B0C14" w:rsidP="00D44F57">
            <w:pPr>
              <w:spacing w:before="0" w:after="0"/>
              <w:jc w:val="left"/>
              <w:rPr>
                <w:rFonts w:eastAsia="Times New Roman" w:cstheme="minorHAnsi"/>
                <w:sz w:val="18"/>
                <w:szCs w:val="18"/>
              </w:rPr>
            </w:pPr>
          </w:p>
        </w:tc>
      </w:tr>
      <w:tr w:rsidR="007B0C14" w:rsidRPr="007B0C14" w14:paraId="15D8960C" w14:textId="77777777" w:rsidTr="00770F84">
        <w:trPr>
          <w:trHeight w:val="300"/>
        </w:trPr>
        <w:tc>
          <w:tcPr>
            <w:tcW w:w="1442" w:type="dxa"/>
            <w:tcBorders>
              <w:top w:val="nil"/>
              <w:left w:val="nil"/>
              <w:bottom w:val="nil"/>
              <w:right w:val="single" w:sz="4" w:space="0" w:color="7F7F7F"/>
            </w:tcBorders>
            <w:shd w:val="clear" w:color="auto" w:fill="auto"/>
            <w:noWrap/>
            <w:vAlign w:val="bottom"/>
            <w:hideMark/>
          </w:tcPr>
          <w:p w14:paraId="499C111B" w14:textId="77777777" w:rsidR="007B0C14" w:rsidRPr="007B0C14" w:rsidRDefault="007B0C14" w:rsidP="00D44F57">
            <w:pPr>
              <w:spacing w:before="0" w:after="0"/>
              <w:jc w:val="left"/>
              <w:rPr>
                <w:rFonts w:eastAsia="Times New Roman" w:cstheme="minorHAnsi"/>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3490F5B" w14:textId="77777777" w:rsidR="007B0C14" w:rsidRPr="007B0C14" w:rsidRDefault="007B0C14" w:rsidP="00D44F5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Strategy</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4DEC1AB" w14:textId="77777777" w:rsidR="007B0C14" w:rsidRPr="007B0C14" w:rsidRDefault="007B0C14" w:rsidP="00D44F57">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 </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0B88C07" w14:textId="54285D81" w:rsidR="007B0C14" w:rsidRPr="007B0C14" w:rsidRDefault="007B0C14" w:rsidP="00D44F5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00770F84" w:rsidRPr="00770F84">
              <w:rPr>
                <w:rFonts w:eastAsia="Times New Roman" w:cstheme="minorHAnsi"/>
                <w:b/>
                <w:bCs/>
                <w:color w:val="000000"/>
                <w:sz w:val="18"/>
                <w:szCs w:val="18"/>
                <w:highlight w:val="yellow"/>
              </w:rPr>
              <w:t>XX</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2E096ED" w14:textId="3A374D74" w:rsidR="007B0C14" w:rsidRPr="007B0C14" w:rsidRDefault="007B0C14" w:rsidP="00D44F5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00770F84" w:rsidRPr="00770F84">
              <w:rPr>
                <w:rFonts w:eastAsia="Times New Roman" w:cstheme="minorHAnsi"/>
                <w:b/>
                <w:bCs/>
                <w:color w:val="000000"/>
                <w:sz w:val="18"/>
                <w:szCs w:val="18"/>
                <w:highlight w:val="yellow"/>
              </w:rPr>
              <w:t>XX</w:t>
            </w:r>
            <w:r w:rsidR="00770F84" w:rsidRPr="00770F84">
              <w:rPr>
                <w:rFonts w:eastAsia="Times New Roman" w:cstheme="minorHAnsi"/>
                <w:b/>
                <w:bCs/>
                <w:color w:val="000000"/>
                <w:sz w:val="18"/>
                <w:szCs w:val="18"/>
                <w:highlight w:val="yellow"/>
                <w:vertAlign w:val="subscript"/>
              </w:rPr>
              <w:t>+1</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D0AC648" w14:textId="041AA4E2" w:rsidR="007B0C14" w:rsidRPr="007B0C14" w:rsidRDefault="00770F84" w:rsidP="00D44F57">
            <w:pPr>
              <w:spacing w:before="0" w:after="0"/>
              <w:jc w:val="right"/>
              <w:rPr>
                <w:rFonts w:eastAsia="Times New Roman" w:cstheme="minorHAnsi"/>
                <w:b/>
                <w:bCs/>
                <w:color w:val="000000"/>
                <w:sz w:val="18"/>
                <w:szCs w:val="18"/>
              </w:rPr>
            </w:pPr>
            <w:r>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+2</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1659D3C" w14:textId="40432A63" w:rsidR="007B0C14" w:rsidRPr="007B0C14" w:rsidRDefault="007B0C14" w:rsidP="00D44F5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00770F84" w:rsidRPr="00770F84">
              <w:rPr>
                <w:rFonts w:eastAsia="Times New Roman" w:cstheme="minorHAnsi"/>
                <w:b/>
                <w:bCs/>
                <w:color w:val="000000"/>
                <w:sz w:val="18"/>
                <w:szCs w:val="18"/>
                <w:highlight w:val="yellow"/>
              </w:rPr>
              <w:t>XX</w:t>
            </w:r>
            <w:r w:rsidR="00770F84" w:rsidRPr="00770F84">
              <w:rPr>
                <w:rFonts w:eastAsia="Times New Roman" w:cstheme="minorHAnsi"/>
                <w:b/>
                <w:bCs/>
                <w:color w:val="000000"/>
                <w:sz w:val="18"/>
                <w:szCs w:val="18"/>
                <w:highlight w:val="yellow"/>
                <w:vertAlign w:val="subscript"/>
              </w:rPr>
              <w:t>+3</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24DE1E9" w14:textId="053AF2EF" w:rsidR="007B0C14" w:rsidRPr="007B0C14" w:rsidRDefault="007B0C14" w:rsidP="00D44F5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00770F84" w:rsidRPr="00770F84">
              <w:rPr>
                <w:rFonts w:eastAsia="Times New Roman" w:cstheme="minorHAnsi"/>
                <w:b/>
                <w:bCs/>
                <w:color w:val="000000"/>
                <w:sz w:val="18"/>
                <w:szCs w:val="18"/>
                <w:highlight w:val="yellow"/>
              </w:rPr>
              <w:t>XX</w:t>
            </w:r>
            <w:r w:rsidR="00770F84" w:rsidRPr="00770F84">
              <w:rPr>
                <w:rFonts w:eastAsia="Times New Roman" w:cstheme="minorHAnsi"/>
                <w:b/>
                <w:bCs/>
                <w:color w:val="000000"/>
                <w:sz w:val="18"/>
                <w:szCs w:val="18"/>
                <w:highlight w:val="yellow"/>
                <w:vertAlign w:val="subscript"/>
              </w:rPr>
              <w:t>+4</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0E07CB1" w14:textId="7EF7E2BA" w:rsidR="007B0C14" w:rsidRPr="007B0C14" w:rsidRDefault="007B0C14" w:rsidP="00D44F5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00770F84" w:rsidRPr="00770F84">
              <w:rPr>
                <w:rFonts w:eastAsia="Times New Roman" w:cstheme="minorHAnsi"/>
                <w:b/>
                <w:bCs/>
                <w:color w:val="000000"/>
                <w:sz w:val="18"/>
                <w:szCs w:val="18"/>
                <w:highlight w:val="yellow"/>
              </w:rPr>
              <w:t>XX</w:t>
            </w:r>
            <w:r w:rsidR="00770F84" w:rsidRPr="00770F84">
              <w:rPr>
                <w:rFonts w:eastAsia="Times New Roman" w:cstheme="minorHAnsi"/>
                <w:b/>
                <w:bCs/>
                <w:color w:val="000000"/>
                <w:sz w:val="18"/>
                <w:szCs w:val="18"/>
                <w:highlight w:val="yellow"/>
                <w:vertAlign w:val="subscript"/>
              </w:rPr>
              <w:t>+5</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F1C4BFE" w14:textId="06547BCD" w:rsidR="007B0C14" w:rsidRPr="007B0C14" w:rsidRDefault="007B0C14" w:rsidP="00D44F5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00770F84" w:rsidRPr="00770F84">
              <w:rPr>
                <w:rFonts w:eastAsia="Times New Roman" w:cstheme="minorHAnsi"/>
                <w:b/>
                <w:bCs/>
                <w:color w:val="000000"/>
                <w:sz w:val="18"/>
                <w:szCs w:val="18"/>
                <w:highlight w:val="yellow"/>
              </w:rPr>
              <w:t>XX</w:t>
            </w:r>
            <w:r w:rsidR="00770F84" w:rsidRPr="00770F84">
              <w:rPr>
                <w:rFonts w:eastAsia="Times New Roman" w:cstheme="minorHAnsi"/>
                <w:b/>
                <w:bCs/>
                <w:color w:val="000000"/>
                <w:sz w:val="18"/>
                <w:szCs w:val="18"/>
                <w:highlight w:val="yellow"/>
                <w:vertAlign w:val="subscript"/>
              </w:rPr>
              <w:t>+6</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B9C4A3B" w14:textId="4EC0A8A0" w:rsidR="007B0C14" w:rsidRPr="007B0C14" w:rsidRDefault="007B0C14" w:rsidP="00D44F5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00770F84" w:rsidRPr="00770F84">
              <w:rPr>
                <w:rFonts w:eastAsia="Times New Roman" w:cstheme="minorHAnsi"/>
                <w:b/>
                <w:bCs/>
                <w:color w:val="000000"/>
                <w:sz w:val="18"/>
                <w:szCs w:val="18"/>
                <w:highlight w:val="yellow"/>
              </w:rPr>
              <w:t>XX</w:t>
            </w:r>
            <w:r w:rsidR="00770F84" w:rsidRPr="00770F84">
              <w:rPr>
                <w:rFonts w:eastAsia="Times New Roman" w:cstheme="minorHAnsi"/>
                <w:b/>
                <w:bCs/>
                <w:color w:val="000000"/>
                <w:sz w:val="18"/>
                <w:szCs w:val="18"/>
                <w:highlight w:val="yellow"/>
                <w:vertAlign w:val="subscript"/>
              </w:rPr>
              <w:t>+7</w:t>
            </w:r>
          </w:p>
        </w:tc>
      </w:tr>
      <w:tr w:rsidR="00770F84" w:rsidRPr="007B0C14" w14:paraId="3C392195"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31011151" w14:textId="77777777" w:rsidR="007B0C14" w:rsidRPr="007B0C14" w:rsidRDefault="007B0C14" w:rsidP="00D44F57">
            <w:pPr>
              <w:spacing w:before="0" w:after="0"/>
              <w:jc w:val="left"/>
              <w:rPr>
                <w:rFonts w:eastAsia="Times New Roman" w:cstheme="minorHAnsi"/>
                <w:b/>
                <w:bCs/>
                <w:sz w:val="18"/>
                <w:szCs w:val="18"/>
              </w:rPr>
            </w:pPr>
            <w:r w:rsidRPr="007B0C14">
              <w:rPr>
                <w:rFonts w:eastAsia="Times New Roman" w:cstheme="minorHAnsi"/>
                <w:b/>
                <w:bCs/>
                <w:sz w:val="18"/>
                <w:szCs w:val="18"/>
              </w:rPr>
              <w:t>Mult_Creditor1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1022ACB"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SDR_1</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B306379"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A64D580"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95F6058"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B000FCC"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C6ADA74"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A4B69B6"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A232F3A"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2D7A22F"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5759DF1"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80%</w:t>
            </w:r>
          </w:p>
        </w:tc>
      </w:tr>
      <w:tr w:rsidR="00770F84" w:rsidRPr="007B0C14" w14:paraId="58798252"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76CA34DB" w14:textId="77777777" w:rsidR="007B0C14" w:rsidRPr="007B0C14" w:rsidRDefault="007B0C14" w:rsidP="00D44F57">
            <w:pPr>
              <w:spacing w:before="0" w:after="0"/>
              <w:jc w:val="left"/>
              <w:rPr>
                <w:rFonts w:eastAsia="Times New Roman" w:cstheme="minorHAnsi"/>
                <w:b/>
                <w:bCs/>
                <w:sz w:val="18"/>
                <w:szCs w:val="18"/>
              </w:rPr>
            </w:pPr>
            <w:r w:rsidRPr="007B0C14">
              <w:rPr>
                <w:rFonts w:eastAsia="Times New Roman" w:cstheme="minorHAnsi"/>
                <w:b/>
                <w:bCs/>
                <w:sz w:val="18"/>
                <w:szCs w:val="18"/>
              </w:rPr>
              <w:t>Mult_Creditor2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65AACB2"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AUA_2</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F9FFB50"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778ECF3"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5270BA8"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5F6FCA7"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F477D96"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4A9EB69"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5B9082B"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67B1830"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B5BB69E"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8%</w:t>
            </w:r>
          </w:p>
        </w:tc>
      </w:tr>
      <w:tr w:rsidR="00770F84" w:rsidRPr="007B0C14" w14:paraId="52918EBA"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48896319" w14:textId="77777777" w:rsidR="007B0C14" w:rsidRPr="007B0C14" w:rsidRDefault="007B0C14" w:rsidP="00D44F57">
            <w:pPr>
              <w:spacing w:before="0" w:after="0"/>
              <w:jc w:val="left"/>
              <w:rPr>
                <w:rFonts w:eastAsia="Times New Roman" w:cstheme="minorHAnsi"/>
                <w:b/>
                <w:bCs/>
                <w:sz w:val="18"/>
                <w:szCs w:val="18"/>
              </w:rPr>
            </w:pPr>
            <w:r w:rsidRPr="007B0C14">
              <w:rPr>
                <w:rFonts w:eastAsia="Times New Roman" w:cstheme="minorHAnsi"/>
                <w:b/>
                <w:bCs/>
                <w:sz w:val="18"/>
                <w:szCs w:val="18"/>
              </w:rPr>
              <w:t>Mult_Others1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9AB91B8"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USD_3</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6021F4E"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A77B68C"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DA2F014"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EE0F33B"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6DFC83E"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211DA00"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1E505EB"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A20F2FE"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D16E665"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11%</w:t>
            </w:r>
          </w:p>
        </w:tc>
      </w:tr>
      <w:tr w:rsidR="00770F84" w:rsidRPr="007B0C14" w14:paraId="3E8A49CA"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351D4DD6" w14:textId="77777777" w:rsidR="007B0C14" w:rsidRPr="007B0C14" w:rsidRDefault="007B0C14" w:rsidP="00D44F57">
            <w:pPr>
              <w:spacing w:before="0" w:after="0"/>
              <w:jc w:val="left"/>
              <w:rPr>
                <w:rFonts w:eastAsia="Times New Roman" w:cstheme="minorHAnsi"/>
                <w:b/>
                <w:bCs/>
                <w:sz w:val="18"/>
                <w:szCs w:val="18"/>
              </w:rPr>
            </w:pPr>
            <w:r w:rsidRPr="007B0C14">
              <w:rPr>
                <w:rFonts w:eastAsia="Times New Roman" w:cstheme="minorHAnsi"/>
                <w:b/>
                <w:bCs/>
                <w:sz w:val="18"/>
                <w:szCs w:val="18"/>
              </w:rPr>
              <w:t>Mult_Others2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03FE388"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USD_4</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E08BB9C"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0123C64"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6A3B7BF"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1CCF80C"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F54C025"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15C38D7"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9FD4B12"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535EFDF"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13FFAED"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w:t>
            </w:r>
          </w:p>
        </w:tc>
      </w:tr>
      <w:tr w:rsidR="00770F84" w:rsidRPr="007B0C14" w14:paraId="04E1B3A6"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5A3D8F3E" w14:textId="77777777" w:rsidR="007B0C14" w:rsidRPr="007B0C14" w:rsidRDefault="007B0C14" w:rsidP="00D44F57">
            <w:pPr>
              <w:spacing w:before="0" w:after="0"/>
              <w:jc w:val="left"/>
              <w:rPr>
                <w:rFonts w:eastAsia="Times New Roman" w:cstheme="minorHAnsi"/>
                <w:b/>
                <w:bCs/>
                <w:sz w:val="18"/>
                <w:szCs w:val="18"/>
              </w:rPr>
            </w:pPr>
            <w:r w:rsidRPr="007B0C14">
              <w:rPr>
                <w:rFonts w:eastAsia="Times New Roman" w:cstheme="minorHAnsi"/>
                <w:b/>
                <w:bCs/>
                <w:sz w:val="18"/>
                <w:szCs w:val="18"/>
              </w:rPr>
              <w:t>Bilateral_1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6AD1498"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USD_5</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8FBC13E"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D313FF1"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56EC0EA"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4EBABF9"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0313691"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B071A9C"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A94CCE2"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984B779"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37F475E"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r>
      <w:tr w:rsidR="00770F84" w:rsidRPr="007B0C14" w14:paraId="4AB0151E"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61B59A41" w14:textId="77777777" w:rsidR="007B0C14" w:rsidRPr="007B0C14" w:rsidRDefault="007B0C14" w:rsidP="00D44F57">
            <w:pPr>
              <w:spacing w:before="0" w:after="0"/>
              <w:jc w:val="left"/>
              <w:rPr>
                <w:rFonts w:eastAsia="Times New Roman" w:cstheme="minorHAnsi"/>
                <w:b/>
                <w:bCs/>
                <w:sz w:val="18"/>
                <w:szCs w:val="18"/>
              </w:rPr>
            </w:pPr>
            <w:r w:rsidRPr="007B0C14">
              <w:rPr>
                <w:rFonts w:eastAsia="Times New Roman" w:cstheme="minorHAnsi"/>
                <w:b/>
                <w:bCs/>
                <w:sz w:val="18"/>
                <w:szCs w:val="18"/>
              </w:rPr>
              <w:t>Bilateral_2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EEB9D3D"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USD_6</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FFBD6AB"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B675015"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5784079"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14E2BC3"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EF1AE76"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8BE9772"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2C4BB32"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04E2B47"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1DF32E3"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r>
      <w:tr w:rsidR="00770F84" w:rsidRPr="007B0C14" w14:paraId="01F1DC00"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6026F3E4" w14:textId="77777777" w:rsidR="007B0C14" w:rsidRPr="007B0C14" w:rsidRDefault="007B0C14" w:rsidP="00D44F57">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Bilateral_Others</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167636B"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USD_7</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65DE7CD"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B925479"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7BF9E38"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D259247"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5696FA8"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8ED4CE9"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2AC480F"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65530E0"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D4101E1"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r>
      <w:tr w:rsidR="00770F84" w:rsidRPr="007B0C14" w14:paraId="57B304BD"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36919583" w14:textId="77777777" w:rsidR="007B0C14" w:rsidRPr="007B0C14" w:rsidRDefault="007B0C14" w:rsidP="00D44F57">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Foreign_Comm</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A218E33"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USD_8</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458E935"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1F77650"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D82AFA8"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9999CA5"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51B2CE6"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E964DEB"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7380C75"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C42C769"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8E8D7FE"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r>
      <w:tr w:rsidR="00770F84" w:rsidRPr="007B0C14" w14:paraId="77099DBA"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09C99BDB" w14:textId="77777777" w:rsidR="007B0C14" w:rsidRPr="007B0C14" w:rsidRDefault="007B0C14" w:rsidP="00D44F57">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Comm_Banks</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66CE831"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NGN_9</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B146C27"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985F188"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28FAE78"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100%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D25170D"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100%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2F1FF19"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100%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8D456D1"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100%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5138FFB"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100%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A8753FE"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100%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4AE1FE0"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100%</w:t>
            </w:r>
          </w:p>
        </w:tc>
      </w:tr>
      <w:tr w:rsidR="00770F84" w:rsidRPr="007B0C14" w14:paraId="62A5F6BE"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46F4E21B" w14:textId="77777777" w:rsidR="007B0C14" w:rsidRPr="007B0C14" w:rsidRDefault="007B0C14" w:rsidP="00D44F57">
            <w:pPr>
              <w:spacing w:before="0" w:after="0"/>
              <w:jc w:val="left"/>
              <w:rPr>
                <w:rFonts w:eastAsia="Times New Roman" w:cstheme="minorHAnsi"/>
                <w:b/>
                <w:bCs/>
                <w:sz w:val="18"/>
                <w:szCs w:val="18"/>
              </w:rPr>
            </w:pPr>
            <w:r w:rsidRPr="007B0C14">
              <w:rPr>
                <w:rFonts w:eastAsia="Times New Roman" w:cstheme="minorHAnsi"/>
                <w:b/>
                <w:bCs/>
                <w:sz w:val="18"/>
                <w:szCs w:val="18"/>
              </w:rPr>
              <w:t>FG_SUPPORT</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B92F143"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NGN_10</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F3E6DCF"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9076933"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C5BC2E9"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7514860"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4525BA7"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692C1CD"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721AECA"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23B42A4"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6785D73"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r>
      <w:tr w:rsidR="00770F84" w:rsidRPr="007B0C14" w14:paraId="46141E4D"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13F7BB6E" w14:textId="77777777" w:rsidR="007B0C14" w:rsidRPr="007B0C14" w:rsidRDefault="007B0C14" w:rsidP="00D44F57">
            <w:pPr>
              <w:spacing w:before="0" w:after="0"/>
              <w:jc w:val="left"/>
              <w:rPr>
                <w:rFonts w:eastAsia="Times New Roman" w:cstheme="minorHAnsi"/>
                <w:b/>
                <w:bCs/>
                <w:sz w:val="18"/>
                <w:szCs w:val="18"/>
              </w:rPr>
            </w:pPr>
            <w:r w:rsidRPr="007B0C14">
              <w:rPr>
                <w:rFonts w:eastAsia="Times New Roman" w:cstheme="minorHAnsi"/>
                <w:b/>
                <w:bCs/>
                <w:sz w:val="18"/>
                <w:szCs w:val="18"/>
              </w:rPr>
              <w:t>PAY_ARREARS</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1DE2DB9"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NGN_11</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38CE5FA"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F5F8482"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E6B3D26"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315D768"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7F5B3AF"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7FB00A4"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35452AC"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4F441B7"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989C9EB"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r>
      <w:tr w:rsidR="00770F84" w:rsidRPr="007B0C14" w14:paraId="135F4306"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0CDB5953" w14:textId="77777777" w:rsidR="007B0C14" w:rsidRPr="007B0C14" w:rsidRDefault="007B0C14" w:rsidP="00D44F57">
            <w:pPr>
              <w:spacing w:before="0" w:after="0"/>
              <w:jc w:val="left"/>
              <w:rPr>
                <w:rFonts w:eastAsia="Times New Roman" w:cstheme="minorHAnsi"/>
                <w:b/>
                <w:bCs/>
                <w:sz w:val="18"/>
                <w:szCs w:val="18"/>
              </w:rPr>
            </w:pPr>
            <w:r w:rsidRPr="007B0C14">
              <w:rPr>
                <w:rFonts w:eastAsia="Times New Roman" w:cstheme="minorHAnsi"/>
                <w:b/>
                <w:bCs/>
                <w:sz w:val="18"/>
                <w:szCs w:val="18"/>
              </w:rPr>
              <w:t>3Yr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5FE8776"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NGN_12</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09FB08E"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94506A3"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81C66E4"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4A42433"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80D9D88"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D613E8C"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6A98064"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FAF35CB"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FAFB928"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r>
      <w:tr w:rsidR="00770F84" w:rsidRPr="007B0C14" w14:paraId="26A11E70"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489AEAA9" w14:textId="77777777" w:rsidR="007B0C14" w:rsidRPr="007B0C14" w:rsidRDefault="007B0C14" w:rsidP="00D44F57">
            <w:pPr>
              <w:spacing w:before="0" w:after="0"/>
              <w:jc w:val="left"/>
              <w:rPr>
                <w:rFonts w:eastAsia="Times New Roman" w:cstheme="minorHAnsi"/>
                <w:b/>
                <w:bCs/>
                <w:sz w:val="18"/>
                <w:szCs w:val="18"/>
              </w:rPr>
            </w:pPr>
            <w:r w:rsidRPr="007B0C14">
              <w:rPr>
                <w:rFonts w:eastAsia="Times New Roman" w:cstheme="minorHAnsi"/>
                <w:b/>
                <w:bCs/>
                <w:sz w:val="18"/>
                <w:szCs w:val="18"/>
              </w:rPr>
              <w:t>5Yr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A29390C"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NGN_13</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A7E7188"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FD61EBB"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465F234"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609A1E9"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A954C80"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CA490B5"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050512A"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44670D5"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D63542D"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r>
      <w:tr w:rsidR="00770F84" w:rsidRPr="007B0C14" w14:paraId="02FBE20D"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0E196B3C" w14:textId="77777777" w:rsidR="007B0C14" w:rsidRPr="007B0C14" w:rsidRDefault="007B0C14" w:rsidP="00D44F57">
            <w:pPr>
              <w:spacing w:before="0" w:after="0"/>
              <w:jc w:val="left"/>
              <w:rPr>
                <w:rFonts w:eastAsia="Times New Roman" w:cstheme="minorHAnsi"/>
                <w:b/>
                <w:bCs/>
                <w:sz w:val="18"/>
                <w:szCs w:val="18"/>
              </w:rPr>
            </w:pPr>
            <w:r w:rsidRPr="007B0C14">
              <w:rPr>
                <w:rFonts w:eastAsia="Times New Roman" w:cstheme="minorHAnsi"/>
                <w:b/>
                <w:bCs/>
                <w:sz w:val="18"/>
                <w:szCs w:val="18"/>
              </w:rPr>
              <w:t>10Yr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0338749"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NGN_14</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3D9AE9F"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10CDEF4"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5D23306"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BFC34BD"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57FFC0C"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9F5137B"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9F91538"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3B006BF"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2FF9B76"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r>
      <w:tr w:rsidR="00770F84" w:rsidRPr="007B0C14" w14:paraId="7BE6969E" w14:textId="77777777" w:rsidTr="00770F84">
        <w:trPr>
          <w:trHeight w:val="315"/>
        </w:trPr>
        <w:tc>
          <w:tcPr>
            <w:tcW w:w="1442" w:type="dxa"/>
            <w:tcBorders>
              <w:top w:val="nil"/>
              <w:left w:val="nil"/>
              <w:bottom w:val="nil"/>
              <w:right w:val="single" w:sz="4" w:space="0" w:color="7F7F7F"/>
            </w:tcBorders>
            <w:shd w:val="clear" w:color="auto" w:fill="auto"/>
            <w:vAlign w:val="bottom"/>
            <w:hideMark/>
          </w:tcPr>
          <w:p w14:paraId="141BBA95" w14:textId="77777777" w:rsidR="007B0C14" w:rsidRPr="007B0C14" w:rsidRDefault="007B0C14" w:rsidP="00D44F57">
            <w:pPr>
              <w:spacing w:before="0" w:after="0"/>
              <w:jc w:val="left"/>
              <w:rPr>
                <w:rFonts w:eastAsia="Times New Roman" w:cstheme="minorHAnsi"/>
                <w:b/>
                <w:bCs/>
                <w:sz w:val="18"/>
                <w:szCs w:val="18"/>
              </w:rPr>
            </w:pPr>
            <w:r w:rsidRPr="007B0C14">
              <w:rPr>
                <w:rFonts w:eastAsia="Times New Roman" w:cstheme="minorHAnsi"/>
                <w:b/>
                <w:bCs/>
                <w:sz w:val="18"/>
                <w:szCs w:val="18"/>
              </w:rPr>
              <w:t>20Yr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6D19FE8"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NGN_15</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2F02D1F" w14:textId="77777777" w:rsidR="007B0C14" w:rsidRPr="00A34FFF" w:rsidRDefault="007B0C14" w:rsidP="00D44F57">
            <w:pPr>
              <w:spacing w:before="0" w:after="0"/>
              <w:jc w:val="left"/>
              <w:rPr>
                <w:rFonts w:ascii="Calibri" w:eastAsia="Times New Roman" w:hAnsi="Calibri" w:cs="Calibri"/>
                <w:color w:val="000000"/>
                <w:sz w:val="18"/>
                <w:szCs w:val="18"/>
              </w:rPr>
            </w:pPr>
            <w:r w:rsidRPr="00A34FFF">
              <w:rPr>
                <w:rFonts w:ascii="Calibri" w:eastAsia="Times New Roman" w:hAnsi="Calibri" w:cs="Calibr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2FFCDB0"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A82A117"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06AEC7D"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0FF37ED"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A1141A3"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30FC914"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FA1ED51"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21A0961" w14:textId="77777777" w:rsidR="007B0C14" w:rsidRPr="00A34FFF" w:rsidRDefault="007B0C14" w:rsidP="00D44F57">
            <w:pPr>
              <w:spacing w:before="0" w:after="0"/>
              <w:jc w:val="right"/>
              <w:rPr>
                <w:rFonts w:ascii="Calibri" w:eastAsia="Times New Roman" w:hAnsi="Calibri" w:cs="Calibri"/>
                <w:b/>
                <w:bCs/>
                <w:color w:val="000000"/>
                <w:sz w:val="18"/>
                <w:szCs w:val="18"/>
                <w:highlight w:val="yellow"/>
              </w:rPr>
            </w:pPr>
            <w:r w:rsidRPr="00A34FFF">
              <w:rPr>
                <w:rFonts w:ascii="Calibri" w:eastAsia="Times New Roman" w:hAnsi="Calibri" w:cs="Calibri"/>
                <w:b/>
                <w:bCs/>
                <w:color w:val="000000"/>
                <w:sz w:val="18"/>
                <w:szCs w:val="18"/>
                <w:highlight w:val="yellow"/>
              </w:rPr>
              <w:t>0%</w:t>
            </w:r>
          </w:p>
        </w:tc>
      </w:tr>
      <w:tr w:rsidR="007B0C14" w:rsidRPr="007B0C14" w14:paraId="065742FB" w14:textId="77777777" w:rsidTr="00770F84">
        <w:trPr>
          <w:trHeight w:val="300"/>
        </w:trPr>
        <w:tc>
          <w:tcPr>
            <w:tcW w:w="1442" w:type="dxa"/>
            <w:tcBorders>
              <w:top w:val="nil"/>
              <w:left w:val="nil"/>
              <w:bottom w:val="nil"/>
              <w:right w:val="single" w:sz="4" w:space="0" w:color="7F7F7F"/>
            </w:tcBorders>
            <w:shd w:val="clear" w:color="auto" w:fill="auto"/>
            <w:noWrap/>
            <w:vAlign w:val="bottom"/>
            <w:hideMark/>
          </w:tcPr>
          <w:p w14:paraId="582D1712" w14:textId="77777777" w:rsidR="007B0C14" w:rsidRPr="007B0C14" w:rsidRDefault="007B0C14" w:rsidP="00D44F57">
            <w:pPr>
              <w:spacing w:before="0" w:after="0"/>
              <w:jc w:val="right"/>
              <w:rPr>
                <w:rFonts w:eastAsia="Times New Roman" w:cstheme="minorHAnsi"/>
                <w:b/>
                <w:bCs/>
                <w:color w:val="000000"/>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4DAE820" w14:textId="77777777" w:rsidR="007B0C14" w:rsidRPr="00A34FFF" w:rsidRDefault="007B0C14" w:rsidP="00D44F57">
            <w:pPr>
              <w:spacing w:before="0" w:after="0"/>
              <w:jc w:val="lef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Total</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D08049D" w14:textId="77777777" w:rsidR="007B0C14" w:rsidRPr="00A34FFF" w:rsidRDefault="007B0C14" w:rsidP="00D44F57">
            <w:pPr>
              <w:spacing w:before="0" w:after="0"/>
              <w:jc w:val="lef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7A5F7F0"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525AA98"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10E8572"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5226CC2"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4B3428B"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C0C8FD6"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8F6C734"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E44F427"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r>
      <w:tr w:rsidR="007B0C14" w:rsidRPr="007B0C14" w14:paraId="3FB0B471" w14:textId="77777777" w:rsidTr="00770F84">
        <w:trPr>
          <w:trHeight w:val="300"/>
        </w:trPr>
        <w:tc>
          <w:tcPr>
            <w:tcW w:w="1442" w:type="dxa"/>
            <w:tcBorders>
              <w:top w:val="nil"/>
              <w:left w:val="nil"/>
              <w:bottom w:val="nil"/>
              <w:right w:val="single" w:sz="4" w:space="0" w:color="7F7F7F"/>
            </w:tcBorders>
            <w:shd w:val="clear" w:color="auto" w:fill="auto"/>
            <w:noWrap/>
            <w:vAlign w:val="bottom"/>
            <w:hideMark/>
          </w:tcPr>
          <w:p w14:paraId="5CB13D3F" w14:textId="77777777" w:rsidR="007B0C14" w:rsidRPr="007B0C14" w:rsidRDefault="007B0C14" w:rsidP="00D44F57">
            <w:pPr>
              <w:spacing w:before="0" w:after="0"/>
              <w:jc w:val="right"/>
              <w:rPr>
                <w:rFonts w:eastAsia="Times New Roman" w:cstheme="minorHAnsi"/>
                <w:b/>
                <w:bCs/>
                <w:color w:val="000000"/>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6877E38" w14:textId="77777777" w:rsidR="007B0C14" w:rsidRPr="00A34FFF" w:rsidRDefault="007B0C14" w:rsidP="00D44F57">
            <w:pPr>
              <w:spacing w:before="0" w:after="0"/>
              <w:jc w:val="lef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Total</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701E622" w14:textId="77777777" w:rsidR="007B0C14" w:rsidRPr="00A34FFF" w:rsidRDefault="007B0C14" w:rsidP="00D44F57">
            <w:pPr>
              <w:spacing w:before="0" w:after="0"/>
              <w:jc w:val="lef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EE6A49B"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145AAA0"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8AF6735"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C17471B"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40F9680"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50D6F1D"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F6C715E"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E460813" w14:textId="77777777" w:rsidR="007B0C14" w:rsidRPr="00A34FFF" w:rsidRDefault="007B0C14" w:rsidP="00D44F57">
            <w:pPr>
              <w:spacing w:before="0" w:after="0"/>
              <w:jc w:val="right"/>
              <w:rPr>
                <w:rFonts w:ascii="Calibri" w:eastAsia="Times New Roman" w:hAnsi="Calibri" w:cs="Calibri"/>
                <w:b/>
                <w:bCs/>
                <w:color w:val="000000"/>
                <w:sz w:val="18"/>
                <w:szCs w:val="18"/>
              </w:rPr>
            </w:pPr>
            <w:r w:rsidRPr="00A34FFF">
              <w:rPr>
                <w:rFonts w:ascii="Calibri" w:eastAsia="Times New Roman" w:hAnsi="Calibri" w:cs="Calibri"/>
                <w:b/>
                <w:bCs/>
                <w:color w:val="000000"/>
                <w:sz w:val="18"/>
                <w:szCs w:val="18"/>
              </w:rPr>
              <w:t>100%</w:t>
            </w:r>
          </w:p>
        </w:tc>
      </w:tr>
    </w:tbl>
    <w:p w14:paraId="0E7034D6" w14:textId="31636E14" w:rsidR="007B7AF9" w:rsidRDefault="007B7AF9" w:rsidP="007B7AF9"/>
    <w:p w14:paraId="52CD4170" w14:textId="28BDA123" w:rsidR="007B7AF9" w:rsidRDefault="007B7AF9" w:rsidP="007B7AF9">
      <w:r>
        <w:t xml:space="preserve">The bottom half of the </w:t>
      </w:r>
      <w:r w:rsidR="00084FE6">
        <w:t>table</w:t>
      </w:r>
      <w:r>
        <w:t xml:space="preserve"> shows the instrument types selected as percentages. The strategy has three dimensions (the year, external/domestic, and the selected instrument types). For each year, you indicate the proportions of new borrowing that should be from external or domestic sources, and within the external and domestic, you select the instrument types by assigning percentages.</w:t>
      </w:r>
    </w:p>
    <w:p w14:paraId="1B4A521C" w14:textId="68605555" w:rsidR="007B7AF9" w:rsidRDefault="007B7AF9" w:rsidP="007B7AF9">
      <w:r>
        <w:t>The top half of the table calculates the actual proportion of the new borrowing for the year for each instrument type. “New borrowing” means the disbursement or drawdown for the year. So new disbursements for existing loan agreements are considered new borrowing. This means that actual new loan agreements (that is their actual disbursements) must take into account still disbursing old loan agreements.</w:t>
      </w:r>
    </w:p>
    <w:p w14:paraId="52B67A90" w14:textId="63F51447" w:rsidR="00770F84" w:rsidRDefault="00770F84">
      <w:pPr>
        <w:spacing w:before="0" w:after="200" w:line="276" w:lineRule="auto"/>
        <w:jc w:val="left"/>
      </w:pPr>
      <w:r>
        <w:br w:type="page"/>
      </w:r>
    </w:p>
    <w:p w14:paraId="4C17C574" w14:textId="77777777" w:rsidR="007B7AF9" w:rsidRDefault="007B7AF9" w:rsidP="007B7AF9"/>
    <w:p w14:paraId="46371C30" w14:textId="6759328C" w:rsidR="007B7AF9" w:rsidRDefault="007B7AF9" w:rsidP="00770F84">
      <w:pPr>
        <w:pStyle w:val="Heading2"/>
      </w:pPr>
      <w:bookmarkStart w:id="21" w:name="_Toc4775711"/>
      <w:r w:rsidRPr="007B7AF9">
        <w:t>Debt Strategy Simulations</w:t>
      </w:r>
      <w:bookmarkEnd w:id="21"/>
    </w:p>
    <w:p w14:paraId="19BD07E1" w14:textId="0E41F374" w:rsidR="007B7AF9" w:rsidRDefault="007B7AF9" w:rsidP="007B7AF9">
      <w:pPr>
        <w:pStyle w:val="Heading3"/>
      </w:pPr>
      <w:bookmarkStart w:id="22" w:name="_Toc4775712"/>
      <w:r w:rsidRPr="007B7AF9">
        <w:t>Establishing a meaningful baseline scenario</w:t>
      </w:r>
      <w:bookmarkEnd w:id="22"/>
    </w:p>
    <w:p w14:paraId="13256DC7" w14:textId="24B85719" w:rsidR="007B7AF9" w:rsidRDefault="00FA1BB3" w:rsidP="007B7AF9">
      <w:r>
        <w:t>In</w:t>
      </w:r>
      <w:r w:rsidR="003D68DC" w:rsidRPr="003D68DC">
        <w:t xml:space="preserve"> order to produce a meaningful baseline, some financial policy decisions were assumed in the baseline scenario. In the first few years:</w:t>
      </w:r>
    </w:p>
    <w:p w14:paraId="4FBF76BE" w14:textId="5F44195A" w:rsidR="003D68DC" w:rsidRPr="003D68DC" w:rsidRDefault="003D68DC" w:rsidP="0060501B">
      <w:pPr>
        <w:pStyle w:val="ListParagraph"/>
        <w:numPr>
          <w:ilvl w:val="0"/>
          <w:numId w:val="21"/>
        </w:numPr>
        <w:rPr>
          <w:highlight w:val="yellow"/>
        </w:rPr>
      </w:pPr>
      <w:r w:rsidRPr="003D68DC">
        <w:rPr>
          <w:highlight w:val="yellow"/>
        </w:rPr>
        <w:t>XXX</w:t>
      </w:r>
    </w:p>
    <w:p w14:paraId="528D8575" w14:textId="6F104E38" w:rsidR="003D68DC" w:rsidRPr="003D68DC" w:rsidRDefault="003D68DC" w:rsidP="0060501B">
      <w:pPr>
        <w:pStyle w:val="ListParagraph"/>
        <w:numPr>
          <w:ilvl w:val="0"/>
          <w:numId w:val="21"/>
        </w:numPr>
        <w:rPr>
          <w:highlight w:val="yellow"/>
        </w:rPr>
      </w:pPr>
      <w:r w:rsidRPr="003D68DC">
        <w:rPr>
          <w:highlight w:val="yellow"/>
        </w:rPr>
        <w:t>XXX</w:t>
      </w:r>
    </w:p>
    <w:p w14:paraId="59203F43" w14:textId="750AC8F9" w:rsidR="003D68DC" w:rsidRPr="008064EB" w:rsidRDefault="003D68DC" w:rsidP="0060501B">
      <w:pPr>
        <w:pStyle w:val="ListParagraph"/>
        <w:numPr>
          <w:ilvl w:val="0"/>
          <w:numId w:val="21"/>
        </w:numPr>
        <w:rPr>
          <w:highlight w:val="yellow"/>
        </w:rPr>
      </w:pPr>
      <w:r w:rsidRPr="003D68DC">
        <w:rPr>
          <w:highlight w:val="yellow"/>
        </w:rPr>
        <w:t>XXX</w:t>
      </w:r>
    </w:p>
    <w:p w14:paraId="48010806" w14:textId="181B4A8B" w:rsidR="00C43DB1" w:rsidRDefault="008064EB" w:rsidP="00D44F57">
      <w:pPr>
        <w:pStyle w:val="Caption"/>
      </w:pPr>
      <w:bookmarkStart w:id="23" w:name="_Toc4775723"/>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5</w:t>
      </w:r>
      <w:r w:rsidR="00CE7976">
        <w:rPr>
          <w:noProof/>
        </w:rPr>
        <w:fldChar w:fldCharType="end"/>
      </w:r>
      <w:r>
        <w:t>:</w:t>
      </w:r>
      <w:r w:rsidRPr="008064EB">
        <w:t xml:space="preserve"> Baseline (capital expenditure)</w:t>
      </w:r>
      <w:bookmarkEnd w:id="23"/>
    </w:p>
    <w:p w14:paraId="135763BB"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9356" w:type="dxa"/>
        <w:tblLook w:val="04A0" w:firstRow="1" w:lastRow="0" w:firstColumn="1" w:lastColumn="0" w:noHBand="0" w:noVBand="1"/>
      </w:tblPr>
      <w:tblGrid>
        <w:gridCol w:w="1942"/>
        <w:gridCol w:w="1177"/>
        <w:gridCol w:w="1843"/>
        <w:gridCol w:w="1559"/>
        <w:gridCol w:w="2835"/>
      </w:tblGrid>
      <w:tr w:rsidR="00A256D7" w:rsidRPr="00C43DB1" w14:paraId="252B44BC" w14:textId="77777777" w:rsidTr="00D44F57">
        <w:trPr>
          <w:trHeight w:val="315"/>
        </w:trPr>
        <w:tc>
          <w:tcPr>
            <w:tcW w:w="6521" w:type="dxa"/>
            <w:gridSpan w:val="4"/>
            <w:shd w:val="clear" w:color="auto" w:fill="auto"/>
            <w:noWrap/>
            <w:vAlign w:val="bottom"/>
            <w:hideMark/>
          </w:tcPr>
          <w:p w14:paraId="11089808" w14:textId="1BF2FDC7" w:rsidR="00A256D7" w:rsidRPr="00C43DB1" w:rsidRDefault="00A256D7" w:rsidP="00C43DB1">
            <w:pPr>
              <w:spacing w:before="0" w:after="0"/>
              <w:jc w:val="left"/>
              <w:rPr>
                <w:rFonts w:ascii="Calibri" w:eastAsia="Times New Roman" w:hAnsi="Calibri" w:cs="Calibri"/>
                <w:b/>
                <w:bCs/>
                <w:color w:val="000000"/>
                <w:sz w:val="18"/>
                <w:szCs w:val="18"/>
                <w:u w:val="single"/>
              </w:rPr>
            </w:pPr>
            <w:r w:rsidRPr="00C43DB1">
              <w:rPr>
                <w:rFonts w:ascii="Calibri" w:eastAsia="Times New Roman" w:hAnsi="Calibri" w:cs="Calibri"/>
                <w:b/>
                <w:bCs/>
                <w:color w:val="000000"/>
                <w:sz w:val="18"/>
                <w:szCs w:val="18"/>
                <w:u w:val="single"/>
              </w:rPr>
              <w:t>I. CAPTAL EXPENDITURE PLAN (MAIN REASON FOR NEW BORROWINGS)</w:t>
            </w:r>
          </w:p>
        </w:tc>
        <w:tc>
          <w:tcPr>
            <w:tcW w:w="2835" w:type="dxa"/>
            <w:shd w:val="clear" w:color="auto" w:fill="auto"/>
            <w:noWrap/>
            <w:vAlign w:val="bottom"/>
            <w:hideMark/>
          </w:tcPr>
          <w:p w14:paraId="11BD1ED6" w14:textId="77777777" w:rsidR="00A256D7" w:rsidRPr="00C43DB1" w:rsidRDefault="00A256D7" w:rsidP="00C43DB1">
            <w:pPr>
              <w:spacing w:before="0" w:after="0"/>
              <w:jc w:val="left"/>
              <w:rPr>
                <w:rFonts w:ascii="Calibri" w:eastAsia="Times New Roman" w:hAnsi="Calibri" w:cs="Calibri"/>
                <w:b/>
                <w:bCs/>
                <w:color w:val="000000"/>
                <w:sz w:val="18"/>
                <w:szCs w:val="18"/>
                <w:u w:val="single"/>
              </w:rPr>
            </w:pPr>
          </w:p>
        </w:tc>
      </w:tr>
      <w:tr w:rsidR="00A256D7" w:rsidRPr="00C43DB1" w14:paraId="2080C56C" w14:textId="77777777" w:rsidTr="00D44F57">
        <w:trPr>
          <w:trHeight w:val="300"/>
        </w:trPr>
        <w:tc>
          <w:tcPr>
            <w:tcW w:w="3119" w:type="dxa"/>
            <w:gridSpan w:val="2"/>
            <w:shd w:val="clear" w:color="auto" w:fill="auto"/>
            <w:noWrap/>
            <w:vAlign w:val="bottom"/>
          </w:tcPr>
          <w:p w14:paraId="66C29F2B" w14:textId="075C99AA" w:rsidR="00A256D7" w:rsidRPr="00C43DB1" w:rsidRDefault="00A256D7" w:rsidP="00C43DB1">
            <w:pPr>
              <w:spacing w:before="0" w:after="0"/>
              <w:jc w:val="left"/>
              <w:rPr>
                <w:rFonts w:ascii="Times New Roman" w:eastAsia="Times New Roman" w:hAnsi="Times New Roman" w:cs="Times New Roman"/>
                <w:color w:val="0000FF"/>
                <w:sz w:val="18"/>
                <w:szCs w:val="18"/>
                <w:u w:val="single"/>
              </w:rPr>
            </w:pPr>
          </w:p>
        </w:tc>
        <w:tc>
          <w:tcPr>
            <w:tcW w:w="1843" w:type="dxa"/>
            <w:shd w:val="clear" w:color="auto" w:fill="auto"/>
            <w:noWrap/>
            <w:vAlign w:val="bottom"/>
            <w:hideMark/>
          </w:tcPr>
          <w:p w14:paraId="536120BE" w14:textId="77777777" w:rsidR="00A256D7" w:rsidRPr="00C43DB1" w:rsidRDefault="00A256D7" w:rsidP="00C43DB1">
            <w:pPr>
              <w:spacing w:before="0" w:after="0"/>
              <w:jc w:val="right"/>
              <w:rPr>
                <w:rFonts w:ascii="Calibri" w:eastAsia="Times New Roman" w:hAnsi="Calibri" w:cs="Calibri"/>
                <w:color w:val="000000"/>
                <w:sz w:val="18"/>
                <w:szCs w:val="18"/>
              </w:rPr>
            </w:pPr>
            <w:r w:rsidRPr="00C43DB1">
              <w:rPr>
                <w:rFonts w:ascii="Calibri" w:eastAsia="Times New Roman" w:hAnsi="Calibri" w:cs="Calibri"/>
                <w:color w:val="000000"/>
                <w:sz w:val="18"/>
                <w:szCs w:val="18"/>
              </w:rPr>
              <w:t xml:space="preserve">STATE:   </w:t>
            </w:r>
          </w:p>
        </w:tc>
        <w:tc>
          <w:tcPr>
            <w:tcW w:w="1559" w:type="dxa"/>
            <w:shd w:val="clear" w:color="auto" w:fill="auto"/>
            <w:noWrap/>
            <w:vAlign w:val="bottom"/>
            <w:hideMark/>
          </w:tcPr>
          <w:p w14:paraId="5031F6FC" w14:textId="55418188" w:rsidR="00A256D7" w:rsidRPr="00C43DB1" w:rsidRDefault="00A256D7" w:rsidP="00C43DB1">
            <w:pPr>
              <w:spacing w:before="0" w:after="0"/>
              <w:jc w:val="left"/>
              <w:rPr>
                <w:rFonts w:ascii="Calibri" w:eastAsia="Times New Roman" w:hAnsi="Calibri" w:cs="Calibri"/>
                <w:color w:val="000000"/>
                <w:sz w:val="18"/>
                <w:szCs w:val="18"/>
              </w:rPr>
            </w:pPr>
            <w:r w:rsidRPr="00C43DB1">
              <w:rPr>
                <w:rFonts w:ascii="Calibri" w:eastAsia="Times New Roman" w:hAnsi="Calibri" w:cs="Calibri"/>
                <w:color w:val="000000"/>
                <w:sz w:val="18"/>
                <w:szCs w:val="18"/>
                <w:highlight w:val="yellow"/>
              </w:rPr>
              <w:t>XX</w:t>
            </w:r>
            <w:r>
              <w:rPr>
                <w:rFonts w:ascii="Calibri" w:eastAsia="Times New Roman" w:hAnsi="Calibri" w:cs="Calibri"/>
                <w:color w:val="000000"/>
                <w:sz w:val="18"/>
                <w:szCs w:val="18"/>
              </w:rPr>
              <w:t xml:space="preserve"> State</w:t>
            </w:r>
          </w:p>
        </w:tc>
        <w:tc>
          <w:tcPr>
            <w:tcW w:w="2835" w:type="dxa"/>
            <w:shd w:val="clear" w:color="auto" w:fill="auto"/>
            <w:noWrap/>
            <w:vAlign w:val="bottom"/>
            <w:hideMark/>
          </w:tcPr>
          <w:p w14:paraId="27DCF2D9" w14:textId="77777777" w:rsidR="00A256D7" w:rsidRPr="00C43DB1" w:rsidRDefault="00A256D7" w:rsidP="00C43DB1">
            <w:pPr>
              <w:spacing w:before="0" w:after="0"/>
              <w:jc w:val="left"/>
              <w:rPr>
                <w:rFonts w:ascii="Calibri" w:eastAsia="Times New Roman" w:hAnsi="Calibri" w:cs="Calibri"/>
                <w:color w:val="000000"/>
                <w:sz w:val="18"/>
                <w:szCs w:val="18"/>
              </w:rPr>
            </w:pPr>
          </w:p>
        </w:tc>
      </w:tr>
      <w:tr w:rsidR="00A256D7" w:rsidRPr="00C43DB1" w14:paraId="7D2D10BB" w14:textId="3847EC1E" w:rsidTr="00D44F57">
        <w:trPr>
          <w:trHeight w:val="315"/>
        </w:trPr>
        <w:tc>
          <w:tcPr>
            <w:tcW w:w="1942" w:type="dxa"/>
            <w:shd w:val="clear" w:color="auto" w:fill="auto"/>
            <w:noWrap/>
            <w:vAlign w:val="bottom"/>
            <w:hideMark/>
          </w:tcPr>
          <w:p w14:paraId="07227776" w14:textId="77777777" w:rsidR="00A256D7" w:rsidRPr="00C43DB1" w:rsidRDefault="00A256D7" w:rsidP="00C43DB1">
            <w:pPr>
              <w:spacing w:before="0" w:after="0"/>
              <w:jc w:val="left"/>
              <w:rPr>
                <w:rFonts w:ascii="Times New Roman" w:eastAsia="Times New Roman" w:hAnsi="Times New Roman" w:cs="Times New Roman"/>
                <w:sz w:val="18"/>
                <w:szCs w:val="18"/>
              </w:rPr>
            </w:pPr>
          </w:p>
        </w:tc>
        <w:tc>
          <w:tcPr>
            <w:tcW w:w="1177" w:type="dxa"/>
            <w:shd w:val="clear" w:color="auto" w:fill="auto"/>
            <w:noWrap/>
            <w:vAlign w:val="bottom"/>
            <w:hideMark/>
          </w:tcPr>
          <w:p w14:paraId="504D9852" w14:textId="77777777" w:rsidR="00A256D7" w:rsidRPr="00C43DB1" w:rsidRDefault="00A256D7" w:rsidP="00C43DB1">
            <w:pPr>
              <w:spacing w:before="0" w:after="0"/>
              <w:jc w:val="left"/>
              <w:rPr>
                <w:rFonts w:ascii="Times New Roman" w:eastAsia="Times New Roman" w:hAnsi="Times New Roman" w:cs="Times New Roman"/>
                <w:sz w:val="18"/>
                <w:szCs w:val="18"/>
              </w:rPr>
            </w:pPr>
          </w:p>
        </w:tc>
        <w:tc>
          <w:tcPr>
            <w:tcW w:w="6237" w:type="dxa"/>
            <w:gridSpan w:val="3"/>
            <w:shd w:val="clear" w:color="000000" w:fill="D9D9D9"/>
            <w:noWrap/>
            <w:vAlign w:val="bottom"/>
            <w:hideMark/>
          </w:tcPr>
          <w:p w14:paraId="4BD9734E" w14:textId="77777777" w:rsidR="00A256D7" w:rsidRPr="00C43DB1" w:rsidRDefault="00A256D7" w:rsidP="00C43DB1">
            <w:pPr>
              <w:spacing w:before="0" w:after="0"/>
              <w:jc w:val="left"/>
              <w:rPr>
                <w:rFonts w:ascii="Calibri" w:eastAsia="Times New Roman" w:hAnsi="Calibri" w:cs="Calibri"/>
                <w:b/>
                <w:bCs/>
                <w:color w:val="000000"/>
                <w:sz w:val="18"/>
                <w:szCs w:val="18"/>
              </w:rPr>
            </w:pPr>
            <w:r w:rsidRPr="00C43DB1">
              <w:rPr>
                <w:rFonts w:ascii="Calibri" w:eastAsia="Times New Roman" w:hAnsi="Calibri" w:cs="Calibri"/>
                <w:b/>
                <w:bCs/>
                <w:color w:val="000000"/>
                <w:sz w:val="18"/>
                <w:szCs w:val="18"/>
              </w:rPr>
              <w:t xml:space="preserve">ALL AMOUNTS ARE IN MILLIONS OF LOCAL </w:t>
            </w:r>
            <w:proofErr w:type="gramStart"/>
            <w:r w:rsidRPr="00C43DB1">
              <w:rPr>
                <w:rFonts w:ascii="Calibri" w:eastAsia="Times New Roman" w:hAnsi="Calibri" w:cs="Calibri"/>
                <w:b/>
                <w:bCs/>
                <w:color w:val="000000"/>
                <w:sz w:val="18"/>
                <w:szCs w:val="18"/>
              </w:rPr>
              <w:t>CURRENCY</w:t>
            </w:r>
            <w:proofErr w:type="gramEnd"/>
          </w:p>
        </w:tc>
      </w:tr>
      <w:tr w:rsidR="00A256D7" w:rsidRPr="00C43DB1" w14:paraId="4F71B18B" w14:textId="77777777" w:rsidTr="00D44F57">
        <w:trPr>
          <w:trHeight w:val="315"/>
        </w:trPr>
        <w:tc>
          <w:tcPr>
            <w:tcW w:w="3119" w:type="dxa"/>
            <w:gridSpan w:val="2"/>
            <w:shd w:val="clear" w:color="auto" w:fill="auto"/>
            <w:noWrap/>
            <w:vAlign w:val="bottom"/>
            <w:hideMark/>
          </w:tcPr>
          <w:p w14:paraId="0BD29CB1" w14:textId="77777777" w:rsidR="00A256D7" w:rsidRPr="00C43DB1" w:rsidRDefault="00A256D7" w:rsidP="00C43DB1">
            <w:pPr>
              <w:spacing w:before="0" w:after="0"/>
              <w:jc w:val="right"/>
              <w:rPr>
                <w:rFonts w:ascii="Calibri" w:eastAsia="Times New Roman" w:hAnsi="Calibri" w:cs="Calibri"/>
                <w:color w:val="000000"/>
                <w:sz w:val="18"/>
                <w:szCs w:val="18"/>
              </w:rPr>
            </w:pPr>
            <w:r w:rsidRPr="00C43DB1">
              <w:rPr>
                <w:rFonts w:ascii="Calibri" w:eastAsia="Times New Roman" w:hAnsi="Calibri" w:cs="Calibri"/>
                <w:color w:val="000000"/>
                <w:sz w:val="18"/>
                <w:szCs w:val="18"/>
              </w:rPr>
              <w:t>BASE YEAR</w:t>
            </w:r>
          </w:p>
        </w:tc>
        <w:tc>
          <w:tcPr>
            <w:tcW w:w="1843" w:type="dxa"/>
            <w:shd w:val="clear" w:color="auto" w:fill="auto"/>
            <w:noWrap/>
            <w:vAlign w:val="bottom"/>
            <w:hideMark/>
          </w:tcPr>
          <w:p w14:paraId="29D1E541" w14:textId="78DD2C0C" w:rsidR="00A256D7" w:rsidRPr="00C43DB1" w:rsidRDefault="00A256D7" w:rsidP="00C43DB1">
            <w:pPr>
              <w:spacing w:before="0" w:after="0"/>
              <w:jc w:val="right"/>
              <w:rPr>
                <w:rFonts w:ascii="Calibri" w:eastAsia="Times New Roman" w:hAnsi="Calibri" w:cs="Calibri"/>
                <w:b/>
                <w:bCs/>
                <w:color w:val="000000"/>
                <w:sz w:val="18"/>
                <w:szCs w:val="18"/>
              </w:rPr>
            </w:pPr>
            <w:r w:rsidRPr="00C43DB1">
              <w:rPr>
                <w:rFonts w:ascii="Calibri" w:eastAsia="Times New Roman" w:hAnsi="Calibri" w:cs="Calibri"/>
                <w:b/>
                <w:bCs/>
                <w:color w:val="000000"/>
                <w:sz w:val="18"/>
                <w:szCs w:val="18"/>
              </w:rPr>
              <w:t>20</w:t>
            </w:r>
            <w:r w:rsidRPr="00A256D7">
              <w:rPr>
                <w:rFonts w:ascii="Calibri" w:eastAsia="Times New Roman" w:hAnsi="Calibri" w:cs="Calibri"/>
                <w:b/>
                <w:bCs/>
                <w:color w:val="000000"/>
                <w:sz w:val="18"/>
                <w:szCs w:val="18"/>
                <w:highlight w:val="yellow"/>
              </w:rPr>
              <w:t>XX</w:t>
            </w:r>
          </w:p>
        </w:tc>
        <w:tc>
          <w:tcPr>
            <w:tcW w:w="1559" w:type="dxa"/>
            <w:shd w:val="clear" w:color="auto" w:fill="auto"/>
            <w:noWrap/>
            <w:vAlign w:val="bottom"/>
            <w:hideMark/>
          </w:tcPr>
          <w:p w14:paraId="7454B5DE" w14:textId="77777777" w:rsidR="00A256D7" w:rsidRPr="00C43DB1" w:rsidRDefault="00A256D7" w:rsidP="00C43DB1">
            <w:pPr>
              <w:spacing w:before="0" w:after="0"/>
              <w:jc w:val="right"/>
              <w:rPr>
                <w:rFonts w:ascii="Calibri" w:eastAsia="Times New Roman" w:hAnsi="Calibri" w:cs="Calibri"/>
                <w:b/>
                <w:bCs/>
                <w:color w:val="000000"/>
                <w:sz w:val="18"/>
                <w:szCs w:val="18"/>
              </w:rPr>
            </w:pPr>
          </w:p>
        </w:tc>
        <w:tc>
          <w:tcPr>
            <w:tcW w:w="2835" w:type="dxa"/>
            <w:shd w:val="clear" w:color="auto" w:fill="auto"/>
            <w:noWrap/>
            <w:vAlign w:val="bottom"/>
            <w:hideMark/>
          </w:tcPr>
          <w:p w14:paraId="70D1FBE2" w14:textId="77777777" w:rsidR="00A256D7" w:rsidRPr="00C43DB1" w:rsidRDefault="00A256D7" w:rsidP="00C43DB1">
            <w:pPr>
              <w:spacing w:before="0" w:after="0"/>
              <w:jc w:val="left"/>
              <w:rPr>
                <w:rFonts w:ascii="Times New Roman" w:eastAsia="Times New Roman" w:hAnsi="Times New Roman" w:cs="Times New Roman"/>
                <w:sz w:val="18"/>
                <w:szCs w:val="18"/>
              </w:rPr>
            </w:pPr>
          </w:p>
        </w:tc>
      </w:tr>
      <w:tr w:rsidR="00A256D7" w:rsidRPr="00C43DB1" w14:paraId="665BE53C" w14:textId="77777777" w:rsidTr="00D44F57">
        <w:trPr>
          <w:trHeight w:val="315"/>
        </w:trPr>
        <w:tc>
          <w:tcPr>
            <w:tcW w:w="1942" w:type="dxa"/>
            <w:shd w:val="clear" w:color="auto" w:fill="auto"/>
            <w:noWrap/>
            <w:vAlign w:val="bottom"/>
            <w:hideMark/>
          </w:tcPr>
          <w:p w14:paraId="57B4F1E5" w14:textId="77777777" w:rsidR="00A256D7" w:rsidRPr="00C43DB1" w:rsidRDefault="00A256D7" w:rsidP="00C43DB1">
            <w:pPr>
              <w:spacing w:before="0" w:after="0"/>
              <w:jc w:val="left"/>
              <w:rPr>
                <w:rFonts w:ascii="Times New Roman" w:eastAsia="Times New Roman" w:hAnsi="Times New Roman" w:cs="Times New Roman"/>
                <w:sz w:val="18"/>
                <w:szCs w:val="18"/>
              </w:rPr>
            </w:pPr>
          </w:p>
        </w:tc>
        <w:tc>
          <w:tcPr>
            <w:tcW w:w="1177" w:type="dxa"/>
            <w:shd w:val="clear" w:color="auto" w:fill="auto"/>
            <w:noWrap/>
            <w:vAlign w:val="bottom"/>
            <w:hideMark/>
          </w:tcPr>
          <w:p w14:paraId="53B0B435" w14:textId="77777777" w:rsidR="00A256D7" w:rsidRPr="00C43DB1" w:rsidRDefault="00A256D7" w:rsidP="00C43DB1">
            <w:pPr>
              <w:spacing w:before="0" w:after="0"/>
              <w:jc w:val="left"/>
              <w:rPr>
                <w:rFonts w:ascii="Times New Roman" w:eastAsia="Times New Roman" w:hAnsi="Times New Roman" w:cs="Times New Roman"/>
                <w:sz w:val="18"/>
                <w:szCs w:val="18"/>
              </w:rPr>
            </w:pPr>
          </w:p>
        </w:tc>
        <w:tc>
          <w:tcPr>
            <w:tcW w:w="1843" w:type="dxa"/>
            <w:shd w:val="clear" w:color="auto" w:fill="auto"/>
            <w:noWrap/>
            <w:vAlign w:val="bottom"/>
            <w:hideMark/>
          </w:tcPr>
          <w:p w14:paraId="3CFE432D" w14:textId="77777777" w:rsidR="00A256D7" w:rsidRPr="00C43DB1" w:rsidRDefault="00A256D7" w:rsidP="00C43DB1">
            <w:pPr>
              <w:spacing w:before="0" w:after="0"/>
              <w:jc w:val="right"/>
              <w:rPr>
                <w:rFonts w:ascii="Times New Roman" w:eastAsia="Times New Roman" w:hAnsi="Times New Roman" w:cs="Times New Roman"/>
                <w:sz w:val="18"/>
                <w:szCs w:val="18"/>
              </w:rPr>
            </w:pPr>
          </w:p>
        </w:tc>
        <w:tc>
          <w:tcPr>
            <w:tcW w:w="1559" w:type="dxa"/>
            <w:shd w:val="clear" w:color="auto" w:fill="auto"/>
            <w:noWrap/>
            <w:vAlign w:val="bottom"/>
            <w:hideMark/>
          </w:tcPr>
          <w:p w14:paraId="0163DABC" w14:textId="77777777" w:rsidR="00A256D7" w:rsidRPr="00C43DB1" w:rsidRDefault="00A256D7" w:rsidP="00C43DB1">
            <w:pPr>
              <w:spacing w:before="0" w:after="0"/>
              <w:jc w:val="left"/>
              <w:rPr>
                <w:rFonts w:ascii="Times New Roman" w:eastAsia="Times New Roman" w:hAnsi="Times New Roman" w:cs="Times New Roman"/>
                <w:sz w:val="18"/>
                <w:szCs w:val="18"/>
              </w:rPr>
            </w:pPr>
          </w:p>
        </w:tc>
        <w:tc>
          <w:tcPr>
            <w:tcW w:w="2835" w:type="dxa"/>
            <w:shd w:val="clear" w:color="auto" w:fill="auto"/>
            <w:noWrap/>
            <w:vAlign w:val="bottom"/>
            <w:hideMark/>
          </w:tcPr>
          <w:p w14:paraId="6ECB196A" w14:textId="77777777" w:rsidR="00A256D7" w:rsidRPr="00C43DB1" w:rsidRDefault="00A256D7" w:rsidP="00C43DB1">
            <w:pPr>
              <w:spacing w:before="0" w:after="0"/>
              <w:jc w:val="left"/>
              <w:rPr>
                <w:rFonts w:ascii="Times New Roman" w:eastAsia="Times New Roman" w:hAnsi="Times New Roman" w:cs="Times New Roman"/>
                <w:sz w:val="18"/>
                <w:szCs w:val="18"/>
              </w:rPr>
            </w:pPr>
          </w:p>
        </w:tc>
      </w:tr>
      <w:tr w:rsidR="00A256D7" w:rsidRPr="00C43DB1" w14:paraId="3E7C4A9C" w14:textId="77777777" w:rsidTr="00D44F57">
        <w:trPr>
          <w:trHeight w:val="315"/>
        </w:trPr>
        <w:tc>
          <w:tcPr>
            <w:tcW w:w="9356" w:type="dxa"/>
            <w:gridSpan w:val="5"/>
            <w:shd w:val="clear" w:color="auto" w:fill="auto"/>
            <w:noWrap/>
            <w:vAlign w:val="bottom"/>
            <w:hideMark/>
          </w:tcPr>
          <w:p w14:paraId="415B8535" w14:textId="77777777" w:rsidR="00A256D7" w:rsidRPr="00C43DB1" w:rsidRDefault="00A256D7" w:rsidP="00A256D7">
            <w:pPr>
              <w:spacing w:before="0" w:after="0"/>
              <w:jc w:val="center"/>
              <w:rPr>
                <w:rFonts w:ascii="Calibri" w:eastAsia="Times New Roman" w:hAnsi="Calibri" w:cs="Calibri"/>
                <w:b/>
                <w:bCs/>
                <w:i/>
                <w:iCs/>
                <w:color w:val="000000"/>
                <w:sz w:val="18"/>
                <w:szCs w:val="18"/>
              </w:rPr>
            </w:pPr>
            <w:r w:rsidRPr="00C43DB1">
              <w:rPr>
                <w:rFonts w:ascii="Calibri" w:eastAsia="Times New Roman" w:hAnsi="Calibri" w:cs="Calibri"/>
                <w:b/>
                <w:bCs/>
                <w:i/>
                <w:iCs/>
                <w:color w:val="000000"/>
                <w:sz w:val="18"/>
                <w:szCs w:val="18"/>
              </w:rPr>
              <w:t>MACRO-ECONOMIC, REVENUE, &amp; FISCAL PARAMETERS</w:t>
            </w:r>
          </w:p>
        </w:tc>
      </w:tr>
      <w:tr w:rsidR="00A256D7" w:rsidRPr="00C43DB1" w14:paraId="3D3591BA" w14:textId="77777777" w:rsidTr="00D44F57">
        <w:trPr>
          <w:trHeight w:val="315"/>
        </w:trPr>
        <w:tc>
          <w:tcPr>
            <w:tcW w:w="3119" w:type="dxa"/>
            <w:gridSpan w:val="2"/>
            <w:shd w:val="clear" w:color="auto" w:fill="auto"/>
            <w:noWrap/>
            <w:vAlign w:val="bottom"/>
            <w:hideMark/>
          </w:tcPr>
          <w:p w14:paraId="6048BD52" w14:textId="77777777" w:rsidR="00A256D7" w:rsidRPr="00C43DB1" w:rsidRDefault="00A256D7" w:rsidP="00C43DB1">
            <w:pPr>
              <w:spacing w:before="0" w:after="0"/>
              <w:jc w:val="right"/>
              <w:rPr>
                <w:rFonts w:ascii="Calibri" w:eastAsia="Times New Roman" w:hAnsi="Calibri" w:cs="Calibri"/>
                <w:color w:val="000000"/>
                <w:sz w:val="18"/>
                <w:szCs w:val="18"/>
              </w:rPr>
            </w:pPr>
            <w:r w:rsidRPr="00C43DB1">
              <w:rPr>
                <w:rFonts w:ascii="Calibri" w:eastAsia="Times New Roman" w:hAnsi="Calibri" w:cs="Calibri"/>
                <w:color w:val="000000"/>
                <w:sz w:val="18"/>
                <w:szCs w:val="18"/>
              </w:rPr>
              <w:t>Annual Local Currency Depreciation</w:t>
            </w:r>
          </w:p>
        </w:tc>
        <w:tc>
          <w:tcPr>
            <w:tcW w:w="1843" w:type="dxa"/>
            <w:shd w:val="clear" w:color="000000" w:fill="F2F2F2" w:themeFill="background1" w:themeFillShade="F2"/>
            <w:noWrap/>
            <w:vAlign w:val="bottom"/>
            <w:hideMark/>
          </w:tcPr>
          <w:p w14:paraId="6193DB16" w14:textId="77777777" w:rsidR="00A256D7" w:rsidRPr="00C43DB1" w:rsidRDefault="00A256D7" w:rsidP="00C43DB1">
            <w:pPr>
              <w:spacing w:before="0" w:after="0"/>
              <w:jc w:val="right"/>
              <w:rPr>
                <w:rFonts w:ascii="Calibri" w:eastAsia="Times New Roman" w:hAnsi="Calibri" w:cs="Calibri"/>
                <w:color w:val="000000"/>
                <w:sz w:val="18"/>
                <w:szCs w:val="18"/>
                <w:highlight w:val="yellow"/>
              </w:rPr>
            </w:pPr>
            <w:r w:rsidRPr="00C43DB1">
              <w:rPr>
                <w:rFonts w:ascii="Calibri" w:eastAsia="Times New Roman" w:hAnsi="Calibri" w:cs="Calibri"/>
                <w:color w:val="000000"/>
                <w:sz w:val="18"/>
                <w:szCs w:val="18"/>
                <w:highlight w:val="yellow"/>
              </w:rPr>
              <w:t>1.00%</w:t>
            </w:r>
          </w:p>
        </w:tc>
        <w:tc>
          <w:tcPr>
            <w:tcW w:w="4394" w:type="dxa"/>
            <w:gridSpan w:val="2"/>
            <w:shd w:val="clear" w:color="auto" w:fill="auto"/>
            <w:noWrap/>
            <w:vAlign w:val="bottom"/>
            <w:hideMark/>
          </w:tcPr>
          <w:p w14:paraId="0048D534" w14:textId="77777777" w:rsidR="00A256D7" w:rsidRPr="00C43DB1" w:rsidRDefault="00A256D7" w:rsidP="00C43DB1">
            <w:pPr>
              <w:spacing w:before="0" w:after="0"/>
              <w:jc w:val="left"/>
              <w:rPr>
                <w:rFonts w:ascii="Calibri" w:eastAsia="Times New Roman" w:hAnsi="Calibri" w:cs="Calibri"/>
                <w:color w:val="000000"/>
                <w:sz w:val="18"/>
                <w:szCs w:val="18"/>
              </w:rPr>
            </w:pPr>
            <w:r w:rsidRPr="00C43DB1">
              <w:rPr>
                <w:rFonts w:ascii="Calibri" w:eastAsia="Times New Roman" w:hAnsi="Calibri" w:cs="Calibri"/>
                <w:color w:val="000000"/>
                <w:sz w:val="18"/>
                <w:szCs w:val="18"/>
              </w:rPr>
              <w:t>Relative to the main loan currencies</w:t>
            </w:r>
          </w:p>
        </w:tc>
      </w:tr>
      <w:tr w:rsidR="00A256D7" w:rsidRPr="00C43DB1" w14:paraId="71C1ACBB" w14:textId="77777777" w:rsidTr="00D44F57">
        <w:trPr>
          <w:trHeight w:val="315"/>
        </w:trPr>
        <w:tc>
          <w:tcPr>
            <w:tcW w:w="3119" w:type="dxa"/>
            <w:gridSpan w:val="2"/>
            <w:shd w:val="clear" w:color="auto" w:fill="auto"/>
            <w:noWrap/>
            <w:vAlign w:val="bottom"/>
            <w:hideMark/>
          </w:tcPr>
          <w:p w14:paraId="4FF22AE0" w14:textId="77777777" w:rsidR="00A256D7" w:rsidRPr="00C43DB1" w:rsidRDefault="00A256D7" w:rsidP="00C43DB1">
            <w:pPr>
              <w:spacing w:before="0" w:after="0"/>
              <w:jc w:val="right"/>
              <w:rPr>
                <w:rFonts w:ascii="Calibri" w:eastAsia="Times New Roman" w:hAnsi="Calibri" w:cs="Calibri"/>
                <w:b/>
                <w:bCs/>
                <w:color w:val="000000"/>
                <w:sz w:val="18"/>
                <w:szCs w:val="18"/>
              </w:rPr>
            </w:pPr>
            <w:r w:rsidRPr="00C43DB1">
              <w:rPr>
                <w:rFonts w:ascii="Calibri" w:eastAsia="Times New Roman" w:hAnsi="Calibri" w:cs="Calibri"/>
                <w:b/>
                <w:bCs/>
                <w:color w:val="000000"/>
                <w:sz w:val="18"/>
                <w:szCs w:val="18"/>
              </w:rPr>
              <w:t>GDP (of Base Year)</w:t>
            </w:r>
          </w:p>
        </w:tc>
        <w:tc>
          <w:tcPr>
            <w:tcW w:w="1843" w:type="dxa"/>
            <w:shd w:val="clear" w:color="000000" w:fill="F2F2F2" w:themeFill="background1" w:themeFillShade="F2"/>
            <w:noWrap/>
            <w:vAlign w:val="bottom"/>
            <w:hideMark/>
          </w:tcPr>
          <w:p w14:paraId="1863A9FF" w14:textId="77777777" w:rsidR="00A256D7" w:rsidRPr="00C43DB1" w:rsidRDefault="00A256D7" w:rsidP="00C43DB1">
            <w:pPr>
              <w:spacing w:before="0" w:after="0"/>
              <w:jc w:val="right"/>
              <w:rPr>
                <w:rFonts w:ascii="Calibri" w:eastAsia="Times New Roman" w:hAnsi="Calibri" w:cs="Calibri"/>
                <w:sz w:val="18"/>
                <w:szCs w:val="18"/>
                <w:highlight w:val="yellow"/>
              </w:rPr>
            </w:pPr>
            <w:r w:rsidRPr="00C43DB1">
              <w:rPr>
                <w:rFonts w:ascii="Calibri" w:eastAsia="Times New Roman" w:hAnsi="Calibri" w:cs="Calibri"/>
                <w:sz w:val="18"/>
                <w:szCs w:val="18"/>
                <w:highlight w:val="yellow"/>
              </w:rPr>
              <w:t>3,000,000</w:t>
            </w:r>
          </w:p>
        </w:tc>
        <w:tc>
          <w:tcPr>
            <w:tcW w:w="4394" w:type="dxa"/>
            <w:gridSpan w:val="2"/>
            <w:shd w:val="clear" w:color="auto" w:fill="auto"/>
            <w:noWrap/>
            <w:vAlign w:val="bottom"/>
            <w:hideMark/>
          </w:tcPr>
          <w:p w14:paraId="427D4E37" w14:textId="77777777" w:rsidR="00A256D7" w:rsidRPr="00C43DB1" w:rsidRDefault="00A256D7" w:rsidP="00C43DB1">
            <w:pPr>
              <w:spacing w:before="0" w:after="0"/>
              <w:jc w:val="left"/>
              <w:rPr>
                <w:rFonts w:ascii="Calibri" w:eastAsia="Times New Roman" w:hAnsi="Calibri" w:cs="Calibri"/>
                <w:color w:val="000000"/>
                <w:sz w:val="18"/>
                <w:szCs w:val="18"/>
              </w:rPr>
            </w:pPr>
            <w:r w:rsidRPr="00C43DB1">
              <w:rPr>
                <w:rFonts w:ascii="Calibri" w:eastAsia="Times New Roman" w:hAnsi="Calibri" w:cs="Calibri"/>
                <w:color w:val="000000"/>
                <w:sz w:val="18"/>
                <w:szCs w:val="18"/>
              </w:rPr>
              <w:t>Local currency (in millions)</w:t>
            </w:r>
          </w:p>
        </w:tc>
      </w:tr>
      <w:tr w:rsidR="00A256D7" w:rsidRPr="00C43DB1" w14:paraId="47ACDA18" w14:textId="77777777" w:rsidTr="00D44F57">
        <w:trPr>
          <w:trHeight w:val="315"/>
        </w:trPr>
        <w:tc>
          <w:tcPr>
            <w:tcW w:w="3119" w:type="dxa"/>
            <w:gridSpan w:val="2"/>
            <w:shd w:val="clear" w:color="auto" w:fill="auto"/>
            <w:noWrap/>
            <w:vAlign w:val="bottom"/>
            <w:hideMark/>
          </w:tcPr>
          <w:p w14:paraId="2F625C0D" w14:textId="77777777" w:rsidR="00A256D7" w:rsidRPr="00C43DB1" w:rsidRDefault="00A256D7" w:rsidP="00C43DB1">
            <w:pPr>
              <w:spacing w:before="0" w:after="0"/>
              <w:jc w:val="right"/>
              <w:rPr>
                <w:rFonts w:ascii="Calibri" w:eastAsia="Times New Roman" w:hAnsi="Calibri" w:cs="Calibri"/>
                <w:b/>
                <w:bCs/>
                <w:color w:val="000000"/>
                <w:sz w:val="18"/>
                <w:szCs w:val="18"/>
              </w:rPr>
            </w:pPr>
            <w:r w:rsidRPr="00C43DB1">
              <w:rPr>
                <w:rFonts w:ascii="Calibri" w:eastAsia="Times New Roman" w:hAnsi="Calibri" w:cs="Calibri"/>
                <w:b/>
                <w:bCs/>
                <w:color w:val="000000"/>
                <w:sz w:val="18"/>
                <w:szCs w:val="18"/>
              </w:rPr>
              <w:t>Projected GDP Growth Rate</w:t>
            </w:r>
          </w:p>
        </w:tc>
        <w:tc>
          <w:tcPr>
            <w:tcW w:w="1843" w:type="dxa"/>
            <w:shd w:val="clear" w:color="000000" w:fill="F2F2F2" w:themeFill="background1" w:themeFillShade="F2"/>
            <w:noWrap/>
            <w:vAlign w:val="bottom"/>
            <w:hideMark/>
          </w:tcPr>
          <w:p w14:paraId="6B723018" w14:textId="77777777" w:rsidR="00A256D7" w:rsidRPr="00C43DB1" w:rsidRDefault="00A256D7" w:rsidP="00C43DB1">
            <w:pPr>
              <w:spacing w:before="0" w:after="0"/>
              <w:jc w:val="right"/>
              <w:rPr>
                <w:rFonts w:ascii="Calibri" w:eastAsia="Times New Roman" w:hAnsi="Calibri" w:cs="Calibri"/>
                <w:color w:val="000000"/>
                <w:sz w:val="18"/>
                <w:szCs w:val="18"/>
                <w:highlight w:val="yellow"/>
              </w:rPr>
            </w:pPr>
            <w:r w:rsidRPr="00C43DB1">
              <w:rPr>
                <w:rFonts w:ascii="Calibri" w:eastAsia="Times New Roman" w:hAnsi="Calibri" w:cs="Calibri"/>
                <w:color w:val="000000"/>
                <w:sz w:val="18"/>
                <w:szCs w:val="18"/>
                <w:highlight w:val="yellow"/>
              </w:rPr>
              <w:t>5.00%</w:t>
            </w:r>
          </w:p>
        </w:tc>
        <w:tc>
          <w:tcPr>
            <w:tcW w:w="1559" w:type="dxa"/>
            <w:shd w:val="clear" w:color="auto" w:fill="auto"/>
            <w:noWrap/>
            <w:vAlign w:val="bottom"/>
            <w:hideMark/>
          </w:tcPr>
          <w:p w14:paraId="16ABEC9A" w14:textId="77777777" w:rsidR="00A256D7" w:rsidRPr="00C43DB1" w:rsidRDefault="00A256D7" w:rsidP="00C43DB1">
            <w:pPr>
              <w:spacing w:before="0" w:after="0"/>
              <w:jc w:val="right"/>
              <w:rPr>
                <w:rFonts w:ascii="Calibri" w:eastAsia="Times New Roman" w:hAnsi="Calibri" w:cs="Calibri"/>
                <w:color w:val="000000"/>
                <w:sz w:val="18"/>
                <w:szCs w:val="18"/>
              </w:rPr>
            </w:pPr>
          </w:p>
        </w:tc>
        <w:tc>
          <w:tcPr>
            <w:tcW w:w="2835" w:type="dxa"/>
            <w:shd w:val="clear" w:color="auto" w:fill="auto"/>
            <w:noWrap/>
            <w:vAlign w:val="bottom"/>
            <w:hideMark/>
          </w:tcPr>
          <w:p w14:paraId="5CA0885D" w14:textId="77777777" w:rsidR="00A256D7" w:rsidRPr="00C43DB1" w:rsidRDefault="00A256D7" w:rsidP="00C43DB1">
            <w:pPr>
              <w:spacing w:before="0" w:after="0"/>
              <w:jc w:val="left"/>
              <w:rPr>
                <w:rFonts w:ascii="Times New Roman" w:eastAsia="Times New Roman" w:hAnsi="Times New Roman" w:cs="Times New Roman"/>
                <w:sz w:val="18"/>
                <w:szCs w:val="18"/>
              </w:rPr>
            </w:pPr>
          </w:p>
        </w:tc>
      </w:tr>
      <w:tr w:rsidR="00A256D7" w:rsidRPr="00C43DB1" w14:paraId="1E6F8CE7" w14:textId="77777777" w:rsidTr="00D44F57">
        <w:trPr>
          <w:trHeight w:val="315"/>
        </w:trPr>
        <w:tc>
          <w:tcPr>
            <w:tcW w:w="1942" w:type="dxa"/>
            <w:shd w:val="clear" w:color="auto" w:fill="auto"/>
            <w:noWrap/>
            <w:vAlign w:val="bottom"/>
            <w:hideMark/>
          </w:tcPr>
          <w:p w14:paraId="4D379439" w14:textId="77777777" w:rsidR="00A256D7" w:rsidRPr="00C43DB1" w:rsidRDefault="00A256D7" w:rsidP="00C43DB1">
            <w:pPr>
              <w:spacing w:before="0" w:after="0"/>
              <w:jc w:val="left"/>
              <w:rPr>
                <w:rFonts w:ascii="Times New Roman" w:eastAsia="Times New Roman" w:hAnsi="Times New Roman" w:cs="Times New Roman"/>
                <w:sz w:val="18"/>
                <w:szCs w:val="18"/>
              </w:rPr>
            </w:pPr>
          </w:p>
        </w:tc>
        <w:tc>
          <w:tcPr>
            <w:tcW w:w="1177" w:type="dxa"/>
            <w:shd w:val="clear" w:color="auto" w:fill="auto"/>
            <w:noWrap/>
            <w:vAlign w:val="bottom"/>
            <w:hideMark/>
          </w:tcPr>
          <w:p w14:paraId="683E2FD0" w14:textId="77777777" w:rsidR="00A256D7" w:rsidRPr="00C43DB1" w:rsidRDefault="00A256D7" w:rsidP="00C43DB1">
            <w:pPr>
              <w:spacing w:before="0" w:after="0"/>
              <w:jc w:val="left"/>
              <w:rPr>
                <w:rFonts w:ascii="Times New Roman" w:eastAsia="Times New Roman" w:hAnsi="Times New Roman" w:cs="Times New Roman"/>
                <w:sz w:val="18"/>
                <w:szCs w:val="18"/>
              </w:rPr>
            </w:pPr>
          </w:p>
        </w:tc>
        <w:tc>
          <w:tcPr>
            <w:tcW w:w="1843" w:type="dxa"/>
            <w:shd w:val="clear" w:color="auto" w:fill="auto"/>
            <w:noWrap/>
            <w:vAlign w:val="bottom"/>
            <w:hideMark/>
          </w:tcPr>
          <w:p w14:paraId="34BD27FD" w14:textId="77777777" w:rsidR="00A256D7" w:rsidRPr="00C43DB1" w:rsidRDefault="00A256D7" w:rsidP="00C43DB1">
            <w:pPr>
              <w:spacing w:before="0" w:after="0"/>
              <w:jc w:val="left"/>
              <w:rPr>
                <w:rFonts w:ascii="Times New Roman" w:eastAsia="Times New Roman" w:hAnsi="Times New Roman" w:cs="Times New Roman"/>
                <w:sz w:val="18"/>
                <w:szCs w:val="18"/>
              </w:rPr>
            </w:pPr>
          </w:p>
        </w:tc>
        <w:tc>
          <w:tcPr>
            <w:tcW w:w="1559" w:type="dxa"/>
            <w:shd w:val="clear" w:color="auto" w:fill="auto"/>
            <w:noWrap/>
            <w:vAlign w:val="bottom"/>
            <w:hideMark/>
          </w:tcPr>
          <w:p w14:paraId="57B3DE30" w14:textId="77777777" w:rsidR="00A256D7" w:rsidRPr="00C43DB1" w:rsidRDefault="00A256D7" w:rsidP="00C43DB1">
            <w:pPr>
              <w:spacing w:before="0" w:after="0"/>
              <w:jc w:val="left"/>
              <w:rPr>
                <w:rFonts w:ascii="Times New Roman" w:eastAsia="Times New Roman" w:hAnsi="Times New Roman" w:cs="Times New Roman"/>
                <w:sz w:val="18"/>
                <w:szCs w:val="18"/>
              </w:rPr>
            </w:pPr>
          </w:p>
        </w:tc>
        <w:tc>
          <w:tcPr>
            <w:tcW w:w="2835" w:type="dxa"/>
            <w:shd w:val="clear" w:color="auto" w:fill="auto"/>
            <w:noWrap/>
            <w:vAlign w:val="bottom"/>
            <w:hideMark/>
          </w:tcPr>
          <w:p w14:paraId="2A5FCA01" w14:textId="77777777" w:rsidR="00A256D7" w:rsidRPr="00C43DB1" w:rsidRDefault="00A256D7" w:rsidP="00C43DB1">
            <w:pPr>
              <w:spacing w:before="0" w:after="0"/>
              <w:jc w:val="left"/>
              <w:rPr>
                <w:rFonts w:ascii="Times New Roman" w:eastAsia="Times New Roman" w:hAnsi="Times New Roman" w:cs="Times New Roman"/>
                <w:sz w:val="18"/>
                <w:szCs w:val="18"/>
              </w:rPr>
            </w:pPr>
          </w:p>
        </w:tc>
      </w:tr>
      <w:tr w:rsidR="00A256D7" w:rsidRPr="00C43DB1" w14:paraId="015E9A51" w14:textId="5FD26DF2" w:rsidTr="00D44F57">
        <w:trPr>
          <w:trHeight w:val="300"/>
        </w:trPr>
        <w:tc>
          <w:tcPr>
            <w:tcW w:w="3119" w:type="dxa"/>
            <w:gridSpan w:val="2"/>
            <w:shd w:val="clear" w:color="auto" w:fill="auto"/>
            <w:noWrap/>
            <w:vAlign w:val="bottom"/>
            <w:hideMark/>
          </w:tcPr>
          <w:p w14:paraId="373776DD" w14:textId="77777777" w:rsidR="00A256D7" w:rsidRPr="00C43DB1" w:rsidRDefault="00A256D7" w:rsidP="00C43DB1">
            <w:pPr>
              <w:spacing w:before="0" w:after="0"/>
              <w:jc w:val="right"/>
              <w:rPr>
                <w:rFonts w:ascii="Calibri" w:eastAsia="Times New Roman" w:hAnsi="Calibri" w:cs="Calibri"/>
                <w:color w:val="000000"/>
                <w:sz w:val="18"/>
                <w:szCs w:val="18"/>
              </w:rPr>
            </w:pPr>
            <w:r w:rsidRPr="00C43DB1">
              <w:rPr>
                <w:rFonts w:ascii="Calibri" w:eastAsia="Times New Roman" w:hAnsi="Calibri" w:cs="Calibri"/>
                <w:color w:val="000000"/>
                <w:sz w:val="18"/>
                <w:szCs w:val="18"/>
              </w:rPr>
              <w:t>Total Revenue (</w:t>
            </w:r>
            <w:proofErr w:type="spellStart"/>
            <w:r w:rsidRPr="00C43DB1">
              <w:rPr>
                <w:rFonts w:ascii="Calibri" w:eastAsia="Times New Roman" w:hAnsi="Calibri" w:cs="Calibri"/>
                <w:color w:val="000000"/>
                <w:sz w:val="18"/>
                <w:szCs w:val="18"/>
              </w:rPr>
              <w:t>inc</w:t>
            </w:r>
            <w:proofErr w:type="spellEnd"/>
            <w:r w:rsidRPr="00C43DB1">
              <w:rPr>
                <w:rFonts w:ascii="Calibri" w:eastAsia="Times New Roman" w:hAnsi="Calibri" w:cs="Calibri"/>
                <w:color w:val="000000"/>
                <w:sz w:val="18"/>
                <w:szCs w:val="18"/>
              </w:rPr>
              <w:t xml:space="preserve"> grants)</w:t>
            </w:r>
          </w:p>
        </w:tc>
        <w:tc>
          <w:tcPr>
            <w:tcW w:w="1843" w:type="dxa"/>
            <w:shd w:val="clear" w:color="000000" w:fill="F2F2F2" w:themeFill="background1" w:themeFillShade="F2"/>
            <w:noWrap/>
            <w:vAlign w:val="bottom"/>
            <w:hideMark/>
          </w:tcPr>
          <w:p w14:paraId="65D7BB26" w14:textId="77777777" w:rsidR="00A256D7" w:rsidRPr="00C43DB1" w:rsidRDefault="00A256D7" w:rsidP="00C43DB1">
            <w:pPr>
              <w:spacing w:before="0" w:after="0"/>
              <w:jc w:val="right"/>
              <w:rPr>
                <w:rFonts w:ascii="Calibri" w:eastAsia="Times New Roman" w:hAnsi="Calibri" w:cs="Calibri"/>
                <w:sz w:val="18"/>
                <w:szCs w:val="18"/>
                <w:highlight w:val="yellow"/>
              </w:rPr>
            </w:pPr>
            <w:r w:rsidRPr="00C43DB1">
              <w:rPr>
                <w:rFonts w:ascii="Calibri" w:eastAsia="Times New Roman" w:hAnsi="Calibri" w:cs="Calibri"/>
                <w:sz w:val="18"/>
                <w:szCs w:val="18"/>
                <w:highlight w:val="yellow"/>
              </w:rPr>
              <w:t>116,000</w:t>
            </w:r>
          </w:p>
        </w:tc>
        <w:tc>
          <w:tcPr>
            <w:tcW w:w="1559" w:type="dxa"/>
            <w:shd w:val="clear" w:color="000000" w:fill="F2F2F2" w:themeFill="background1" w:themeFillShade="F2"/>
            <w:noWrap/>
            <w:vAlign w:val="bottom"/>
            <w:hideMark/>
          </w:tcPr>
          <w:p w14:paraId="203389DB" w14:textId="77777777" w:rsidR="00A256D7" w:rsidRPr="00C43DB1" w:rsidRDefault="00A256D7" w:rsidP="00C43DB1">
            <w:pPr>
              <w:spacing w:before="0" w:after="0"/>
              <w:jc w:val="right"/>
              <w:rPr>
                <w:rFonts w:ascii="Calibri" w:eastAsia="Times New Roman" w:hAnsi="Calibri" w:cs="Calibri"/>
                <w:color w:val="000000"/>
                <w:sz w:val="18"/>
                <w:szCs w:val="18"/>
                <w:highlight w:val="yellow"/>
              </w:rPr>
            </w:pPr>
            <w:r w:rsidRPr="00C43DB1">
              <w:rPr>
                <w:rFonts w:ascii="Calibri" w:eastAsia="Times New Roman" w:hAnsi="Calibri" w:cs="Calibri"/>
                <w:color w:val="000000"/>
                <w:sz w:val="18"/>
                <w:szCs w:val="18"/>
                <w:highlight w:val="yellow"/>
              </w:rPr>
              <w:t>3.00%</w:t>
            </w:r>
          </w:p>
        </w:tc>
        <w:tc>
          <w:tcPr>
            <w:tcW w:w="2835" w:type="dxa"/>
            <w:shd w:val="clear" w:color="auto" w:fill="auto"/>
            <w:noWrap/>
            <w:vAlign w:val="bottom"/>
            <w:hideMark/>
          </w:tcPr>
          <w:p w14:paraId="4BBCA13B" w14:textId="6FC4147C" w:rsidR="00A256D7" w:rsidRPr="00C43DB1" w:rsidRDefault="00A256D7" w:rsidP="00C43DB1">
            <w:pPr>
              <w:spacing w:before="0" w:after="0"/>
              <w:jc w:val="left"/>
              <w:rPr>
                <w:rFonts w:ascii="Calibri" w:eastAsia="Times New Roman" w:hAnsi="Calibri" w:cs="Calibri"/>
                <w:b/>
                <w:bCs/>
                <w:color w:val="000000"/>
                <w:sz w:val="18"/>
                <w:szCs w:val="18"/>
              </w:rPr>
            </w:pPr>
            <w:r w:rsidRPr="00C43DB1">
              <w:rPr>
                <w:rFonts w:ascii="Calibri" w:eastAsia="Times New Roman" w:hAnsi="Calibri" w:cs="Calibri"/>
                <w:b/>
                <w:bCs/>
                <w:color w:val="000000"/>
                <w:sz w:val="18"/>
                <w:szCs w:val="18"/>
              </w:rPr>
              <w:t>ANNUAL TOTAL REV GROWTH</w:t>
            </w:r>
          </w:p>
        </w:tc>
      </w:tr>
      <w:tr w:rsidR="00A256D7" w:rsidRPr="00C43DB1" w14:paraId="211DE015" w14:textId="77777777" w:rsidTr="00D44F57">
        <w:trPr>
          <w:trHeight w:val="300"/>
        </w:trPr>
        <w:tc>
          <w:tcPr>
            <w:tcW w:w="3119" w:type="dxa"/>
            <w:gridSpan w:val="2"/>
            <w:shd w:val="clear" w:color="auto" w:fill="auto"/>
            <w:noWrap/>
            <w:vAlign w:val="bottom"/>
            <w:hideMark/>
          </w:tcPr>
          <w:p w14:paraId="71AD71B6" w14:textId="77777777" w:rsidR="00A256D7" w:rsidRPr="00C43DB1" w:rsidRDefault="00A256D7" w:rsidP="00C43DB1">
            <w:pPr>
              <w:spacing w:before="0" w:after="0"/>
              <w:jc w:val="right"/>
              <w:rPr>
                <w:rFonts w:ascii="Calibri" w:eastAsia="Times New Roman" w:hAnsi="Calibri" w:cs="Calibri"/>
                <w:color w:val="000000"/>
                <w:sz w:val="18"/>
                <w:szCs w:val="18"/>
              </w:rPr>
            </w:pPr>
            <w:proofErr w:type="gramStart"/>
            <w:r w:rsidRPr="00C43DB1">
              <w:rPr>
                <w:rFonts w:ascii="Calibri" w:eastAsia="Times New Roman" w:hAnsi="Calibri" w:cs="Calibri"/>
                <w:color w:val="000000"/>
                <w:sz w:val="18"/>
                <w:szCs w:val="18"/>
              </w:rPr>
              <w:t>FAAC  (</w:t>
            </w:r>
            <w:proofErr w:type="gramEnd"/>
            <w:r w:rsidRPr="00C43DB1">
              <w:rPr>
                <w:rFonts w:ascii="Calibri" w:eastAsia="Times New Roman" w:hAnsi="Calibri" w:cs="Calibri"/>
                <w:color w:val="000000"/>
                <w:sz w:val="18"/>
                <w:szCs w:val="18"/>
              </w:rPr>
              <w:t>% of Total Revenue)</w:t>
            </w:r>
          </w:p>
        </w:tc>
        <w:tc>
          <w:tcPr>
            <w:tcW w:w="1843" w:type="dxa"/>
            <w:shd w:val="clear" w:color="000000" w:fill="F2F2F2" w:themeFill="background1" w:themeFillShade="F2"/>
            <w:noWrap/>
            <w:vAlign w:val="bottom"/>
            <w:hideMark/>
          </w:tcPr>
          <w:p w14:paraId="25F052D6" w14:textId="77777777" w:rsidR="00A256D7" w:rsidRPr="00C43DB1" w:rsidRDefault="00A256D7" w:rsidP="00C43DB1">
            <w:pPr>
              <w:spacing w:before="0" w:after="0"/>
              <w:jc w:val="right"/>
              <w:rPr>
                <w:rFonts w:ascii="Calibri" w:eastAsia="Times New Roman" w:hAnsi="Calibri" w:cs="Calibri"/>
                <w:color w:val="000000"/>
                <w:sz w:val="18"/>
                <w:szCs w:val="18"/>
                <w:highlight w:val="yellow"/>
              </w:rPr>
            </w:pPr>
            <w:r w:rsidRPr="00C43DB1">
              <w:rPr>
                <w:rFonts w:ascii="Calibri" w:eastAsia="Times New Roman" w:hAnsi="Calibri" w:cs="Calibri"/>
                <w:color w:val="000000"/>
                <w:sz w:val="18"/>
                <w:szCs w:val="18"/>
                <w:highlight w:val="yellow"/>
              </w:rPr>
              <w:t>75.00%</w:t>
            </w:r>
          </w:p>
        </w:tc>
        <w:tc>
          <w:tcPr>
            <w:tcW w:w="1559" w:type="dxa"/>
            <w:shd w:val="clear" w:color="auto" w:fill="auto"/>
            <w:noWrap/>
            <w:vAlign w:val="bottom"/>
            <w:hideMark/>
          </w:tcPr>
          <w:p w14:paraId="0FA6936B" w14:textId="77777777" w:rsidR="00A256D7" w:rsidRPr="00C43DB1" w:rsidRDefault="00A256D7" w:rsidP="00C43DB1">
            <w:pPr>
              <w:spacing w:before="0" w:after="0"/>
              <w:jc w:val="right"/>
              <w:rPr>
                <w:rFonts w:ascii="Calibri" w:eastAsia="Times New Roman" w:hAnsi="Calibri" w:cs="Calibri"/>
                <w:color w:val="000000"/>
                <w:sz w:val="18"/>
                <w:szCs w:val="18"/>
              </w:rPr>
            </w:pPr>
          </w:p>
        </w:tc>
        <w:tc>
          <w:tcPr>
            <w:tcW w:w="2835" w:type="dxa"/>
            <w:shd w:val="clear" w:color="auto" w:fill="auto"/>
            <w:noWrap/>
            <w:vAlign w:val="bottom"/>
            <w:hideMark/>
          </w:tcPr>
          <w:p w14:paraId="047221C7" w14:textId="77777777" w:rsidR="00A256D7" w:rsidRPr="00C43DB1" w:rsidRDefault="00A256D7" w:rsidP="00C43DB1">
            <w:pPr>
              <w:spacing w:before="0" w:after="0"/>
              <w:jc w:val="left"/>
              <w:rPr>
                <w:rFonts w:ascii="Times New Roman" w:eastAsia="Times New Roman" w:hAnsi="Times New Roman" w:cs="Times New Roman"/>
                <w:sz w:val="18"/>
                <w:szCs w:val="18"/>
              </w:rPr>
            </w:pPr>
          </w:p>
        </w:tc>
      </w:tr>
      <w:tr w:rsidR="00A256D7" w:rsidRPr="00C43DB1" w14:paraId="66190E8D" w14:textId="7ECF6F57" w:rsidTr="00D44F57">
        <w:trPr>
          <w:trHeight w:val="300"/>
        </w:trPr>
        <w:tc>
          <w:tcPr>
            <w:tcW w:w="3119" w:type="dxa"/>
            <w:gridSpan w:val="2"/>
            <w:shd w:val="clear" w:color="auto" w:fill="auto"/>
            <w:noWrap/>
            <w:vAlign w:val="bottom"/>
            <w:hideMark/>
          </w:tcPr>
          <w:p w14:paraId="7C168D5C" w14:textId="77777777" w:rsidR="00A256D7" w:rsidRPr="00C43DB1" w:rsidRDefault="00A256D7" w:rsidP="00C43DB1">
            <w:pPr>
              <w:spacing w:before="0" w:after="0"/>
              <w:jc w:val="right"/>
              <w:rPr>
                <w:rFonts w:ascii="Calibri" w:eastAsia="Times New Roman" w:hAnsi="Calibri" w:cs="Calibri"/>
                <w:color w:val="000000"/>
                <w:sz w:val="18"/>
                <w:szCs w:val="18"/>
              </w:rPr>
            </w:pPr>
            <w:r w:rsidRPr="00C43DB1">
              <w:rPr>
                <w:rFonts w:ascii="Calibri" w:eastAsia="Times New Roman" w:hAnsi="Calibri" w:cs="Calibri"/>
                <w:color w:val="000000"/>
                <w:sz w:val="18"/>
                <w:szCs w:val="18"/>
              </w:rPr>
              <w:t xml:space="preserve">Recur Expenditure (exc. Int &amp; </w:t>
            </w:r>
            <w:proofErr w:type="spellStart"/>
            <w:r w:rsidRPr="00C43DB1">
              <w:rPr>
                <w:rFonts w:ascii="Calibri" w:eastAsia="Times New Roman" w:hAnsi="Calibri" w:cs="Calibri"/>
                <w:color w:val="000000"/>
                <w:sz w:val="18"/>
                <w:szCs w:val="18"/>
              </w:rPr>
              <w:t>Princ</w:t>
            </w:r>
            <w:proofErr w:type="spellEnd"/>
            <w:r w:rsidRPr="00C43DB1">
              <w:rPr>
                <w:rFonts w:ascii="Calibri" w:eastAsia="Times New Roman" w:hAnsi="Calibri" w:cs="Calibri"/>
                <w:color w:val="000000"/>
                <w:sz w:val="18"/>
                <w:szCs w:val="18"/>
              </w:rPr>
              <w:t>)</w:t>
            </w:r>
          </w:p>
        </w:tc>
        <w:tc>
          <w:tcPr>
            <w:tcW w:w="1843" w:type="dxa"/>
            <w:shd w:val="clear" w:color="000000" w:fill="F2F2F2" w:themeFill="background1" w:themeFillShade="F2"/>
            <w:noWrap/>
            <w:vAlign w:val="bottom"/>
            <w:hideMark/>
          </w:tcPr>
          <w:p w14:paraId="083A08B2" w14:textId="77777777" w:rsidR="00A256D7" w:rsidRPr="00C43DB1" w:rsidRDefault="00A256D7" w:rsidP="00C43DB1">
            <w:pPr>
              <w:spacing w:before="0" w:after="0"/>
              <w:jc w:val="right"/>
              <w:rPr>
                <w:rFonts w:ascii="Calibri" w:eastAsia="Times New Roman" w:hAnsi="Calibri" w:cs="Calibri"/>
                <w:sz w:val="18"/>
                <w:szCs w:val="18"/>
                <w:highlight w:val="yellow"/>
              </w:rPr>
            </w:pPr>
            <w:r w:rsidRPr="00C43DB1">
              <w:rPr>
                <w:rFonts w:ascii="Calibri" w:eastAsia="Times New Roman" w:hAnsi="Calibri" w:cs="Calibri"/>
                <w:sz w:val="18"/>
                <w:szCs w:val="18"/>
                <w:highlight w:val="yellow"/>
              </w:rPr>
              <w:t>49,744</w:t>
            </w:r>
          </w:p>
        </w:tc>
        <w:tc>
          <w:tcPr>
            <w:tcW w:w="1559" w:type="dxa"/>
            <w:shd w:val="clear" w:color="000000" w:fill="F2F2F2" w:themeFill="background1" w:themeFillShade="F2"/>
            <w:noWrap/>
            <w:vAlign w:val="bottom"/>
            <w:hideMark/>
          </w:tcPr>
          <w:p w14:paraId="356C5B53" w14:textId="77777777" w:rsidR="00A256D7" w:rsidRPr="00C43DB1" w:rsidRDefault="00A256D7" w:rsidP="00C43DB1">
            <w:pPr>
              <w:spacing w:before="0" w:after="0"/>
              <w:jc w:val="right"/>
              <w:rPr>
                <w:rFonts w:ascii="Calibri" w:eastAsia="Times New Roman" w:hAnsi="Calibri" w:cs="Calibri"/>
                <w:color w:val="000000"/>
                <w:sz w:val="18"/>
                <w:szCs w:val="18"/>
                <w:highlight w:val="yellow"/>
              </w:rPr>
            </w:pPr>
            <w:r w:rsidRPr="00C43DB1">
              <w:rPr>
                <w:rFonts w:ascii="Calibri" w:eastAsia="Times New Roman" w:hAnsi="Calibri" w:cs="Calibri"/>
                <w:color w:val="000000"/>
                <w:sz w:val="18"/>
                <w:szCs w:val="18"/>
                <w:highlight w:val="yellow"/>
              </w:rPr>
              <w:t>2.00%</w:t>
            </w:r>
          </w:p>
        </w:tc>
        <w:tc>
          <w:tcPr>
            <w:tcW w:w="2835" w:type="dxa"/>
            <w:shd w:val="clear" w:color="auto" w:fill="auto"/>
            <w:noWrap/>
            <w:vAlign w:val="bottom"/>
            <w:hideMark/>
          </w:tcPr>
          <w:p w14:paraId="0661A927" w14:textId="15FD7920" w:rsidR="00A256D7" w:rsidRPr="00C43DB1" w:rsidRDefault="00A256D7" w:rsidP="00C43DB1">
            <w:pPr>
              <w:spacing w:before="0" w:after="0"/>
              <w:jc w:val="left"/>
              <w:rPr>
                <w:rFonts w:ascii="Calibri" w:eastAsia="Times New Roman" w:hAnsi="Calibri" w:cs="Calibri"/>
                <w:b/>
                <w:bCs/>
                <w:color w:val="000000"/>
                <w:sz w:val="18"/>
                <w:szCs w:val="18"/>
              </w:rPr>
            </w:pPr>
            <w:r w:rsidRPr="00C43DB1">
              <w:rPr>
                <w:rFonts w:ascii="Calibri" w:eastAsia="Times New Roman" w:hAnsi="Calibri" w:cs="Calibri"/>
                <w:b/>
                <w:bCs/>
                <w:color w:val="000000"/>
                <w:sz w:val="18"/>
                <w:szCs w:val="18"/>
              </w:rPr>
              <w:t>ANNUAL RECUR EXP GROWTH</w:t>
            </w:r>
          </w:p>
        </w:tc>
      </w:tr>
      <w:tr w:rsidR="00A256D7" w:rsidRPr="00C43DB1" w14:paraId="29CC3F54" w14:textId="55A8FB76" w:rsidTr="00D44F57">
        <w:trPr>
          <w:trHeight w:val="315"/>
        </w:trPr>
        <w:tc>
          <w:tcPr>
            <w:tcW w:w="1942" w:type="dxa"/>
            <w:shd w:val="clear" w:color="auto" w:fill="auto"/>
            <w:noWrap/>
            <w:vAlign w:val="bottom"/>
            <w:hideMark/>
          </w:tcPr>
          <w:p w14:paraId="6A501674" w14:textId="77777777" w:rsidR="00A256D7" w:rsidRPr="00C43DB1" w:rsidRDefault="00A256D7" w:rsidP="00C43DB1">
            <w:pPr>
              <w:spacing w:before="0" w:after="0"/>
              <w:jc w:val="left"/>
              <w:rPr>
                <w:rFonts w:ascii="Times New Roman" w:eastAsia="Times New Roman" w:hAnsi="Times New Roman" w:cs="Times New Roman"/>
                <w:sz w:val="18"/>
                <w:szCs w:val="18"/>
              </w:rPr>
            </w:pPr>
          </w:p>
        </w:tc>
        <w:tc>
          <w:tcPr>
            <w:tcW w:w="1177" w:type="dxa"/>
            <w:shd w:val="clear" w:color="auto" w:fill="auto"/>
            <w:noWrap/>
            <w:vAlign w:val="bottom"/>
            <w:hideMark/>
          </w:tcPr>
          <w:p w14:paraId="1D7A5B2D" w14:textId="77777777" w:rsidR="00A256D7" w:rsidRPr="00C43DB1" w:rsidRDefault="00A256D7" w:rsidP="00C43DB1">
            <w:pPr>
              <w:spacing w:before="0" w:after="0"/>
              <w:jc w:val="left"/>
              <w:rPr>
                <w:rFonts w:ascii="Times New Roman" w:eastAsia="Times New Roman" w:hAnsi="Times New Roman" w:cs="Times New Roman"/>
                <w:sz w:val="18"/>
                <w:szCs w:val="18"/>
              </w:rPr>
            </w:pPr>
          </w:p>
        </w:tc>
        <w:tc>
          <w:tcPr>
            <w:tcW w:w="6237" w:type="dxa"/>
            <w:gridSpan w:val="3"/>
            <w:shd w:val="clear" w:color="000000" w:fill="D9D9D9"/>
            <w:noWrap/>
            <w:vAlign w:val="bottom"/>
            <w:hideMark/>
          </w:tcPr>
          <w:p w14:paraId="7A088A90" w14:textId="77777777" w:rsidR="00A256D7" w:rsidRPr="00C43DB1" w:rsidRDefault="00A256D7" w:rsidP="00C43DB1">
            <w:pPr>
              <w:spacing w:before="0" w:after="0"/>
              <w:jc w:val="left"/>
              <w:rPr>
                <w:rFonts w:ascii="Calibri" w:eastAsia="Times New Roman" w:hAnsi="Calibri" w:cs="Calibri"/>
                <w:b/>
                <w:bCs/>
                <w:color w:val="000000"/>
                <w:sz w:val="18"/>
                <w:szCs w:val="18"/>
              </w:rPr>
            </w:pPr>
            <w:r w:rsidRPr="00C43DB1">
              <w:rPr>
                <w:rFonts w:ascii="Calibri" w:eastAsia="Times New Roman" w:hAnsi="Calibri" w:cs="Calibri"/>
                <w:b/>
                <w:bCs/>
                <w:color w:val="000000"/>
                <w:sz w:val="18"/>
                <w:szCs w:val="18"/>
              </w:rPr>
              <w:t xml:space="preserve">ALL AMOUNTS ARE IN MILLIONS OF LOCAL </w:t>
            </w:r>
            <w:proofErr w:type="gramStart"/>
            <w:r w:rsidRPr="00C43DB1">
              <w:rPr>
                <w:rFonts w:ascii="Calibri" w:eastAsia="Times New Roman" w:hAnsi="Calibri" w:cs="Calibri"/>
                <w:b/>
                <w:bCs/>
                <w:color w:val="000000"/>
                <w:sz w:val="18"/>
                <w:szCs w:val="18"/>
              </w:rPr>
              <w:t>CURRENCY</w:t>
            </w:r>
            <w:proofErr w:type="gramEnd"/>
          </w:p>
        </w:tc>
      </w:tr>
      <w:tr w:rsidR="00A256D7" w:rsidRPr="00C43DB1" w14:paraId="758C467B" w14:textId="77777777" w:rsidTr="00D44F57">
        <w:trPr>
          <w:trHeight w:val="300"/>
        </w:trPr>
        <w:tc>
          <w:tcPr>
            <w:tcW w:w="9356" w:type="dxa"/>
            <w:gridSpan w:val="5"/>
            <w:shd w:val="clear" w:color="auto" w:fill="auto"/>
            <w:noWrap/>
            <w:vAlign w:val="bottom"/>
          </w:tcPr>
          <w:p w14:paraId="14031DB2" w14:textId="3E619FE2" w:rsidR="00A256D7" w:rsidRPr="00C43DB1" w:rsidRDefault="00A256D7" w:rsidP="00A256D7">
            <w:pPr>
              <w:spacing w:before="0" w:after="0"/>
              <w:jc w:val="center"/>
              <w:rPr>
                <w:rFonts w:ascii="Calibri" w:eastAsia="Times New Roman" w:hAnsi="Calibri" w:cs="Calibri"/>
                <w:b/>
                <w:bCs/>
                <w:color w:val="000000"/>
                <w:sz w:val="18"/>
                <w:szCs w:val="18"/>
              </w:rPr>
            </w:pPr>
            <w:r w:rsidRPr="00A256D7">
              <w:rPr>
                <w:rFonts w:ascii="Calibri" w:eastAsia="Times New Roman" w:hAnsi="Calibri" w:cs="Calibri"/>
                <w:b/>
                <w:bCs/>
                <w:color w:val="000000"/>
                <w:sz w:val="18"/>
                <w:szCs w:val="18"/>
              </w:rPr>
              <w:t>CAPITAL EXPENDITURE PLAN (The Main Reason for New Long-term Borrowings)</w:t>
            </w:r>
          </w:p>
        </w:tc>
      </w:tr>
      <w:tr w:rsidR="00A256D7" w:rsidRPr="00C43DB1" w14:paraId="00AEB337" w14:textId="77777777" w:rsidTr="00D44F57">
        <w:trPr>
          <w:trHeight w:val="300"/>
        </w:trPr>
        <w:tc>
          <w:tcPr>
            <w:tcW w:w="3119" w:type="dxa"/>
            <w:gridSpan w:val="2"/>
            <w:shd w:val="clear" w:color="auto" w:fill="auto"/>
            <w:noWrap/>
            <w:vAlign w:val="bottom"/>
            <w:hideMark/>
          </w:tcPr>
          <w:p w14:paraId="4ED9ABCB" w14:textId="77777777" w:rsidR="00A256D7" w:rsidRPr="00C43DB1" w:rsidRDefault="00A256D7" w:rsidP="00C43DB1">
            <w:pPr>
              <w:spacing w:before="0" w:after="0"/>
              <w:jc w:val="right"/>
              <w:rPr>
                <w:rFonts w:ascii="Calibri" w:eastAsia="Times New Roman" w:hAnsi="Calibri" w:cs="Calibri"/>
                <w:color w:val="000000"/>
                <w:sz w:val="18"/>
                <w:szCs w:val="18"/>
              </w:rPr>
            </w:pPr>
            <w:r w:rsidRPr="00C43DB1">
              <w:rPr>
                <w:rFonts w:ascii="Calibri" w:eastAsia="Times New Roman" w:hAnsi="Calibri" w:cs="Calibri"/>
                <w:color w:val="000000"/>
                <w:sz w:val="18"/>
                <w:szCs w:val="18"/>
              </w:rPr>
              <w:t>Capital Expenditure: Start Amount</w:t>
            </w:r>
          </w:p>
        </w:tc>
        <w:tc>
          <w:tcPr>
            <w:tcW w:w="1843" w:type="dxa"/>
            <w:shd w:val="clear" w:color="000000" w:fill="F2F2F2" w:themeFill="background1" w:themeFillShade="F2"/>
            <w:noWrap/>
            <w:vAlign w:val="bottom"/>
            <w:hideMark/>
          </w:tcPr>
          <w:p w14:paraId="0FA062B7" w14:textId="77777777" w:rsidR="00A256D7" w:rsidRPr="00C43DB1" w:rsidRDefault="00A256D7" w:rsidP="00C43DB1">
            <w:pPr>
              <w:spacing w:before="0" w:after="0"/>
              <w:jc w:val="right"/>
              <w:rPr>
                <w:rFonts w:ascii="Calibri" w:eastAsia="Times New Roman" w:hAnsi="Calibri" w:cs="Calibri"/>
                <w:sz w:val="18"/>
                <w:szCs w:val="18"/>
                <w:highlight w:val="yellow"/>
              </w:rPr>
            </w:pPr>
            <w:r w:rsidRPr="00C43DB1">
              <w:rPr>
                <w:rFonts w:ascii="Calibri" w:eastAsia="Times New Roman" w:hAnsi="Calibri" w:cs="Calibri"/>
                <w:sz w:val="18"/>
                <w:szCs w:val="18"/>
                <w:highlight w:val="yellow"/>
              </w:rPr>
              <w:t>75,000</w:t>
            </w:r>
          </w:p>
        </w:tc>
        <w:tc>
          <w:tcPr>
            <w:tcW w:w="1559" w:type="dxa"/>
            <w:shd w:val="clear" w:color="000000" w:fill="F2F2F2" w:themeFill="background1" w:themeFillShade="F2"/>
            <w:noWrap/>
            <w:vAlign w:val="bottom"/>
            <w:hideMark/>
          </w:tcPr>
          <w:p w14:paraId="16F7C366" w14:textId="77777777" w:rsidR="00A256D7" w:rsidRPr="00C43DB1" w:rsidRDefault="00A256D7" w:rsidP="00C43DB1">
            <w:pPr>
              <w:spacing w:before="0" w:after="0"/>
              <w:jc w:val="right"/>
              <w:rPr>
                <w:rFonts w:ascii="Calibri" w:eastAsia="Times New Roman" w:hAnsi="Calibri" w:cs="Calibri"/>
                <w:color w:val="000000"/>
                <w:sz w:val="18"/>
                <w:szCs w:val="18"/>
                <w:highlight w:val="yellow"/>
              </w:rPr>
            </w:pPr>
            <w:r w:rsidRPr="00C43DB1">
              <w:rPr>
                <w:rFonts w:ascii="Calibri" w:eastAsia="Times New Roman" w:hAnsi="Calibri" w:cs="Calibri"/>
                <w:color w:val="000000"/>
                <w:sz w:val="18"/>
                <w:szCs w:val="18"/>
                <w:highlight w:val="yellow"/>
              </w:rPr>
              <w:t>5.00%</w:t>
            </w:r>
          </w:p>
        </w:tc>
        <w:tc>
          <w:tcPr>
            <w:tcW w:w="2835" w:type="dxa"/>
            <w:shd w:val="clear" w:color="auto" w:fill="auto"/>
            <w:noWrap/>
            <w:vAlign w:val="bottom"/>
            <w:hideMark/>
          </w:tcPr>
          <w:p w14:paraId="3A0FED62" w14:textId="77777777" w:rsidR="00A256D7" w:rsidRPr="00C43DB1" w:rsidRDefault="00A256D7" w:rsidP="00C43DB1">
            <w:pPr>
              <w:spacing w:before="0" w:after="0"/>
              <w:jc w:val="left"/>
              <w:rPr>
                <w:rFonts w:ascii="Calibri" w:eastAsia="Times New Roman" w:hAnsi="Calibri" w:cs="Calibri"/>
                <w:b/>
                <w:bCs/>
                <w:color w:val="000000"/>
                <w:sz w:val="18"/>
                <w:szCs w:val="18"/>
              </w:rPr>
            </w:pPr>
            <w:r w:rsidRPr="00C43DB1">
              <w:rPr>
                <w:rFonts w:ascii="Calibri" w:eastAsia="Times New Roman" w:hAnsi="Calibri" w:cs="Calibri"/>
                <w:b/>
                <w:bCs/>
                <w:color w:val="000000"/>
                <w:sz w:val="18"/>
                <w:szCs w:val="18"/>
              </w:rPr>
              <w:t>ANNUAL INCREASE</w:t>
            </w:r>
          </w:p>
        </w:tc>
      </w:tr>
      <w:tr w:rsidR="00A256D7" w:rsidRPr="00C43DB1" w14:paraId="4385D126" w14:textId="77777777" w:rsidTr="00D44F57">
        <w:trPr>
          <w:trHeight w:val="300"/>
        </w:trPr>
        <w:tc>
          <w:tcPr>
            <w:tcW w:w="3119" w:type="dxa"/>
            <w:gridSpan w:val="2"/>
            <w:shd w:val="clear" w:color="auto" w:fill="auto"/>
            <w:noWrap/>
            <w:vAlign w:val="bottom"/>
            <w:hideMark/>
          </w:tcPr>
          <w:p w14:paraId="1D9AD4A3" w14:textId="77777777" w:rsidR="00A256D7" w:rsidRPr="00C43DB1" w:rsidRDefault="00A256D7" w:rsidP="00C43DB1">
            <w:pPr>
              <w:spacing w:before="0" w:after="0"/>
              <w:jc w:val="right"/>
              <w:rPr>
                <w:rFonts w:ascii="Calibri" w:eastAsia="Times New Roman" w:hAnsi="Calibri" w:cs="Calibri"/>
                <w:color w:val="000000"/>
                <w:sz w:val="18"/>
                <w:szCs w:val="18"/>
              </w:rPr>
            </w:pPr>
            <w:r w:rsidRPr="00C43DB1">
              <w:rPr>
                <w:rFonts w:ascii="Calibri" w:eastAsia="Times New Roman" w:hAnsi="Calibri" w:cs="Calibri"/>
                <w:color w:val="000000"/>
                <w:sz w:val="18"/>
                <w:szCs w:val="18"/>
              </w:rPr>
              <w:t>Balance Capital Reserve Fund</w:t>
            </w:r>
          </w:p>
        </w:tc>
        <w:tc>
          <w:tcPr>
            <w:tcW w:w="1843" w:type="dxa"/>
            <w:shd w:val="clear" w:color="000000" w:fill="F2F2F2" w:themeFill="background1" w:themeFillShade="F2"/>
            <w:noWrap/>
            <w:vAlign w:val="bottom"/>
            <w:hideMark/>
          </w:tcPr>
          <w:p w14:paraId="57DC3147" w14:textId="77777777" w:rsidR="00A256D7" w:rsidRPr="00C43DB1" w:rsidRDefault="00A256D7" w:rsidP="00C43DB1">
            <w:pPr>
              <w:spacing w:before="0" w:after="0"/>
              <w:jc w:val="right"/>
              <w:rPr>
                <w:rFonts w:ascii="Calibri" w:eastAsia="Times New Roman" w:hAnsi="Calibri" w:cs="Calibri"/>
                <w:sz w:val="18"/>
                <w:szCs w:val="18"/>
                <w:highlight w:val="yellow"/>
              </w:rPr>
            </w:pPr>
            <w:r w:rsidRPr="00C43DB1">
              <w:rPr>
                <w:rFonts w:ascii="Calibri" w:eastAsia="Times New Roman" w:hAnsi="Calibri" w:cs="Calibri"/>
                <w:sz w:val="18"/>
                <w:szCs w:val="18"/>
                <w:highlight w:val="yellow"/>
              </w:rPr>
              <w:t>5,000</w:t>
            </w:r>
          </w:p>
        </w:tc>
        <w:tc>
          <w:tcPr>
            <w:tcW w:w="1559" w:type="dxa"/>
            <w:shd w:val="clear" w:color="000000" w:fill="F2F2F2" w:themeFill="background1" w:themeFillShade="F2"/>
            <w:noWrap/>
            <w:vAlign w:val="bottom"/>
            <w:hideMark/>
          </w:tcPr>
          <w:p w14:paraId="355B563F" w14:textId="77777777" w:rsidR="00A256D7" w:rsidRPr="00C43DB1" w:rsidRDefault="00A256D7" w:rsidP="00C43DB1">
            <w:pPr>
              <w:spacing w:before="0" w:after="0"/>
              <w:jc w:val="right"/>
              <w:rPr>
                <w:rFonts w:ascii="Calibri" w:eastAsia="Times New Roman" w:hAnsi="Calibri" w:cs="Calibri"/>
                <w:sz w:val="18"/>
                <w:szCs w:val="18"/>
                <w:highlight w:val="yellow"/>
              </w:rPr>
            </w:pPr>
            <w:r w:rsidRPr="00C43DB1">
              <w:rPr>
                <w:rFonts w:ascii="Calibri" w:eastAsia="Times New Roman" w:hAnsi="Calibri" w:cs="Calibri"/>
                <w:sz w:val="18"/>
                <w:szCs w:val="18"/>
                <w:highlight w:val="yellow"/>
              </w:rPr>
              <w:t>1,500</w:t>
            </w:r>
          </w:p>
        </w:tc>
        <w:tc>
          <w:tcPr>
            <w:tcW w:w="2835" w:type="dxa"/>
            <w:shd w:val="clear" w:color="auto" w:fill="auto"/>
            <w:noWrap/>
            <w:vAlign w:val="bottom"/>
            <w:hideMark/>
          </w:tcPr>
          <w:p w14:paraId="0C08867B" w14:textId="77777777" w:rsidR="00A256D7" w:rsidRPr="00C43DB1" w:rsidRDefault="00A256D7" w:rsidP="00C43DB1">
            <w:pPr>
              <w:spacing w:before="0" w:after="0"/>
              <w:jc w:val="left"/>
              <w:rPr>
                <w:rFonts w:ascii="Calibri" w:eastAsia="Times New Roman" w:hAnsi="Calibri" w:cs="Calibri"/>
                <w:b/>
                <w:bCs/>
                <w:color w:val="000000"/>
                <w:sz w:val="18"/>
                <w:szCs w:val="18"/>
              </w:rPr>
            </w:pPr>
            <w:r w:rsidRPr="00C43DB1">
              <w:rPr>
                <w:rFonts w:ascii="Calibri" w:eastAsia="Times New Roman" w:hAnsi="Calibri" w:cs="Calibri"/>
                <w:b/>
                <w:bCs/>
                <w:color w:val="000000"/>
                <w:sz w:val="18"/>
                <w:szCs w:val="18"/>
              </w:rPr>
              <w:t>ANNUAL CAP RESERVE USAGE</w:t>
            </w:r>
          </w:p>
        </w:tc>
      </w:tr>
    </w:tbl>
    <w:p w14:paraId="779A7764" w14:textId="1C8AEADA" w:rsidR="00C43DB1" w:rsidRDefault="00C43DB1" w:rsidP="00C43DB1"/>
    <w:p w14:paraId="186067F1" w14:textId="32AD1721" w:rsidR="00D44F57" w:rsidRDefault="00D44F57">
      <w:pPr>
        <w:spacing w:before="0" w:after="200" w:line="276" w:lineRule="auto"/>
        <w:jc w:val="left"/>
      </w:pPr>
      <w:r>
        <w:br w:type="page"/>
      </w:r>
    </w:p>
    <w:p w14:paraId="4AF56843" w14:textId="77777777" w:rsidR="00D44F57" w:rsidRDefault="00D44F57" w:rsidP="00D44F57">
      <w:pPr>
        <w:spacing w:before="0" w:after="0"/>
        <w:jc w:val="left"/>
        <w:rPr>
          <w:rFonts w:ascii="Calibri" w:eastAsia="Times New Roman" w:hAnsi="Calibri" w:cs="Calibri"/>
          <w:b/>
          <w:bCs/>
          <w:color w:val="000000"/>
          <w:sz w:val="24"/>
          <w:szCs w:val="24"/>
        </w:rPr>
        <w:sectPr w:rsidR="00D44F57" w:rsidSect="0067107A">
          <w:pgSz w:w="11906" w:h="16838" w:code="9"/>
          <w:pgMar w:top="1304" w:right="1134" w:bottom="1134" w:left="1134" w:header="397" w:footer="397" w:gutter="0"/>
          <w:cols w:space="708"/>
          <w:docGrid w:linePitch="360"/>
        </w:sectPr>
      </w:pPr>
    </w:p>
    <w:tbl>
      <w:tblPr>
        <w:tblW w:w="13997" w:type="dxa"/>
        <w:tblLook w:val="04A0" w:firstRow="1" w:lastRow="0" w:firstColumn="1" w:lastColumn="0" w:noHBand="0" w:noVBand="1"/>
      </w:tblPr>
      <w:tblGrid>
        <w:gridCol w:w="1556"/>
        <w:gridCol w:w="1159"/>
        <w:gridCol w:w="1256"/>
        <w:gridCol w:w="1275"/>
        <w:gridCol w:w="1276"/>
        <w:gridCol w:w="1276"/>
        <w:gridCol w:w="1275"/>
        <w:gridCol w:w="1134"/>
        <w:gridCol w:w="2126"/>
        <w:gridCol w:w="733"/>
        <w:gridCol w:w="931"/>
      </w:tblGrid>
      <w:tr w:rsidR="00D44F57" w:rsidRPr="004C61C7" w14:paraId="091A8302" w14:textId="77777777" w:rsidTr="004C61C7">
        <w:trPr>
          <w:trHeight w:val="315"/>
        </w:trPr>
        <w:tc>
          <w:tcPr>
            <w:tcW w:w="2715" w:type="dxa"/>
            <w:gridSpan w:val="2"/>
            <w:tcBorders>
              <w:top w:val="nil"/>
              <w:left w:val="nil"/>
              <w:bottom w:val="nil"/>
              <w:right w:val="nil"/>
            </w:tcBorders>
            <w:shd w:val="clear" w:color="auto" w:fill="auto"/>
            <w:noWrap/>
            <w:vAlign w:val="bottom"/>
            <w:hideMark/>
          </w:tcPr>
          <w:p w14:paraId="757BBA46" w14:textId="0F3DA526" w:rsidR="00D44F57" w:rsidRPr="004C61C7" w:rsidRDefault="00D44F57" w:rsidP="00D44F57">
            <w:pPr>
              <w:spacing w:before="0" w:after="0"/>
              <w:jc w:val="left"/>
              <w:rPr>
                <w:rFonts w:eastAsia="Times New Roman" w:cstheme="minorHAnsi"/>
                <w:b/>
                <w:bCs/>
                <w:color w:val="000000"/>
                <w:sz w:val="18"/>
                <w:szCs w:val="18"/>
              </w:rPr>
            </w:pPr>
            <w:r w:rsidRPr="004C61C7">
              <w:rPr>
                <w:rFonts w:eastAsia="Times New Roman" w:cstheme="minorHAnsi"/>
                <w:b/>
                <w:bCs/>
                <w:color w:val="000000"/>
                <w:sz w:val="18"/>
                <w:szCs w:val="18"/>
              </w:rPr>
              <w:lastRenderedPageBreak/>
              <w:t>1. DSA SIMULATION RUN</w:t>
            </w:r>
          </w:p>
        </w:tc>
        <w:tc>
          <w:tcPr>
            <w:tcW w:w="1256" w:type="dxa"/>
            <w:tcBorders>
              <w:top w:val="nil"/>
              <w:left w:val="nil"/>
              <w:bottom w:val="nil"/>
              <w:right w:val="nil"/>
            </w:tcBorders>
            <w:shd w:val="clear" w:color="auto" w:fill="auto"/>
            <w:noWrap/>
            <w:vAlign w:val="bottom"/>
            <w:hideMark/>
          </w:tcPr>
          <w:p w14:paraId="26A61075" w14:textId="77777777" w:rsidR="00D44F57" w:rsidRPr="004C61C7" w:rsidRDefault="00D44F57" w:rsidP="00D44F57">
            <w:pPr>
              <w:spacing w:before="0" w:after="0"/>
              <w:jc w:val="left"/>
              <w:rPr>
                <w:rFonts w:eastAsia="Times New Roman" w:cstheme="minorHAnsi"/>
                <w:b/>
                <w:bCs/>
                <w:color w:val="000000"/>
                <w:sz w:val="18"/>
                <w:szCs w:val="18"/>
              </w:rPr>
            </w:pPr>
          </w:p>
        </w:tc>
        <w:tc>
          <w:tcPr>
            <w:tcW w:w="1275" w:type="dxa"/>
            <w:tcBorders>
              <w:top w:val="nil"/>
              <w:left w:val="nil"/>
              <w:bottom w:val="nil"/>
              <w:right w:val="nil"/>
            </w:tcBorders>
            <w:shd w:val="clear" w:color="auto" w:fill="auto"/>
            <w:noWrap/>
            <w:vAlign w:val="bottom"/>
            <w:hideMark/>
          </w:tcPr>
          <w:p w14:paraId="4BD22A40" w14:textId="77777777" w:rsidR="00D44F57" w:rsidRPr="004C61C7" w:rsidRDefault="00D44F5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58ABB99B" w14:textId="77777777" w:rsidR="00D44F57" w:rsidRPr="004C61C7" w:rsidRDefault="00D44F5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4EFC5FC6" w14:textId="77777777" w:rsidR="00D44F57" w:rsidRPr="004C61C7" w:rsidRDefault="00D44F5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42F3216C" w14:textId="77777777" w:rsidR="00D44F57" w:rsidRPr="004C61C7" w:rsidRDefault="00D44F57" w:rsidP="00D44F57">
            <w:pPr>
              <w:spacing w:before="0" w:after="0"/>
              <w:jc w:val="left"/>
              <w:rPr>
                <w:rFonts w:eastAsia="Times New Roman" w:cstheme="minorHAnsi"/>
                <w:sz w:val="18"/>
                <w:szCs w:val="18"/>
              </w:rPr>
            </w:pPr>
          </w:p>
        </w:tc>
        <w:tc>
          <w:tcPr>
            <w:tcW w:w="1134" w:type="dxa"/>
            <w:tcBorders>
              <w:top w:val="nil"/>
              <w:left w:val="nil"/>
              <w:bottom w:val="nil"/>
              <w:right w:val="nil"/>
            </w:tcBorders>
            <w:shd w:val="clear" w:color="auto" w:fill="auto"/>
            <w:noWrap/>
            <w:vAlign w:val="bottom"/>
            <w:hideMark/>
          </w:tcPr>
          <w:p w14:paraId="0455F4B2" w14:textId="77777777" w:rsidR="00D44F57" w:rsidRPr="004C61C7" w:rsidRDefault="00D44F57" w:rsidP="00D44F57">
            <w:pPr>
              <w:spacing w:before="0" w:after="0"/>
              <w:jc w:val="left"/>
              <w:rPr>
                <w:rFonts w:eastAsia="Times New Roman" w:cstheme="minorHAnsi"/>
                <w:sz w:val="18"/>
                <w:szCs w:val="18"/>
              </w:rPr>
            </w:pPr>
          </w:p>
        </w:tc>
        <w:tc>
          <w:tcPr>
            <w:tcW w:w="2859" w:type="dxa"/>
            <w:gridSpan w:val="2"/>
            <w:tcBorders>
              <w:top w:val="nil"/>
              <w:left w:val="nil"/>
              <w:bottom w:val="nil"/>
              <w:right w:val="nil"/>
            </w:tcBorders>
            <w:shd w:val="clear" w:color="auto" w:fill="auto"/>
            <w:noWrap/>
            <w:vAlign w:val="bottom"/>
            <w:hideMark/>
          </w:tcPr>
          <w:p w14:paraId="7098F693" w14:textId="77777777" w:rsidR="00D44F57" w:rsidRPr="004C61C7" w:rsidRDefault="00D44F57" w:rsidP="00D44F57">
            <w:pPr>
              <w:spacing w:before="0" w:after="0"/>
              <w:jc w:val="left"/>
              <w:rPr>
                <w:rFonts w:eastAsia="Times New Roman" w:cstheme="minorHAnsi"/>
                <w:sz w:val="18"/>
                <w:szCs w:val="18"/>
              </w:rPr>
            </w:pPr>
          </w:p>
        </w:tc>
        <w:tc>
          <w:tcPr>
            <w:tcW w:w="931" w:type="dxa"/>
            <w:tcBorders>
              <w:top w:val="nil"/>
              <w:left w:val="nil"/>
              <w:bottom w:val="nil"/>
              <w:right w:val="nil"/>
            </w:tcBorders>
            <w:shd w:val="clear" w:color="auto" w:fill="auto"/>
            <w:noWrap/>
            <w:vAlign w:val="bottom"/>
            <w:hideMark/>
          </w:tcPr>
          <w:p w14:paraId="37386229" w14:textId="77777777" w:rsidR="00D44F57" w:rsidRPr="004C61C7" w:rsidRDefault="00D44F57" w:rsidP="00D44F57">
            <w:pPr>
              <w:spacing w:before="0" w:after="0"/>
              <w:jc w:val="left"/>
              <w:rPr>
                <w:rFonts w:eastAsia="Times New Roman" w:cstheme="minorHAnsi"/>
                <w:sz w:val="18"/>
                <w:szCs w:val="18"/>
              </w:rPr>
            </w:pPr>
          </w:p>
        </w:tc>
      </w:tr>
      <w:tr w:rsidR="00D44F57" w:rsidRPr="004C61C7" w14:paraId="65845FDE" w14:textId="77777777" w:rsidTr="008533B5">
        <w:trPr>
          <w:trHeight w:val="315"/>
        </w:trPr>
        <w:tc>
          <w:tcPr>
            <w:tcW w:w="1556" w:type="dxa"/>
            <w:tcBorders>
              <w:top w:val="nil"/>
              <w:left w:val="nil"/>
              <w:bottom w:val="single" w:sz="4" w:space="0" w:color="7F7F7F"/>
              <w:right w:val="nil"/>
            </w:tcBorders>
            <w:shd w:val="clear" w:color="auto" w:fill="auto"/>
            <w:noWrap/>
            <w:vAlign w:val="bottom"/>
            <w:hideMark/>
          </w:tcPr>
          <w:p w14:paraId="4A73A4F4" w14:textId="77777777" w:rsidR="00D44F57" w:rsidRPr="004C61C7" w:rsidRDefault="00D44F57" w:rsidP="00D44F57">
            <w:pPr>
              <w:spacing w:before="0" w:after="0"/>
              <w:jc w:val="left"/>
              <w:rPr>
                <w:rFonts w:eastAsia="Times New Roman" w:cstheme="minorHAnsi"/>
                <w:sz w:val="18"/>
                <w:szCs w:val="18"/>
              </w:rPr>
            </w:pPr>
          </w:p>
        </w:tc>
        <w:tc>
          <w:tcPr>
            <w:tcW w:w="1159" w:type="dxa"/>
            <w:tcBorders>
              <w:top w:val="nil"/>
              <w:left w:val="nil"/>
              <w:bottom w:val="single" w:sz="4" w:space="0" w:color="7F7F7F"/>
              <w:right w:val="nil"/>
            </w:tcBorders>
            <w:shd w:val="clear" w:color="auto" w:fill="auto"/>
            <w:noWrap/>
            <w:vAlign w:val="bottom"/>
            <w:hideMark/>
          </w:tcPr>
          <w:p w14:paraId="518BFCAC" w14:textId="77777777" w:rsidR="00D44F57" w:rsidRPr="004C61C7" w:rsidRDefault="00D44F57" w:rsidP="00D44F57">
            <w:pPr>
              <w:spacing w:before="0" w:after="0"/>
              <w:jc w:val="left"/>
              <w:rPr>
                <w:rFonts w:eastAsia="Times New Roman" w:cstheme="minorHAnsi"/>
                <w:sz w:val="18"/>
                <w:szCs w:val="18"/>
              </w:rPr>
            </w:pPr>
          </w:p>
        </w:tc>
        <w:tc>
          <w:tcPr>
            <w:tcW w:w="1256" w:type="dxa"/>
            <w:tcBorders>
              <w:top w:val="nil"/>
              <w:left w:val="nil"/>
              <w:bottom w:val="nil"/>
              <w:right w:val="nil"/>
            </w:tcBorders>
            <w:shd w:val="clear" w:color="auto" w:fill="auto"/>
            <w:noWrap/>
            <w:vAlign w:val="bottom"/>
            <w:hideMark/>
          </w:tcPr>
          <w:p w14:paraId="02692D74" w14:textId="77777777" w:rsidR="00D44F57" w:rsidRPr="004C61C7" w:rsidRDefault="00D44F5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18015BE3" w14:textId="77777777" w:rsidR="00D44F57" w:rsidRPr="004C61C7" w:rsidRDefault="00D44F5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072ED568" w14:textId="77777777" w:rsidR="00D44F57" w:rsidRPr="004C61C7" w:rsidRDefault="00D44F5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2ABDBB44" w14:textId="77777777" w:rsidR="00D44F57" w:rsidRPr="004C61C7" w:rsidRDefault="00D44F5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4BC5FA4B" w14:textId="77777777" w:rsidR="00D44F57" w:rsidRPr="004C61C7" w:rsidRDefault="00D44F57" w:rsidP="00D44F57">
            <w:pPr>
              <w:spacing w:before="0" w:after="0"/>
              <w:jc w:val="left"/>
              <w:rPr>
                <w:rFonts w:eastAsia="Times New Roman" w:cstheme="minorHAnsi"/>
                <w:sz w:val="18"/>
                <w:szCs w:val="18"/>
              </w:rPr>
            </w:pPr>
          </w:p>
        </w:tc>
        <w:tc>
          <w:tcPr>
            <w:tcW w:w="1134" w:type="dxa"/>
            <w:tcBorders>
              <w:top w:val="nil"/>
              <w:left w:val="nil"/>
              <w:bottom w:val="nil"/>
              <w:right w:val="nil"/>
            </w:tcBorders>
            <w:shd w:val="clear" w:color="auto" w:fill="auto"/>
            <w:noWrap/>
            <w:vAlign w:val="bottom"/>
            <w:hideMark/>
          </w:tcPr>
          <w:p w14:paraId="051FD9E1" w14:textId="77777777" w:rsidR="00D44F57" w:rsidRPr="004C61C7" w:rsidRDefault="00D44F57" w:rsidP="00D44F57">
            <w:pPr>
              <w:spacing w:before="0" w:after="0"/>
              <w:jc w:val="left"/>
              <w:rPr>
                <w:rFonts w:eastAsia="Times New Roman" w:cstheme="minorHAnsi"/>
                <w:sz w:val="18"/>
                <w:szCs w:val="18"/>
              </w:rPr>
            </w:pPr>
          </w:p>
        </w:tc>
        <w:tc>
          <w:tcPr>
            <w:tcW w:w="2859" w:type="dxa"/>
            <w:gridSpan w:val="2"/>
            <w:tcBorders>
              <w:top w:val="nil"/>
              <w:left w:val="nil"/>
              <w:bottom w:val="nil"/>
              <w:right w:val="nil"/>
            </w:tcBorders>
            <w:shd w:val="clear" w:color="auto" w:fill="auto"/>
            <w:noWrap/>
            <w:vAlign w:val="bottom"/>
            <w:hideMark/>
          </w:tcPr>
          <w:p w14:paraId="31F63CEB" w14:textId="77777777" w:rsidR="00D44F57" w:rsidRPr="004C61C7" w:rsidRDefault="00D44F57" w:rsidP="00D44F57">
            <w:pPr>
              <w:spacing w:before="0" w:after="0"/>
              <w:jc w:val="left"/>
              <w:rPr>
                <w:rFonts w:eastAsia="Times New Roman" w:cstheme="minorHAnsi"/>
                <w:sz w:val="18"/>
                <w:szCs w:val="18"/>
              </w:rPr>
            </w:pPr>
          </w:p>
        </w:tc>
        <w:tc>
          <w:tcPr>
            <w:tcW w:w="931" w:type="dxa"/>
            <w:tcBorders>
              <w:top w:val="nil"/>
              <w:left w:val="nil"/>
              <w:bottom w:val="nil"/>
              <w:right w:val="nil"/>
            </w:tcBorders>
            <w:shd w:val="clear" w:color="auto" w:fill="auto"/>
            <w:noWrap/>
            <w:vAlign w:val="bottom"/>
            <w:hideMark/>
          </w:tcPr>
          <w:p w14:paraId="4E8BD558" w14:textId="77777777" w:rsidR="00D44F57" w:rsidRPr="004C61C7" w:rsidRDefault="00D44F57" w:rsidP="00D44F57">
            <w:pPr>
              <w:spacing w:before="0" w:after="0"/>
              <w:jc w:val="left"/>
              <w:rPr>
                <w:rFonts w:eastAsia="Times New Roman" w:cstheme="minorHAnsi"/>
                <w:sz w:val="18"/>
                <w:szCs w:val="18"/>
              </w:rPr>
            </w:pPr>
          </w:p>
        </w:tc>
      </w:tr>
      <w:tr w:rsidR="004C61C7" w:rsidRPr="004C61C7" w14:paraId="22F783A8" w14:textId="77777777" w:rsidTr="008533B5">
        <w:trPr>
          <w:trHeight w:val="315"/>
        </w:trPr>
        <w:tc>
          <w:tcPr>
            <w:tcW w:w="2715" w:type="dxa"/>
            <w:gridSpan w:val="2"/>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20E2042" w14:textId="77777777" w:rsidR="004C61C7" w:rsidRPr="004C61C7" w:rsidRDefault="004C61C7" w:rsidP="00D44F57">
            <w:pPr>
              <w:spacing w:before="0" w:after="0"/>
              <w:jc w:val="left"/>
              <w:rPr>
                <w:rFonts w:eastAsia="Times New Roman" w:cstheme="minorHAnsi"/>
                <w:b/>
                <w:color w:val="000000"/>
                <w:sz w:val="18"/>
                <w:szCs w:val="18"/>
              </w:rPr>
            </w:pPr>
            <w:r w:rsidRPr="004C61C7">
              <w:rPr>
                <w:rFonts w:eastAsia="Times New Roman" w:cstheme="minorHAnsi"/>
                <w:b/>
                <w:noProof/>
                <w:color w:val="000000"/>
                <w:sz w:val="18"/>
                <w:szCs w:val="18"/>
              </w:rPr>
              <w:t>RUN ALL THE FOUR STRATEGIES</w:t>
            </w:r>
          </w:p>
          <w:p w14:paraId="74C2B24C" w14:textId="77777777" w:rsidR="004C61C7" w:rsidRPr="004C61C7" w:rsidRDefault="004C61C7" w:rsidP="00D44F57">
            <w:pPr>
              <w:spacing w:before="0" w:after="0"/>
              <w:jc w:val="left"/>
              <w:rPr>
                <w:rFonts w:eastAsia="Times New Roman" w:cstheme="minorHAnsi"/>
                <w:b/>
                <w:sz w:val="18"/>
                <w:szCs w:val="18"/>
              </w:rPr>
            </w:pPr>
          </w:p>
        </w:tc>
        <w:tc>
          <w:tcPr>
            <w:tcW w:w="1256" w:type="dxa"/>
            <w:tcBorders>
              <w:top w:val="nil"/>
              <w:left w:val="single" w:sz="4" w:space="0" w:color="7F7F7F"/>
              <w:bottom w:val="nil"/>
              <w:right w:val="nil"/>
            </w:tcBorders>
            <w:shd w:val="clear" w:color="auto" w:fill="auto"/>
            <w:noWrap/>
            <w:vAlign w:val="bottom"/>
            <w:hideMark/>
          </w:tcPr>
          <w:p w14:paraId="6C3F0FE8" w14:textId="77777777" w:rsidR="004C61C7" w:rsidRPr="004C61C7" w:rsidRDefault="004C61C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4A5232B0" w14:textId="77777777" w:rsidR="004C61C7" w:rsidRPr="004C61C7" w:rsidRDefault="004C61C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4E6F6A12" w14:textId="77777777" w:rsidR="004C61C7" w:rsidRPr="004C61C7" w:rsidRDefault="004C61C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2345101A" w14:textId="77777777" w:rsidR="004C61C7" w:rsidRPr="004C61C7" w:rsidRDefault="004C61C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2B878DF0" w14:textId="77777777" w:rsidR="004C61C7" w:rsidRPr="004C61C7" w:rsidRDefault="004C61C7" w:rsidP="00D44F57">
            <w:pPr>
              <w:spacing w:before="0" w:after="0"/>
              <w:jc w:val="left"/>
              <w:rPr>
                <w:rFonts w:eastAsia="Times New Roman" w:cstheme="minorHAnsi"/>
                <w:sz w:val="18"/>
                <w:szCs w:val="18"/>
              </w:rPr>
            </w:pPr>
          </w:p>
        </w:tc>
        <w:tc>
          <w:tcPr>
            <w:tcW w:w="1134" w:type="dxa"/>
            <w:tcBorders>
              <w:top w:val="nil"/>
              <w:left w:val="nil"/>
              <w:bottom w:val="nil"/>
              <w:right w:val="nil"/>
            </w:tcBorders>
            <w:shd w:val="clear" w:color="auto" w:fill="auto"/>
            <w:noWrap/>
            <w:vAlign w:val="bottom"/>
            <w:hideMark/>
          </w:tcPr>
          <w:p w14:paraId="0A5CF786" w14:textId="77777777" w:rsidR="004C61C7" w:rsidRPr="004C61C7" w:rsidRDefault="004C61C7" w:rsidP="00D44F57">
            <w:pPr>
              <w:spacing w:before="0" w:after="0"/>
              <w:jc w:val="left"/>
              <w:rPr>
                <w:rFonts w:eastAsia="Times New Roman" w:cstheme="minorHAnsi"/>
                <w:sz w:val="18"/>
                <w:szCs w:val="18"/>
              </w:rPr>
            </w:pPr>
          </w:p>
        </w:tc>
        <w:tc>
          <w:tcPr>
            <w:tcW w:w="2859" w:type="dxa"/>
            <w:gridSpan w:val="2"/>
            <w:tcBorders>
              <w:top w:val="nil"/>
              <w:left w:val="nil"/>
              <w:bottom w:val="nil"/>
              <w:right w:val="nil"/>
            </w:tcBorders>
            <w:shd w:val="clear" w:color="auto" w:fill="auto"/>
            <w:noWrap/>
            <w:vAlign w:val="bottom"/>
            <w:hideMark/>
          </w:tcPr>
          <w:p w14:paraId="2B908029" w14:textId="77777777" w:rsidR="004C61C7" w:rsidRPr="004C61C7" w:rsidRDefault="004C61C7" w:rsidP="00D44F57">
            <w:pPr>
              <w:spacing w:before="0" w:after="0"/>
              <w:jc w:val="left"/>
              <w:rPr>
                <w:rFonts w:eastAsia="Times New Roman" w:cstheme="minorHAnsi"/>
                <w:sz w:val="18"/>
                <w:szCs w:val="18"/>
              </w:rPr>
            </w:pPr>
          </w:p>
        </w:tc>
        <w:tc>
          <w:tcPr>
            <w:tcW w:w="931" w:type="dxa"/>
            <w:tcBorders>
              <w:top w:val="nil"/>
              <w:left w:val="nil"/>
              <w:bottom w:val="nil"/>
              <w:right w:val="nil"/>
            </w:tcBorders>
            <w:shd w:val="clear" w:color="auto" w:fill="auto"/>
            <w:noWrap/>
            <w:vAlign w:val="bottom"/>
            <w:hideMark/>
          </w:tcPr>
          <w:p w14:paraId="61916C60" w14:textId="77777777" w:rsidR="004C61C7" w:rsidRPr="004C61C7" w:rsidRDefault="004C61C7" w:rsidP="00D44F57">
            <w:pPr>
              <w:spacing w:before="0" w:after="0"/>
              <w:jc w:val="left"/>
              <w:rPr>
                <w:rFonts w:eastAsia="Times New Roman" w:cstheme="minorHAnsi"/>
                <w:sz w:val="18"/>
                <w:szCs w:val="18"/>
              </w:rPr>
            </w:pPr>
          </w:p>
        </w:tc>
      </w:tr>
      <w:tr w:rsidR="00D44F57" w:rsidRPr="004C61C7" w14:paraId="43444B1F" w14:textId="77777777" w:rsidTr="008533B5">
        <w:trPr>
          <w:trHeight w:val="105"/>
        </w:trPr>
        <w:tc>
          <w:tcPr>
            <w:tcW w:w="1556" w:type="dxa"/>
            <w:tcBorders>
              <w:top w:val="single" w:sz="4" w:space="0" w:color="7F7F7F"/>
              <w:left w:val="nil"/>
              <w:bottom w:val="nil"/>
              <w:right w:val="nil"/>
            </w:tcBorders>
            <w:shd w:val="clear" w:color="auto" w:fill="auto"/>
            <w:noWrap/>
            <w:vAlign w:val="bottom"/>
            <w:hideMark/>
          </w:tcPr>
          <w:p w14:paraId="0C828346" w14:textId="77777777" w:rsidR="00D44F57" w:rsidRPr="004C61C7" w:rsidRDefault="00D44F57" w:rsidP="00D44F57">
            <w:pPr>
              <w:spacing w:before="0" w:after="0"/>
              <w:jc w:val="left"/>
              <w:rPr>
                <w:rFonts w:eastAsia="Times New Roman" w:cstheme="minorHAnsi"/>
                <w:sz w:val="18"/>
                <w:szCs w:val="18"/>
              </w:rPr>
            </w:pPr>
          </w:p>
        </w:tc>
        <w:tc>
          <w:tcPr>
            <w:tcW w:w="1159" w:type="dxa"/>
            <w:tcBorders>
              <w:top w:val="single" w:sz="4" w:space="0" w:color="7F7F7F"/>
              <w:left w:val="nil"/>
              <w:bottom w:val="nil"/>
              <w:right w:val="nil"/>
            </w:tcBorders>
            <w:shd w:val="clear" w:color="auto" w:fill="auto"/>
            <w:noWrap/>
            <w:vAlign w:val="bottom"/>
            <w:hideMark/>
          </w:tcPr>
          <w:p w14:paraId="05F2D399" w14:textId="77777777" w:rsidR="00D44F57" w:rsidRPr="004C61C7" w:rsidRDefault="00D44F57" w:rsidP="00D44F57">
            <w:pPr>
              <w:spacing w:before="0" w:after="0"/>
              <w:jc w:val="left"/>
              <w:rPr>
                <w:rFonts w:eastAsia="Times New Roman" w:cstheme="minorHAnsi"/>
                <w:sz w:val="18"/>
                <w:szCs w:val="18"/>
              </w:rPr>
            </w:pPr>
          </w:p>
        </w:tc>
        <w:tc>
          <w:tcPr>
            <w:tcW w:w="1256" w:type="dxa"/>
            <w:tcBorders>
              <w:top w:val="nil"/>
              <w:left w:val="nil"/>
              <w:bottom w:val="nil"/>
              <w:right w:val="nil"/>
            </w:tcBorders>
            <w:shd w:val="clear" w:color="auto" w:fill="auto"/>
            <w:noWrap/>
            <w:vAlign w:val="bottom"/>
            <w:hideMark/>
          </w:tcPr>
          <w:p w14:paraId="4FAC4CC7" w14:textId="77777777" w:rsidR="00D44F57" w:rsidRPr="004C61C7" w:rsidRDefault="00D44F5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200A50FA" w14:textId="77777777" w:rsidR="00D44F57" w:rsidRPr="004C61C7" w:rsidRDefault="00D44F5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46D142C3" w14:textId="77777777" w:rsidR="00D44F57" w:rsidRPr="004C61C7" w:rsidRDefault="00D44F5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64FB18AA" w14:textId="77777777" w:rsidR="00D44F57" w:rsidRPr="004C61C7" w:rsidRDefault="00D44F5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0FEE2C32" w14:textId="77777777" w:rsidR="00D44F57" w:rsidRPr="004C61C7" w:rsidRDefault="00D44F57" w:rsidP="00D44F57">
            <w:pPr>
              <w:spacing w:before="0" w:after="0"/>
              <w:jc w:val="left"/>
              <w:rPr>
                <w:rFonts w:eastAsia="Times New Roman" w:cstheme="minorHAnsi"/>
                <w:sz w:val="18"/>
                <w:szCs w:val="18"/>
              </w:rPr>
            </w:pPr>
          </w:p>
        </w:tc>
        <w:tc>
          <w:tcPr>
            <w:tcW w:w="1134" w:type="dxa"/>
            <w:tcBorders>
              <w:top w:val="nil"/>
              <w:left w:val="nil"/>
              <w:bottom w:val="nil"/>
              <w:right w:val="nil"/>
            </w:tcBorders>
            <w:shd w:val="clear" w:color="auto" w:fill="auto"/>
            <w:noWrap/>
            <w:vAlign w:val="bottom"/>
            <w:hideMark/>
          </w:tcPr>
          <w:p w14:paraId="3F2225FF" w14:textId="77777777" w:rsidR="00D44F57" w:rsidRPr="004C61C7" w:rsidRDefault="00D44F57" w:rsidP="00D44F57">
            <w:pPr>
              <w:spacing w:before="0" w:after="0"/>
              <w:jc w:val="left"/>
              <w:rPr>
                <w:rFonts w:eastAsia="Times New Roman" w:cstheme="minorHAnsi"/>
                <w:sz w:val="18"/>
                <w:szCs w:val="18"/>
              </w:rPr>
            </w:pPr>
          </w:p>
        </w:tc>
        <w:tc>
          <w:tcPr>
            <w:tcW w:w="2859" w:type="dxa"/>
            <w:gridSpan w:val="2"/>
            <w:tcBorders>
              <w:top w:val="nil"/>
              <w:left w:val="nil"/>
              <w:bottom w:val="nil"/>
              <w:right w:val="nil"/>
            </w:tcBorders>
            <w:shd w:val="clear" w:color="auto" w:fill="auto"/>
            <w:noWrap/>
            <w:vAlign w:val="bottom"/>
            <w:hideMark/>
          </w:tcPr>
          <w:p w14:paraId="1C188B72" w14:textId="77777777" w:rsidR="00D44F57" w:rsidRPr="004C61C7" w:rsidRDefault="00D44F57" w:rsidP="00D44F57">
            <w:pPr>
              <w:spacing w:before="0" w:after="0"/>
              <w:jc w:val="left"/>
              <w:rPr>
                <w:rFonts w:eastAsia="Times New Roman" w:cstheme="minorHAnsi"/>
                <w:sz w:val="18"/>
                <w:szCs w:val="18"/>
              </w:rPr>
            </w:pPr>
          </w:p>
        </w:tc>
        <w:tc>
          <w:tcPr>
            <w:tcW w:w="931" w:type="dxa"/>
            <w:tcBorders>
              <w:top w:val="nil"/>
              <w:left w:val="nil"/>
              <w:bottom w:val="nil"/>
              <w:right w:val="nil"/>
            </w:tcBorders>
            <w:shd w:val="clear" w:color="auto" w:fill="auto"/>
            <w:noWrap/>
            <w:vAlign w:val="bottom"/>
            <w:hideMark/>
          </w:tcPr>
          <w:p w14:paraId="74AA45CA" w14:textId="77777777" w:rsidR="00D44F57" w:rsidRPr="004C61C7" w:rsidRDefault="00D44F57" w:rsidP="00D44F57">
            <w:pPr>
              <w:spacing w:before="0" w:after="0"/>
              <w:jc w:val="left"/>
              <w:rPr>
                <w:rFonts w:eastAsia="Times New Roman" w:cstheme="minorHAnsi"/>
                <w:sz w:val="18"/>
                <w:szCs w:val="18"/>
              </w:rPr>
            </w:pPr>
          </w:p>
        </w:tc>
      </w:tr>
      <w:tr w:rsidR="00D44F57" w:rsidRPr="004C61C7" w14:paraId="600EB8C8" w14:textId="77777777" w:rsidTr="004C61C7">
        <w:trPr>
          <w:trHeight w:val="315"/>
        </w:trPr>
        <w:tc>
          <w:tcPr>
            <w:tcW w:w="7798" w:type="dxa"/>
            <w:gridSpan w:val="6"/>
            <w:tcBorders>
              <w:top w:val="nil"/>
              <w:left w:val="nil"/>
              <w:bottom w:val="nil"/>
              <w:right w:val="nil"/>
            </w:tcBorders>
            <w:shd w:val="clear" w:color="auto" w:fill="auto"/>
            <w:noWrap/>
            <w:vAlign w:val="bottom"/>
            <w:hideMark/>
          </w:tcPr>
          <w:p w14:paraId="2E02BE1A" w14:textId="77777777" w:rsidR="00D44F57" w:rsidRPr="004C61C7" w:rsidRDefault="00D44F57" w:rsidP="00D44F57">
            <w:pPr>
              <w:spacing w:before="0" w:after="0"/>
              <w:jc w:val="left"/>
              <w:rPr>
                <w:rFonts w:eastAsia="Times New Roman" w:cstheme="minorHAnsi"/>
                <w:b/>
                <w:bCs/>
                <w:i/>
                <w:iCs/>
                <w:color w:val="000000"/>
                <w:sz w:val="18"/>
                <w:szCs w:val="18"/>
              </w:rPr>
            </w:pPr>
            <w:r w:rsidRPr="004C61C7">
              <w:rPr>
                <w:rFonts w:eastAsia="Times New Roman" w:cstheme="minorHAnsi"/>
                <w:b/>
                <w:bCs/>
                <w:i/>
                <w:iCs/>
                <w:color w:val="000000"/>
                <w:sz w:val="18"/>
                <w:szCs w:val="18"/>
              </w:rPr>
              <w:t>The projected outcomes for each strategy are shown below.</w:t>
            </w:r>
          </w:p>
        </w:tc>
        <w:tc>
          <w:tcPr>
            <w:tcW w:w="1275" w:type="dxa"/>
            <w:tcBorders>
              <w:top w:val="nil"/>
              <w:left w:val="nil"/>
              <w:bottom w:val="nil"/>
              <w:right w:val="nil"/>
            </w:tcBorders>
            <w:shd w:val="clear" w:color="auto" w:fill="auto"/>
            <w:noWrap/>
            <w:vAlign w:val="bottom"/>
            <w:hideMark/>
          </w:tcPr>
          <w:p w14:paraId="3A43BD1E" w14:textId="77777777" w:rsidR="00D44F57" w:rsidRPr="004C61C7" w:rsidRDefault="00D44F57" w:rsidP="00D44F57">
            <w:pPr>
              <w:spacing w:before="0" w:after="0"/>
              <w:jc w:val="left"/>
              <w:rPr>
                <w:rFonts w:eastAsia="Times New Roman" w:cstheme="minorHAnsi"/>
                <w:b/>
                <w:bCs/>
                <w:i/>
                <w:iCs/>
                <w:color w:val="000000"/>
                <w:sz w:val="18"/>
                <w:szCs w:val="18"/>
              </w:rPr>
            </w:pPr>
          </w:p>
        </w:tc>
        <w:tc>
          <w:tcPr>
            <w:tcW w:w="1134" w:type="dxa"/>
            <w:tcBorders>
              <w:top w:val="nil"/>
              <w:left w:val="nil"/>
              <w:bottom w:val="nil"/>
              <w:right w:val="nil"/>
            </w:tcBorders>
            <w:shd w:val="clear" w:color="auto" w:fill="auto"/>
            <w:noWrap/>
            <w:vAlign w:val="bottom"/>
            <w:hideMark/>
          </w:tcPr>
          <w:p w14:paraId="53BB0149" w14:textId="77777777" w:rsidR="00D44F57" w:rsidRPr="004C61C7" w:rsidRDefault="00D44F57" w:rsidP="00D44F57">
            <w:pPr>
              <w:spacing w:before="0" w:after="0"/>
              <w:jc w:val="left"/>
              <w:rPr>
                <w:rFonts w:eastAsia="Times New Roman" w:cstheme="minorHAnsi"/>
                <w:sz w:val="18"/>
                <w:szCs w:val="18"/>
              </w:rPr>
            </w:pPr>
          </w:p>
        </w:tc>
        <w:tc>
          <w:tcPr>
            <w:tcW w:w="2859" w:type="dxa"/>
            <w:gridSpan w:val="2"/>
            <w:tcBorders>
              <w:top w:val="nil"/>
              <w:left w:val="nil"/>
              <w:bottom w:val="nil"/>
              <w:right w:val="nil"/>
            </w:tcBorders>
            <w:shd w:val="clear" w:color="auto" w:fill="auto"/>
            <w:noWrap/>
            <w:vAlign w:val="bottom"/>
            <w:hideMark/>
          </w:tcPr>
          <w:p w14:paraId="482D421C" w14:textId="77777777" w:rsidR="00D44F57" w:rsidRPr="004C61C7" w:rsidRDefault="00D44F57" w:rsidP="00D44F57">
            <w:pPr>
              <w:spacing w:before="0" w:after="0"/>
              <w:jc w:val="left"/>
              <w:rPr>
                <w:rFonts w:eastAsia="Times New Roman" w:cstheme="minorHAnsi"/>
                <w:sz w:val="18"/>
                <w:szCs w:val="18"/>
              </w:rPr>
            </w:pPr>
          </w:p>
        </w:tc>
        <w:tc>
          <w:tcPr>
            <w:tcW w:w="931" w:type="dxa"/>
            <w:tcBorders>
              <w:top w:val="nil"/>
              <w:left w:val="nil"/>
              <w:bottom w:val="nil"/>
              <w:right w:val="nil"/>
            </w:tcBorders>
            <w:shd w:val="clear" w:color="auto" w:fill="auto"/>
            <w:noWrap/>
            <w:vAlign w:val="bottom"/>
            <w:hideMark/>
          </w:tcPr>
          <w:p w14:paraId="0B4DF7EE" w14:textId="77777777" w:rsidR="00D44F57" w:rsidRPr="004C61C7" w:rsidRDefault="00D44F57" w:rsidP="00D44F57">
            <w:pPr>
              <w:spacing w:before="0" w:after="0"/>
              <w:jc w:val="left"/>
              <w:rPr>
                <w:rFonts w:eastAsia="Times New Roman" w:cstheme="minorHAnsi"/>
                <w:sz w:val="18"/>
                <w:szCs w:val="18"/>
              </w:rPr>
            </w:pPr>
          </w:p>
        </w:tc>
      </w:tr>
      <w:tr w:rsidR="00D44F57" w:rsidRPr="004C61C7" w14:paraId="34C91538" w14:textId="77777777" w:rsidTr="004C61C7">
        <w:trPr>
          <w:trHeight w:val="315"/>
        </w:trPr>
        <w:tc>
          <w:tcPr>
            <w:tcW w:w="1556" w:type="dxa"/>
            <w:tcBorders>
              <w:top w:val="nil"/>
              <w:left w:val="nil"/>
              <w:bottom w:val="nil"/>
              <w:right w:val="nil"/>
            </w:tcBorders>
            <w:shd w:val="clear" w:color="auto" w:fill="auto"/>
            <w:noWrap/>
            <w:vAlign w:val="bottom"/>
            <w:hideMark/>
          </w:tcPr>
          <w:p w14:paraId="2FD3CB8A" w14:textId="77777777" w:rsidR="00D44F57" w:rsidRPr="004C61C7" w:rsidRDefault="00D44F57" w:rsidP="00D44F57">
            <w:pPr>
              <w:spacing w:before="0" w:after="0"/>
              <w:jc w:val="left"/>
              <w:rPr>
                <w:rFonts w:eastAsia="Times New Roman" w:cstheme="minorHAnsi"/>
                <w:sz w:val="18"/>
                <w:szCs w:val="18"/>
              </w:rPr>
            </w:pPr>
          </w:p>
        </w:tc>
        <w:tc>
          <w:tcPr>
            <w:tcW w:w="1159" w:type="dxa"/>
            <w:tcBorders>
              <w:top w:val="nil"/>
              <w:left w:val="nil"/>
              <w:bottom w:val="nil"/>
              <w:right w:val="nil"/>
            </w:tcBorders>
            <w:shd w:val="clear" w:color="auto" w:fill="auto"/>
            <w:noWrap/>
            <w:vAlign w:val="bottom"/>
            <w:hideMark/>
          </w:tcPr>
          <w:p w14:paraId="6B3442C6" w14:textId="77777777" w:rsidR="00D44F57" w:rsidRPr="004C61C7" w:rsidRDefault="00D44F57" w:rsidP="00D44F57">
            <w:pPr>
              <w:spacing w:before="0" w:after="0"/>
              <w:jc w:val="left"/>
              <w:rPr>
                <w:rFonts w:eastAsia="Times New Roman" w:cstheme="minorHAnsi"/>
                <w:sz w:val="18"/>
                <w:szCs w:val="18"/>
              </w:rPr>
            </w:pPr>
          </w:p>
        </w:tc>
        <w:tc>
          <w:tcPr>
            <w:tcW w:w="1256" w:type="dxa"/>
            <w:tcBorders>
              <w:top w:val="nil"/>
              <w:left w:val="nil"/>
              <w:bottom w:val="nil"/>
              <w:right w:val="nil"/>
            </w:tcBorders>
            <w:shd w:val="clear" w:color="auto" w:fill="auto"/>
            <w:noWrap/>
            <w:vAlign w:val="bottom"/>
            <w:hideMark/>
          </w:tcPr>
          <w:p w14:paraId="4EF2975F" w14:textId="77777777" w:rsidR="00D44F57" w:rsidRPr="004C61C7" w:rsidRDefault="00D44F5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4BA5F1A6" w14:textId="77777777" w:rsidR="00D44F57" w:rsidRPr="004C61C7" w:rsidRDefault="00D44F5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38345ADA" w14:textId="77777777" w:rsidR="00D44F57" w:rsidRPr="004C61C7" w:rsidRDefault="00D44F5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4B8E261A" w14:textId="77777777" w:rsidR="00D44F57" w:rsidRPr="004C61C7" w:rsidRDefault="00D44F5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2758832C" w14:textId="77777777" w:rsidR="00D44F57" w:rsidRPr="004C61C7" w:rsidRDefault="00D44F57" w:rsidP="00D44F57">
            <w:pPr>
              <w:spacing w:before="0" w:after="0"/>
              <w:jc w:val="left"/>
              <w:rPr>
                <w:rFonts w:eastAsia="Times New Roman" w:cstheme="minorHAnsi"/>
                <w:sz w:val="18"/>
                <w:szCs w:val="18"/>
              </w:rPr>
            </w:pPr>
          </w:p>
        </w:tc>
        <w:tc>
          <w:tcPr>
            <w:tcW w:w="1134" w:type="dxa"/>
            <w:tcBorders>
              <w:top w:val="nil"/>
              <w:left w:val="nil"/>
              <w:bottom w:val="nil"/>
              <w:right w:val="nil"/>
            </w:tcBorders>
            <w:shd w:val="clear" w:color="auto" w:fill="auto"/>
            <w:noWrap/>
            <w:vAlign w:val="bottom"/>
            <w:hideMark/>
          </w:tcPr>
          <w:p w14:paraId="09ACECA7" w14:textId="77777777" w:rsidR="00D44F57" w:rsidRPr="004C61C7" w:rsidRDefault="00D44F57" w:rsidP="00D44F57">
            <w:pPr>
              <w:spacing w:before="0" w:after="0"/>
              <w:jc w:val="left"/>
              <w:rPr>
                <w:rFonts w:eastAsia="Times New Roman" w:cstheme="minorHAnsi"/>
                <w:sz w:val="18"/>
                <w:szCs w:val="18"/>
              </w:rPr>
            </w:pPr>
          </w:p>
        </w:tc>
        <w:tc>
          <w:tcPr>
            <w:tcW w:w="2859" w:type="dxa"/>
            <w:gridSpan w:val="2"/>
            <w:tcBorders>
              <w:top w:val="nil"/>
              <w:left w:val="nil"/>
              <w:bottom w:val="nil"/>
              <w:right w:val="nil"/>
            </w:tcBorders>
            <w:shd w:val="clear" w:color="auto" w:fill="auto"/>
            <w:noWrap/>
            <w:vAlign w:val="bottom"/>
            <w:hideMark/>
          </w:tcPr>
          <w:p w14:paraId="49FF88F3" w14:textId="77777777" w:rsidR="00D44F57" w:rsidRPr="004C61C7" w:rsidRDefault="00D44F57" w:rsidP="00D44F57">
            <w:pPr>
              <w:spacing w:before="0" w:after="0"/>
              <w:jc w:val="left"/>
              <w:rPr>
                <w:rFonts w:eastAsia="Times New Roman" w:cstheme="minorHAnsi"/>
                <w:sz w:val="18"/>
                <w:szCs w:val="18"/>
              </w:rPr>
            </w:pPr>
          </w:p>
        </w:tc>
        <w:tc>
          <w:tcPr>
            <w:tcW w:w="931" w:type="dxa"/>
            <w:tcBorders>
              <w:top w:val="nil"/>
              <w:left w:val="nil"/>
              <w:bottom w:val="nil"/>
              <w:right w:val="nil"/>
            </w:tcBorders>
            <w:shd w:val="clear" w:color="auto" w:fill="auto"/>
            <w:noWrap/>
            <w:vAlign w:val="bottom"/>
            <w:hideMark/>
          </w:tcPr>
          <w:p w14:paraId="6B35BAA6" w14:textId="77777777" w:rsidR="00D44F57" w:rsidRPr="004C61C7" w:rsidRDefault="00D44F57" w:rsidP="00D44F57">
            <w:pPr>
              <w:spacing w:before="0" w:after="0"/>
              <w:jc w:val="left"/>
              <w:rPr>
                <w:rFonts w:eastAsia="Times New Roman" w:cstheme="minorHAnsi"/>
                <w:sz w:val="18"/>
                <w:szCs w:val="18"/>
              </w:rPr>
            </w:pPr>
          </w:p>
        </w:tc>
      </w:tr>
      <w:tr w:rsidR="00D44F57" w:rsidRPr="004C61C7" w14:paraId="3E080ACC" w14:textId="77777777" w:rsidTr="004C61C7">
        <w:trPr>
          <w:trHeight w:val="315"/>
        </w:trPr>
        <w:tc>
          <w:tcPr>
            <w:tcW w:w="7798" w:type="dxa"/>
            <w:gridSpan w:val="6"/>
            <w:tcBorders>
              <w:top w:val="nil"/>
              <w:left w:val="nil"/>
              <w:bottom w:val="nil"/>
              <w:right w:val="nil"/>
            </w:tcBorders>
            <w:shd w:val="clear" w:color="auto" w:fill="auto"/>
            <w:noWrap/>
            <w:vAlign w:val="bottom"/>
            <w:hideMark/>
          </w:tcPr>
          <w:p w14:paraId="213FCF86" w14:textId="77777777" w:rsidR="00D44F57" w:rsidRPr="004C61C7" w:rsidRDefault="00D44F57" w:rsidP="00D44F57">
            <w:pPr>
              <w:spacing w:before="0" w:after="0"/>
              <w:jc w:val="left"/>
              <w:rPr>
                <w:rFonts w:eastAsia="Times New Roman" w:cstheme="minorHAnsi"/>
                <w:b/>
                <w:bCs/>
                <w:i/>
                <w:iCs/>
                <w:sz w:val="18"/>
                <w:szCs w:val="18"/>
              </w:rPr>
            </w:pPr>
            <w:r w:rsidRPr="004C61C7">
              <w:rPr>
                <w:rFonts w:eastAsia="Times New Roman" w:cstheme="minorHAnsi"/>
                <w:b/>
                <w:bCs/>
                <w:i/>
                <w:iCs/>
                <w:sz w:val="18"/>
                <w:szCs w:val="18"/>
              </w:rPr>
              <w:t xml:space="preserve">ALL AMOUNTS ARE IN MILLIONS OF LOCAL </w:t>
            </w:r>
            <w:proofErr w:type="gramStart"/>
            <w:r w:rsidRPr="004C61C7">
              <w:rPr>
                <w:rFonts w:eastAsia="Times New Roman" w:cstheme="minorHAnsi"/>
                <w:b/>
                <w:bCs/>
                <w:i/>
                <w:iCs/>
                <w:sz w:val="18"/>
                <w:szCs w:val="18"/>
              </w:rPr>
              <w:t>CURRENCY</w:t>
            </w:r>
            <w:proofErr w:type="gramEnd"/>
          </w:p>
        </w:tc>
        <w:tc>
          <w:tcPr>
            <w:tcW w:w="1275" w:type="dxa"/>
            <w:tcBorders>
              <w:top w:val="nil"/>
              <w:left w:val="nil"/>
              <w:bottom w:val="nil"/>
              <w:right w:val="nil"/>
            </w:tcBorders>
            <w:shd w:val="clear" w:color="auto" w:fill="auto"/>
            <w:noWrap/>
            <w:vAlign w:val="bottom"/>
            <w:hideMark/>
          </w:tcPr>
          <w:p w14:paraId="28091AC7" w14:textId="77777777" w:rsidR="00D44F57" w:rsidRPr="004C61C7" w:rsidRDefault="00D44F57" w:rsidP="00D44F57">
            <w:pPr>
              <w:spacing w:before="0" w:after="0"/>
              <w:jc w:val="left"/>
              <w:rPr>
                <w:rFonts w:eastAsia="Times New Roman" w:cstheme="minorHAnsi"/>
                <w:b/>
                <w:bCs/>
                <w:i/>
                <w:iCs/>
                <w:color w:val="FF0000"/>
                <w:sz w:val="18"/>
                <w:szCs w:val="18"/>
              </w:rPr>
            </w:pPr>
          </w:p>
        </w:tc>
        <w:tc>
          <w:tcPr>
            <w:tcW w:w="1134" w:type="dxa"/>
            <w:tcBorders>
              <w:top w:val="nil"/>
              <w:left w:val="nil"/>
              <w:bottom w:val="nil"/>
              <w:right w:val="nil"/>
            </w:tcBorders>
            <w:shd w:val="clear" w:color="auto" w:fill="auto"/>
            <w:noWrap/>
            <w:vAlign w:val="bottom"/>
            <w:hideMark/>
          </w:tcPr>
          <w:p w14:paraId="005508A2" w14:textId="77777777" w:rsidR="00D44F57" w:rsidRPr="004C61C7" w:rsidRDefault="00D44F57" w:rsidP="00D44F57">
            <w:pPr>
              <w:spacing w:before="0" w:after="0"/>
              <w:jc w:val="left"/>
              <w:rPr>
                <w:rFonts w:eastAsia="Times New Roman" w:cstheme="minorHAnsi"/>
                <w:sz w:val="18"/>
                <w:szCs w:val="18"/>
              </w:rPr>
            </w:pPr>
          </w:p>
        </w:tc>
        <w:tc>
          <w:tcPr>
            <w:tcW w:w="2859" w:type="dxa"/>
            <w:gridSpan w:val="2"/>
            <w:tcBorders>
              <w:top w:val="nil"/>
              <w:left w:val="nil"/>
              <w:bottom w:val="nil"/>
              <w:right w:val="nil"/>
            </w:tcBorders>
            <w:shd w:val="clear" w:color="auto" w:fill="auto"/>
            <w:noWrap/>
            <w:vAlign w:val="bottom"/>
            <w:hideMark/>
          </w:tcPr>
          <w:p w14:paraId="5938D524" w14:textId="77777777" w:rsidR="00D44F57" w:rsidRPr="004C61C7" w:rsidRDefault="00D44F57" w:rsidP="00D44F57">
            <w:pPr>
              <w:spacing w:before="0" w:after="0"/>
              <w:jc w:val="left"/>
              <w:rPr>
                <w:rFonts w:eastAsia="Times New Roman" w:cstheme="minorHAnsi"/>
                <w:sz w:val="18"/>
                <w:szCs w:val="18"/>
              </w:rPr>
            </w:pPr>
          </w:p>
        </w:tc>
        <w:tc>
          <w:tcPr>
            <w:tcW w:w="931" w:type="dxa"/>
            <w:tcBorders>
              <w:top w:val="nil"/>
              <w:left w:val="nil"/>
              <w:bottom w:val="nil"/>
              <w:right w:val="nil"/>
            </w:tcBorders>
            <w:shd w:val="clear" w:color="auto" w:fill="auto"/>
            <w:noWrap/>
            <w:vAlign w:val="bottom"/>
            <w:hideMark/>
          </w:tcPr>
          <w:p w14:paraId="745598F3" w14:textId="77777777" w:rsidR="00D44F57" w:rsidRPr="004C61C7" w:rsidRDefault="00D44F57" w:rsidP="00D44F57">
            <w:pPr>
              <w:spacing w:before="0" w:after="0"/>
              <w:jc w:val="left"/>
              <w:rPr>
                <w:rFonts w:eastAsia="Times New Roman" w:cstheme="minorHAnsi"/>
                <w:sz w:val="18"/>
                <w:szCs w:val="18"/>
              </w:rPr>
            </w:pPr>
          </w:p>
        </w:tc>
      </w:tr>
      <w:tr w:rsidR="00D44F57" w:rsidRPr="004C61C7" w14:paraId="0DF12EEF" w14:textId="77777777" w:rsidTr="007F0345">
        <w:trPr>
          <w:trHeight w:val="315"/>
        </w:trPr>
        <w:tc>
          <w:tcPr>
            <w:tcW w:w="6522" w:type="dxa"/>
            <w:gridSpan w:val="5"/>
            <w:tcBorders>
              <w:top w:val="nil"/>
              <w:left w:val="nil"/>
              <w:bottom w:val="single" w:sz="4" w:space="0" w:color="7F7F7F"/>
              <w:right w:val="nil"/>
            </w:tcBorders>
            <w:shd w:val="clear" w:color="auto" w:fill="auto"/>
            <w:noWrap/>
            <w:vAlign w:val="bottom"/>
            <w:hideMark/>
          </w:tcPr>
          <w:p w14:paraId="55931B36" w14:textId="77777777" w:rsidR="00D44F57" w:rsidRPr="004C61C7" w:rsidRDefault="00D44F57" w:rsidP="00D44F57">
            <w:pPr>
              <w:spacing w:before="0" w:after="0"/>
              <w:jc w:val="left"/>
              <w:rPr>
                <w:rFonts w:eastAsia="Times New Roman" w:cstheme="minorHAnsi"/>
                <w:b/>
                <w:bCs/>
                <w:sz w:val="18"/>
                <w:szCs w:val="18"/>
              </w:rPr>
            </w:pPr>
            <w:r w:rsidRPr="004C61C7">
              <w:rPr>
                <w:rFonts w:eastAsia="Times New Roman" w:cstheme="minorHAnsi"/>
                <w:b/>
                <w:bCs/>
                <w:sz w:val="18"/>
                <w:szCs w:val="18"/>
              </w:rPr>
              <w:t>2. PROJECTED ANNUAL CAPITAL EXPENDITURE</w:t>
            </w:r>
          </w:p>
        </w:tc>
        <w:tc>
          <w:tcPr>
            <w:tcW w:w="1276" w:type="dxa"/>
            <w:tcBorders>
              <w:top w:val="nil"/>
              <w:left w:val="nil"/>
              <w:bottom w:val="single" w:sz="4" w:space="0" w:color="7F7F7F"/>
              <w:right w:val="nil"/>
            </w:tcBorders>
            <w:shd w:val="clear" w:color="auto" w:fill="auto"/>
            <w:noWrap/>
            <w:vAlign w:val="bottom"/>
            <w:hideMark/>
          </w:tcPr>
          <w:p w14:paraId="0787BE10" w14:textId="77777777" w:rsidR="00D44F57" w:rsidRPr="004C61C7" w:rsidRDefault="00D44F57" w:rsidP="00D44F57">
            <w:pPr>
              <w:spacing w:before="0" w:after="0"/>
              <w:jc w:val="left"/>
              <w:rPr>
                <w:rFonts w:eastAsia="Times New Roman" w:cstheme="minorHAnsi"/>
                <w:b/>
                <w:bCs/>
                <w:color w:val="000000"/>
                <w:sz w:val="18"/>
                <w:szCs w:val="18"/>
              </w:rPr>
            </w:pPr>
          </w:p>
        </w:tc>
        <w:tc>
          <w:tcPr>
            <w:tcW w:w="1275" w:type="dxa"/>
            <w:tcBorders>
              <w:top w:val="nil"/>
              <w:left w:val="nil"/>
              <w:bottom w:val="single" w:sz="4" w:space="0" w:color="7F7F7F"/>
              <w:right w:val="nil"/>
            </w:tcBorders>
            <w:shd w:val="clear" w:color="auto" w:fill="auto"/>
            <w:noWrap/>
            <w:vAlign w:val="bottom"/>
            <w:hideMark/>
          </w:tcPr>
          <w:p w14:paraId="7D931E50" w14:textId="77777777" w:rsidR="00D44F57" w:rsidRPr="004C61C7" w:rsidRDefault="00D44F57" w:rsidP="00D44F57">
            <w:pPr>
              <w:spacing w:before="0" w:after="0"/>
              <w:jc w:val="left"/>
              <w:rPr>
                <w:rFonts w:eastAsia="Times New Roman" w:cstheme="minorHAnsi"/>
                <w:sz w:val="18"/>
                <w:szCs w:val="18"/>
              </w:rPr>
            </w:pPr>
          </w:p>
        </w:tc>
        <w:tc>
          <w:tcPr>
            <w:tcW w:w="1134" w:type="dxa"/>
            <w:tcBorders>
              <w:top w:val="nil"/>
              <w:left w:val="nil"/>
              <w:bottom w:val="single" w:sz="4" w:space="0" w:color="7F7F7F"/>
              <w:right w:val="nil"/>
            </w:tcBorders>
            <w:shd w:val="clear" w:color="auto" w:fill="auto"/>
            <w:noWrap/>
            <w:vAlign w:val="bottom"/>
            <w:hideMark/>
          </w:tcPr>
          <w:p w14:paraId="0FFECD3D" w14:textId="77777777" w:rsidR="00D44F57" w:rsidRPr="004C61C7" w:rsidRDefault="00D44F57" w:rsidP="00D44F57">
            <w:pPr>
              <w:spacing w:before="0" w:after="0"/>
              <w:jc w:val="left"/>
              <w:rPr>
                <w:rFonts w:eastAsia="Times New Roman" w:cstheme="minorHAnsi"/>
                <w:sz w:val="18"/>
                <w:szCs w:val="18"/>
              </w:rPr>
            </w:pPr>
          </w:p>
        </w:tc>
        <w:tc>
          <w:tcPr>
            <w:tcW w:w="2859" w:type="dxa"/>
            <w:gridSpan w:val="2"/>
            <w:tcBorders>
              <w:top w:val="nil"/>
              <w:left w:val="nil"/>
              <w:bottom w:val="nil"/>
              <w:right w:val="nil"/>
            </w:tcBorders>
            <w:shd w:val="clear" w:color="auto" w:fill="auto"/>
            <w:noWrap/>
            <w:vAlign w:val="bottom"/>
            <w:hideMark/>
          </w:tcPr>
          <w:p w14:paraId="3D145F79" w14:textId="77777777" w:rsidR="00D44F57" w:rsidRPr="004C61C7" w:rsidRDefault="00D44F57" w:rsidP="00D44F57">
            <w:pPr>
              <w:spacing w:before="0" w:after="0"/>
              <w:jc w:val="left"/>
              <w:rPr>
                <w:rFonts w:eastAsia="Times New Roman" w:cstheme="minorHAnsi"/>
                <w:sz w:val="18"/>
                <w:szCs w:val="18"/>
              </w:rPr>
            </w:pPr>
          </w:p>
        </w:tc>
        <w:tc>
          <w:tcPr>
            <w:tcW w:w="931" w:type="dxa"/>
            <w:tcBorders>
              <w:top w:val="nil"/>
              <w:left w:val="nil"/>
              <w:bottom w:val="nil"/>
              <w:right w:val="nil"/>
            </w:tcBorders>
            <w:shd w:val="clear" w:color="auto" w:fill="auto"/>
            <w:noWrap/>
            <w:vAlign w:val="bottom"/>
            <w:hideMark/>
          </w:tcPr>
          <w:p w14:paraId="519F7548" w14:textId="77777777" w:rsidR="00D44F57" w:rsidRPr="004C61C7" w:rsidRDefault="00D44F57" w:rsidP="00D44F57">
            <w:pPr>
              <w:spacing w:before="0" w:after="0"/>
              <w:jc w:val="left"/>
              <w:rPr>
                <w:rFonts w:eastAsia="Times New Roman" w:cstheme="minorHAnsi"/>
                <w:sz w:val="18"/>
                <w:szCs w:val="18"/>
              </w:rPr>
            </w:pPr>
          </w:p>
        </w:tc>
      </w:tr>
      <w:tr w:rsidR="00D44F57" w:rsidRPr="004C61C7" w14:paraId="3BF9D306" w14:textId="77777777" w:rsidTr="007F0345">
        <w:trPr>
          <w:trHeight w:val="315"/>
        </w:trPr>
        <w:tc>
          <w:tcPr>
            <w:tcW w:w="155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8A24BFB" w14:textId="30740F7A" w:rsidR="00D44F57" w:rsidRPr="004C61C7" w:rsidRDefault="00D44F57" w:rsidP="00D44F5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004C61C7" w:rsidRPr="004C61C7">
              <w:rPr>
                <w:rFonts w:eastAsia="Times New Roman" w:cstheme="minorHAnsi"/>
                <w:color w:val="000000"/>
                <w:sz w:val="18"/>
                <w:szCs w:val="18"/>
                <w:highlight w:val="yellow"/>
              </w:rPr>
              <w:t>XX</w:t>
            </w:r>
          </w:p>
        </w:tc>
        <w:tc>
          <w:tcPr>
            <w:tcW w:w="1159"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549CF21" w14:textId="1FE3B3F0" w:rsidR="00D44F57" w:rsidRPr="004C61C7" w:rsidRDefault="00D44F57" w:rsidP="00D44F5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004C61C7" w:rsidRPr="004C61C7">
              <w:rPr>
                <w:rFonts w:eastAsia="Times New Roman" w:cstheme="minorHAnsi"/>
                <w:color w:val="000000"/>
                <w:sz w:val="18"/>
                <w:szCs w:val="18"/>
                <w:highlight w:val="yellow"/>
              </w:rPr>
              <w:t>XX</w:t>
            </w:r>
            <w:r w:rsidR="004C61C7" w:rsidRPr="004C61C7">
              <w:rPr>
                <w:rFonts w:eastAsia="Times New Roman" w:cstheme="minorHAnsi"/>
                <w:color w:val="000000"/>
                <w:sz w:val="18"/>
                <w:szCs w:val="18"/>
                <w:highlight w:val="yellow"/>
                <w:vertAlign w:val="subscript"/>
              </w:rPr>
              <w:t>+1</w:t>
            </w:r>
          </w:p>
        </w:tc>
        <w:tc>
          <w:tcPr>
            <w:tcW w:w="125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B9BCAAD" w14:textId="2BC982A8" w:rsidR="00D44F57" w:rsidRPr="004C61C7" w:rsidRDefault="00D44F57" w:rsidP="00D44F5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004C61C7" w:rsidRPr="004C61C7">
              <w:rPr>
                <w:rFonts w:eastAsia="Times New Roman" w:cstheme="minorHAnsi"/>
                <w:color w:val="000000"/>
                <w:sz w:val="18"/>
                <w:szCs w:val="18"/>
                <w:highlight w:val="yellow"/>
              </w:rPr>
              <w:t>XX</w:t>
            </w:r>
            <w:r w:rsidR="004C61C7" w:rsidRPr="004C61C7">
              <w:rPr>
                <w:rFonts w:eastAsia="Times New Roman" w:cstheme="minorHAnsi"/>
                <w:color w:val="000000"/>
                <w:sz w:val="18"/>
                <w:szCs w:val="18"/>
                <w:highlight w:val="yellow"/>
                <w:vertAlign w:val="subscript"/>
              </w:rPr>
              <w:t>+2</w:t>
            </w:r>
          </w:p>
        </w:tc>
        <w:tc>
          <w:tcPr>
            <w:tcW w:w="127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2BB36B3" w14:textId="60F57B19" w:rsidR="00D44F57" w:rsidRPr="004C61C7" w:rsidRDefault="00D44F57" w:rsidP="00D44F5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004C61C7" w:rsidRPr="004C61C7">
              <w:rPr>
                <w:rFonts w:eastAsia="Times New Roman" w:cstheme="minorHAnsi"/>
                <w:color w:val="000000"/>
                <w:sz w:val="18"/>
                <w:szCs w:val="18"/>
                <w:highlight w:val="yellow"/>
              </w:rPr>
              <w:t>XX</w:t>
            </w:r>
            <w:r w:rsidR="004C61C7" w:rsidRPr="004C61C7">
              <w:rPr>
                <w:rFonts w:eastAsia="Times New Roman" w:cstheme="minorHAnsi"/>
                <w:color w:val="000000"/>
                <w:sz w:val="18"/>
                <w:szCs w:val="18"/>
                <w:highlight w:val="yellow"/>
                <w:vertAlign w:val="subscript"/>
              </w:rPr>
              <w:t>+3</w:t>
            </w:r>
          </w:p>
        </w:tc>
        <w:tc>
          <w:tcPr>
            <w:tcW w:w="127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32E4194" w14:textId="669668C9" w:rsidR="00D44F57" w:rsidRPr="004C61C7" w:rsidRDefault="00D44F57" w:rsidP="00D44F5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004C61C7" w:rsidRPr="004C61C7">
              <w:rPr>
                <w:rFonts w:eastAsia="Times New Roman" w:cstheme="minorHAnsi"/>
                <w:color w:val="000000"/>
                <w:sz w:val="18"/>
                <w:szCs w:val="18"/>
                <w:highlight w:val="yellow"/>
              </w:rPr>
              <w:t>XX</w:t>
            </w:r>
            <w:r w:rsidR="004C61C7" w:rsidRPr="004C61C7">
              <w:rPr>
                <w:rFonts w:eastAsia="Times New Roman" w:cstheme="minorHAnsi"/>
                <w:color w:val="000000"/>
                <w:sz w:val="18"/>
                <w:szCs w:val="18"/>
                <w:highlight w:val="yellow"/>
                <w:vertAlign w:val="subscript"/>
              </w:rPr>
              <w:t>+4</w:t>
            </w:r>
          </w:p>
        </w:tc>
        <w:tc>
          <w:tcPr>
            <w:tcW w:w="127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096885C" w14:textId="6085A62D" w:rsidR="00D44F57" w:rsidRPr="004C61C7" w:rsidRDefault="00D44F57" w:rsidP="00D44F5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004C61C7" w:rsidRPr="004C61C7">
              <w:rPr>
                <w:rFonts w:eastAsia="Times New Roman" w:cstheme="minorHAnsi"/>
                <w:color w:val="000000"/>
                <w:sz w:val="18"/>
                <w:szCs w:val="18"/>
                <w:highlight w:val="yellow"/>
              </w:rPr>
              <w:t>XX</w:t>
            </w:r>
            <w:r w:rsidR="004C61C7" w:rsidRPr="004C61C7">
              <w:rPr>
                <w:rFonts w:eastAsia="Times New Roman" w:cstheme="minorHAnsi"/>
                <w:color w:val="000000"/>
                <w:sz w:val="18"/>
                <w:szCs w:val="18"/>
                <w:highlight w:val="yellow"/>
                <w:vertAlign w:val="subscript"/>
              </w:rPr>
              <w:t>+5</w:t>
            </w:r>
          </w:p>
        </w:tc>
        <w:tc>
          <w:tcPr>
            <w:tcW w:w="127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9F9F0BD" w14:textId="53164589" w:rsidR="00D44F57" w:rsidRPr="004C61C7" w:rsidRDefault="00D44F57" w:rsidP="00D44F5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004C61C7" w:rsidRPr="004C61C7">
              <w:rPr>
                <w:rFonts w:eastAsia="Times New Roman" w:cstheme="minorHAnsi"/>
                <w:color w:val="000000"/>
                <w:sz w:val="18"/>
                <w:szCs w:val="18"/>
                <w:highlight w:val="yellow"/>
              </w:rPr>
              <w:t>XX</w:t>
            </w:r>
            <w:r w:rsidR="004C61C7" w:rsidRPr="004C61C7">
              <w:rPr>
                <w:rFonts w:eastAsia="Times New Roman" w:cstheme="minorHAns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4955FCD" w14:textId="29CA6BAF" w:rsidR="00D44F57" w:rsidRPr="004C61C7" w:rsidRDefault="00D44F57" w:rsidP="00D44F5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004C61C7" w:rsidRPr="004C61C7">
              <w:rPr>
                <w:rFonts w:eastAsia="Times New Roman" w:cstheme="minorHAnsi"/>
                <w:color w:val="000000"/>
                <w:sz w:val="18"/>
                <w:szCs w:val="18"/>
                <w:highlight w:val="yellow"/>
              </w:rPr>
              <w:t>XX</w:t>
            </w:r>
            <w:r w:rsidR="004C61C7" w:rsidRPr="004C61C7">
              <w:rPr>
                <w:rFonts w:eastAsia="Times New Roman" w:cstheme="minorHAnsi"/>
                <w:color w:val="000000"/>
                <w:sz w:val="18"/>
                <w:szCs w:val="18"/>
                <w:highlight w:val="yellow"/>
                <w:vertAlign w:val="subscript"/>
              </w:rPr>
              <w:t>+7</w:t>
            </w:r>
          </w:p>
        </w:tc>
        <w:tc>
          <w:tcPr>
            <w:tcW w:w="3790" w:type="dxa"/>
            <w:gridSpan w:val="3"/>
            <w:tcBorders>
              <w:top w:val="nil"/>
              <w:left w:val="single" w:sz="4" w:space="0" w:color="7F7F7F"/>
              <w:bottom w:val="nil"/>
              <w:right w:val="nil"/>
            </w:tcBorders>
            <w:shd w:val="clear" w:color="auto" w:fill="auto"/>
            <w:noWrap/>
            <w:vAlign w:val="bottom"/>
            <w:hideMark/>
          </w:tcPr>
          <w:p w14:paraId="4188E67B" w14:textId="77777777" w:rsidR="00D44F57" w:rsidRPr="004C61C7" w:rsidRDefault="00D44F57" w:rsidP="00D44F57">
            <w:pPr>
              <w:spacing w:before="0" w:after="0"/>
              <w:jc w:val="left"/>
              <w:rPr>
                <w:rFonts w:eastAsia="Times New Roman" w:cstheme="minorHAnsi"/>
                <w:b/>
                <w:bCs/>
                <w:color w:val="000000"/>
                <w:sz w:val="18"/>
                <w:szCs w:val="18"/>
              </w:rPr>
            </w:pPr>
            <w:r w:rsidRPr="004C61C7">
              <w:rPr>
                <w:rFonts w:eastAsia="Times New Roman" w:cstheme="minorHAnsi"/>
                <w:b/>
                <w:bCs/>
                <w:color w:val="000000"/>
                <w:sz w:val="18"/>
                <w:szCs w:val="18"/>
              </w:rPr>
              <w:t xml:space="preserve"> TOTAL NEW CAPITAL EXP.</w:t>
            </w:r>
          </w:p>
        </w:tc>
      </w:tr>
      <w:tr w:rsidR="00D44F57" w:rsidRPr="004C61C7" w14:paraId="160C32D5" w14:textId="77777777" w:rsidTr="007F0345">
        <w:trPr>
          <w:trHeight w:val="315"/>
        </w:trPr>
        <w:tc>
          <w:tcPr>
            <w:tcW w:w="1556" w:type="dxa"/>
            <w:tcBorders>
              <w:top w:val="single" w:sz="4" w:space="0" w:color="7F7F7F"/>
              <w:left w:val="nil"/>
              <w:bottom w:val="nil"/>
              <w:right w:val="nil"/>
            </w:tcBorders>
            <w:shd w:val="clear" w:color="auto" w:fill="auto"/>
            <w:noWrap/>
            <w:vAlign w:val="bottom"/>
            <w:hideMark/>
          </w:tcPr>
          <w:p w14:paraId="7A21576E" w14:textId="77777777" w:rsidR="00D44F57" w:rsidRPr="004C61C7" w:rsidRDefault="00D44F57" w:rsidP="00D44F57">
            <w:pPr>
              <w:spacing w:before="0" w:after="0"/>
              <w:jc w:val="left"/>
              <w:rPr>
                <w:rFonts w:eastAsia="Times New Roman" w:cstheme="minorHAnsi"/>
                <w:b/>
                <w:bCs/>
                <w:color w:val="000000"/>
                <w:sz w:val="18"/>
                <w:szCs w:val="18"/>
              </w:rPr>
            </w:pPr>
          </w:p>
        </w:tc>
        <w:tc>
          <w:tcPr>
            <w:tcW w:w="1159" w:type="dxa"/>
            <w:tcBorders>
              <w:top w:val="single" w:sz="4" w:space="0" w:color="7F7F7F"/>
              <w:left w:val="nil"/>
              <w:bottom w:val="nil"/>
              <w:right w:val="nil"/>
            </w:tcBorders>
            <w:shd w:val="clear" w:color="auto" w:fill="auto"/>
            <w:noWrap/>
            <w:vAlign w:val="bottom"/>
            <w:hideMark/>
          </w:tcPr>
          <w:p w14:paraId="6C241763"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78,750.00</w:t>
            </w:r>
          </w:p>
        </w:tc>
        <w:tc>
          <w:tcPr>
            <w:tcW w:w="1256" w:type="dxa"/>
            <w:tcBorders>
              <w:top w:val="single" w:sz="4" w:space="0" w:color="7F7F7F"/>
              <w:left w:val="nil"/>
              <w:bottom w:val="nil"/>
              <w:right w:val="nil"/>
            </w:tcBorders>
            <w:shd w:val="clear" w:color="auto" w:fill="auto"/>
            <w:noWrap/>
            <w:vAlign w:val="bottom"/>
            <w:hideMark/>
          </w:tcPr>
          <w:p w14:paraId="3FA217B1"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86,821.88</w:t>
            </w:r>
          </w:p>
        </w:tc>
        <w:tc>
          <w:tcPr>
            <w:tcW w:w="1275" w:type="dxa"/>
            <w:tcBorders>
              <w:top w:val="single" w:sz="4" w:space="0" w:color="7F7F7F"/>
              <w:left w:val="nil"/>
              <w:bottom w:val="nil"/>
              <w:right w:val="nil"/>
            </w:tcBorders>
            <w:shd w:val="clear" w:color="auto" w:fill="auto"/>
            <w:noWrap/>
            <w:vAlign w:val="bottom"/>
            <w:hideMark/>
          </w:tcPr>
          <w:p w14:paraId="4873BC57"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91,162.97</w:t>
            </w:r>
          </w:p>
        </w:tc>
        <w:tc>
          <w:tcPr>
            <w:tcW w:w="1276" w:type="dxa"/>
            <w:tcBorders>
              <w:top w:val="single" w:sz="4" w:space="0" w:color="7F7F7F"/>
              <w:left w:val="nil"/>
              <w:bottom w:val="nil"/>
              <w:right w:val="nil"/>
            </w:tcBorders>
            <w:shd w:val="clear" w:color="auto" w:fill="auto"/>
            <w:noWrap/>
            <w:vAlign w:val="bottom"/>
            <w:hideMark/>
          </w:tcPr>
          <w:p w14:paraId="1B0D23AF"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95,721.12</w:t>
            </w:r>
          </w:p>
        </w:tc>
        <w:tc>
          <w:tcPr>
            <w:tcW w:w="1276" w:type="dxa"/>
            <w:tcBorders>
              <w:top w:val="single" w:sz="4" w:space="0" w:color="7F7F7F"/>
              <w:left w:val="nil"/>
              <w:bottom w:val="nil"/>
              <w:right w:val="nil"/>
            </w:tcBorders>
            <w:shd w:val="clear" w:color="auto" w:fill="auto"/>
            <w:noWrap/>
            <w:vAlign w:val="bottom"/>
            <w:hideMark/>
          </w:tcPr>
          <w:p w14:paraId="621EAE63"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100,507.17</w:t>
            </w:r>
          </w:p>
        </w:tc>
        <w:tc>
          <w:tcPr>
            <w:tcW w:w="1275" w:type="dxa"/>
            <w:tcBorders>
              <w:top w:val="single" w:sz="4" w:space="0" w:color="7F7F7F"/>
              <w:left w:val="nil"/>
              <w:bottom w:val="nil"/>
              <w:right w:val="nil"/>
            </w:tcBorders>
            <w:shd w:val="clear" w:color="auto" w:fill="auto"/>
            <w:noWrap/>
            <w:vAlign w:val="bottom"/>
            <w:hideMark/>
          </w:tcPr>
          <w:p w14:paraId="4E15068C"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105,532.53</w:t>
            </w:r>
          </w:p>
        </w:tc>
        <w:tc>
          <w:tcPr>
            <w:tcW w:w="1134" w:type="dxa"/>
            <w:tcBorders>
              <w:top w:val="single" w:sz="4" w:space="0" w:color="7F7F7F"/>
              <w:left w:val="nil"/>
              <w:bottom w:val="nil"/>
              <w:right w:val="nil"/>
            </w:tcBorders>
            <w:shd w:val="clear" w:color="auto" w:fill="auto"/>
            <w:noWrap/>
            <w:vAlign w:val="bottom"/>
            <w:hideMark/>
          </w:tcPr>
          <w:p w14:paraId="17A908FF"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110,809.16</w:t>
            </w:r>
          </w:p>
        </w:tc>
        <w:tc>
          <w:tcPr>
            <w:tcW w:w="2126" w:type="dxa"/>
            <w:tcBorders>
              <w:top w:val="nil"/>
              <w:left w:val="nil"/>
              <w:bottom w:val="nil"/>
              <w:right w:val="nil"/>
            </w:tcBorders>
            <w:shd w:val="clear" w:color="auto" w:fill="auto"/>
            <w:noWrap/>
            <w:vAlign w:val="bottom"/>
            <w:hideMark/>
          </w:tcPr>
          <w:p w14:paraId="4ACAD3D6" w14:textId="77777777" w:rsidR="00D44F57" w:rsidRPr="004C61C7" w:rsidRDefault="00D44F57" w:rsidP="00D44F57">
            <w:pPr>
              <w:spacing w:before="0" w:after="0"/>
              <w:jc w:val="right"/>
              <w:rPr>
                <w:rFonts w:eastAsia="Times New Roman" w:cstheme="minorHAnsi"/>
                <w:b/>
                <w:bCs/>
                <w:color w:val="000000"/>
                <w:sz w:val="18"/>
                <w:szCs w:val="18"/>
              </w:rPr>
            </w:pPr>
            <w:r w:rsidRPr="004C61C7">
              <w:rPr>
                <w:rFonts w:eastAsia="Times New Roman" w:cstheme="minorHAnsi"/>
                <w:b/>
                <w:bCs/>
                <w:color w:val="000000"/>
                <w:sz w:val="18"/>
                <w:szCs w:val="18"/>
                <w:highlight w:val="yellow"/>
              </w:rPr>
              <w:t>751,992.32</w:t>
            </w:r>
          </w:p>
        </w:tc>
        <w:tc>
          <w:tcPr>
            <w:tcW w:w="1664" w:type="dxa"/>
            <w:gridSpan w:val="2"/>
            <w:tcBorders>
              <w:top w:val="nil"/>
              <w:left w:val="nil"/>
              <w:bottom w:val="nil"/>
              <w:right w:val="nil"/>
            </w:tcBorders>
            <w:shd w:val="clear" w:color="auto" w:fill="auto"/>
            <w:noWrap/>
            <w:vAlign w:val="bottom"/>
            <w:hideMark/>
          </w:tcPr>
          <w:p w14:paraId="622D913B" w14:textId="77777777" w:rsidR="00D44F57" w:rsidRPr="004C61C7" w:rsidRDefault="00D44F57" w:rsidP="00D44F57">
            <w:pPr>
              <w:spacing w:before="0" w:after="0"/>
              <w:jc w:val="left"/>
              <w:rPr>
                <w:rFonts w:eastAsia="Times New Roman" w:cstheme="minorHAnsi"/>
                <w:b/>
                <w:bCs/>
                <w:color w:val="000000"/>
                <w:sz w:val="18"/>
                <w:szCs w:val="18"/>
              </w:rPr>
            </w:pPr>
            <w:r w:rsidRPr="004C61C7">
              <w:rPr>
                <w:rFonts w:eastAsia="Times New Roman" w:cstheme="minorHAnsi"/>
                <w:b/>
                <w:bCs/>
                <w:color w:val="000000"/>
                <w:sz w:val="18"/>
                <w:szCs w:val="18"/>
              </w:rPr>
              <w:t>NGN</w:t>
            </w:r>
          </w:p>
        </w:tc>
      </w:tr>
      <w:tr w:rsidR="00D44F57" w:rsidRPr="004C61C7" w14:paraId="45AC7F6E" w14:textId="77777777" w:rsidTr="004C61C7">
        <w:trPr>
          <w:trHeight w:val="315"/>
        </w:trPr>
        <w:tc>
          <w:tcPr>
            <w:tcW w:w="1556" w:type="dxa"/>
            <w:tcBorders>
              <w:top w:val="nil"/>
              <w:left w:val="nil"/>
              <w:bottom w:val="nil"/>
              <w:right w:val="nil"/>
            </w:tcBorders>
            <w:shd w:val="clear" w:color="auto" w:fill="auto"/>
            <w:noWrap/>
            <w:vAlign w:val="bottom"/>
            <w:hideMark/>
          </w:tcPr>
          <w:p w14:paraId="6D06DCDC" w14:textId="77777777" w:rsidR="00D44F57" w:rsidRPr="004C61C7" w:rsidRDefault="00D44F57" w:rsidP="00D44F57">
            <w:pPr>
              <w:spacing w:before="0" w:after="0"/>
              <w:jc w:val="left"/>
              <w:rPr>
                <w:rFonts w:eastAsia="Times New Roman" w:cstheme="minorHAnsi"/>
                <w:b/>
                <w:bCs/>
                <w:color w:val="000000"/>
                <w:sz w:val="18"/>
                <w:szCs w:val="18"/>
              </w:rPr>
            </w:pPr>
          </w:p>
        </w:tc>
        <w:tc>
          <w:tcPr>
            <w:tcW w:w="1159" w:type="dxa"/>
            <w:tcBorders>
              <w:top w:val="nil"/>
              <w:left w:val="nil"/>
              <w:bottom w:val="nil"/>
              <w:right w:val="nil"/>
            </w:tcBorders>
            <w:shd w:val="clear" w:color="auto" w:fill="auto"/>
            <w:noWrap/>
            <w:vAlign w:val="bottom"/>
            <w:hideMark/>
          </w:tcPr>
          <w:p w14:paraId="3B53C8B3" w14:textId="77777777" w:rsidR="00D44F57" w:rsidRPr="004C61C7" w:rsidRDefault="00D44F57" w:rsidP="00D44F57">
            <w:pPr>
              <w:spacing w:before="0" w:after="0"/>
              <w:jc w:val="left"/>
              <w:rPr>
                <w:rFonts w:eastAsia="Times New Roman" w:cstheme="minorHAnsi"/>
                <w:sz w:val="18"/>
                <w:szCs w:val="18"/>
              </w:rPr>
            </w:pPr>
          </w:p>
        </w:tc>
        <w:tc>
          <w:tcPr>
            <w:tcW w:w="1256" w:type="dxa"/>
            <w:tcBorders>
              <w:top w:val="nil"/>
              <w:left w:val="nil"/>
              <w:bottom w:val="nil"/>
              <w:right w:val="nil"/>
            </w:tcBorders>
            <w:shd w:val="clear" w:color="auto" w:fill="auto"/>
            <w:noWrap/>
            <w:vAlign w:val="bottom"/>
            <w:hideMark/>
          </w:tcPr>
          <w:p w14:paraId="184760B5" w14:textId="77777777" w:rsidR="00D44F57" w:rsidRPr="004C61C7" w:rsidRDefault="00D44F5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0555C5E4" w14:textId="77777777" w:rsidR="00D44F57" w:rsidRPr="004C61C7" w:rsidRDefault="00D44F5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46956FE7" w14:textId="77777777" w:rsidR="00D44F57" w:rsidRPr="004C61C7" w:rsidRDefault="00D44F5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6DF2D3F8" w14:textId="77777777" w:rsidR="00D44F57" w:rsidRPr="004C61C7" w:rsidRDefault="00D44F5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17BAD63E" w14:textId="77777777" w:rsidR="00D44F57" w:rsidRPr="004C61C7" w:rsidRDefault="00D44F57" w:rsidP="00D44F57">
            <w:pPr>
              <w:spacing w:before="0" w:after="0"/>
              <w:jc w:val="left"/>
              <w:rPr>
                <w:rFonts w:eastAsia="Times New Roman" w:cstheme="minorHAnsi"/>
                <w:sz w:val="18"/>
                <w:szCs w:val="18"/>
              </w:rPr>
            </w:pPr>
          </w:p>
        </w:tc>
        <w:tc>
          <w:tcPr>
            <w:tcW w:w="1134" w:type="dxa"/>
            <w:tcBorders>
              <w:top w:val="nil"/>
              <w:left w:val="nil"/>
              <w:bottom w:val="nil"/>
              <w:right w:val="nil"/>
            </w:tcBorders>
            <w:shd w:val="clear" w:color="auto" w:fill="auto"/>
            <w:noWrap/>
            <w:vAlign w:val="bottom"/>
            <w:hideMark/>
          </w:tcPr>
          <w:p w14:paraId="75B9D9D1" w14:textId="77777777" w:rsidR="00D44F57" w:rsidRPr="004C61C7" w:rsidRDefault="00D44F57" w:rsidP="00D44F57">
            <w:pPr>
              <w:spacing w:before="0" w:after="0"/>
              <w:jc w:val="left"/>
              <w:rPr>
                <w:rFonts w:eastAsia="Times New Roman" w:cstheme="minorHAnsi"/>
                <w:sz w:val="18"/>
                <w:szCs w:val="18"/>
              </w:rPr>
            </w:pPr>
          </w:p>
        </w:tc>
        <w:tc>
          <w:tcPr>
            <w:tcW w:w="2126" w:type="dxa"/>
            <w:tcBorders>
              <w:top w:val="nil"/>
              <w:left w:val="nil"/>
              <w:bottom w:val="nil"/>
              <w:right w:val="nil"/>
            </w:tcBorders>
            <w:shd w:val="clear" w:color="auto" w:fill="auto"/>
            <w:noWrap/>
            <w:vAlign w:val="bottom"/>
            <w:hideMark/>
          </w:tcPr>
          <w:p w14:paraId="75E62A32" w14:textId="77777777" w:rsidR="00D44F57" w:rsidRPr="004C61C7" w:rsidRDefault="00D44F57" w:rsidP="00D44F57">
            <w:pPr>
              <w:spacing w:before="0" w:after="0"/>
              <w:jc w:val="left"/>
              <w:rPr>
                <w:rFonts w:eastAsia="Times New Roman" w:cstheme="minorHAnsi"/>
                <w:sz w:val="18"/>
                <w:szCs w:val="18"/>
              </w:rPr>
            </w:pPr>
          </w:p>
        </w:tc>
        <w:tc>
          <w:tcPr>
            <w:tcW w:w="1664" w:type="dxa"/>
            <w:gridSpan w:val="2"/>
            <w:tcBorders>
              <w:top w:val="nil"/>
              <w:left w:val="nil"/>
              <w:bottom w:val="nil"/>
              <w:right w:val="nil"/>
            </w:tcBorders>
            <w:shd w:val="clear" w:color="auto" w:fill="auto"/>
            <w:noWrap/>
            <w:vAlign w:val="bottom"/>
            <w:hideMark/>
          </w:tcPr>
          <w:p w14:paraId="19EDC95C" w14:textId="77777777" w:rsidR="00D44F57" w:rsidRPr="004C61C7" w:rsidRDefault="00D44F57" w:rsidP="00D44F57">
            <w:pPr>
              <w:spacing w:before="0" w:after="0"/>
              <w:jc w:val="left"/>
              <w:rPr>
                <w:rFonts w:eastAsia="Times New Roman" w:cstheme="minorHAnsi"/>
                <w:color w:val="000000"/>
                <w:sz w:val="18"/>
                <w:szCs w:val="18"/>
              </w:rPr>
            </w:pPr>
            <w:r w:rsidRPr="004C61C7">
              <w:rPr>
                <w:rFonts w:eastAsia="Times New Roman" w:cstheme="minorHAnsi"/>
                <w:color w:val="000000"/>
                <w:sz w:val="18"/>
                <w:szCs w:val="18"/>
              </w:rPr>
              <w:t>MILLIONS</w:t>
            </w:r>
          </w:p>
        </w:tc>
      </w:tr>
      <w:tr w:rsidR="00D44F57" w:rsidRPr="004C61C7" w14:paraId="50297434" w14:textId="77777777" w:rsidTr="007F0345">
        <w:trPr>
          <w:trHeight w:val="315"/>
        </w:trPr>
        <w:tc>
          <w:tcPr>
            <w:tcW w:w="9073" w:type="dxa"/>
            <w:gridSpan w:val="7"/>
            <w:tcBorders>
              <w:top w:val="nil"/>
              <w:left w:val="nil"/>
              <w:bottom w:val="single" w:sz="4" w:space="0" w:color="7F7F7F"/>
              <w:right w:val="nil"/>
            </w:tcBorders>
            <w:shd w:val="clear" w:color="auto" w:fill="auto"/>
            <w:noWrap/>
            <w:vAlign w:val="bottom"/>
            <w:hideMark/>
          </w:tcPr>
          <w:p w14:paraId="05A16FAA" w14:textId="77777777" w:rsidR="00D44F57" w:rsidRPr="004C61C7" w:rsidRDefault="00D44F57" w:rsidP="00D44F57">
            <w:pPr>
              <w:spacing w:before="0" w:after="0"/>
              <w:jc w:val="left"/>
              <w:rPr>
                <w:rFonts w:eastAsia="Times New Roman" w:cstheme="minorHAnsi"/>
                <w:b/>
                <w:bCs/>
                <w:color w:val="000000"/>
                <w:sz w:val="18"/>
                <w:szCs w:val="18"/>
              </w:rPr>
            </w:pPr>
            <w:r w:rsidRPr="004C61C7">
              <w:rPr>
                <w:rFonts w:eastAsia="Times New Roman" w:cstheme="minorHAnsi"/>
                <w:b/>
                <w:bCs/>
                <w:color w:val="000000"/>
                <w:sz w:val="18"/>
                <w:szCs w:val="18"/>
              </w:rPr>
              <w:t>3. PROJECTED GROSS FINANCING NEED (ASSUMED AS NEW DEBT)</w:t>
            </w:r>
          </w:p>
        </w:tc>
        <w:tc>
          <w:tcPr>
            <w:tcW w:w="1134" w:type="dxa"/>
            <w:tcBorders>
              <w:top w:val="nil"/>
              <w:left w:val="nil"/>
              <w:bottom w:val="single" w:sz="4" w:space="0" w:color="7F7F7F"/>
              <w:right w:val="nil"/>
            </w:tcBorders>
            <w:shd w:val="clear" w:color="auto" w:fill="auto"/>
            <w:noWrap/>
            <w:vAlign w:val="bottom"/>
            <w:hideMark/>
          </w:tcPr>
          <w:p w14:paraId="1D4571ED" w14:textId="77777777" w:rsidR="00D44F57" w:rsidRPr="004C61C7" w:rsidRDefault="00D44F57" w:rsidP="00D44F57">
            <w:pPr>
              <w:spacing w:before="0" w:after="0"/>
              <w:jc w:val="left"/>
              <w:rPr>
                <w:rFonts w:eastAsia="Times New Roman" w:cstheme="minorHAnsi"/>
                <w:b/>
                <w:bCs/>
                <w:color w:val="000000"/>
                <w:sz w:val="18"/>
                <w:szCs w:val="18"/>
              </w:rPr>
            </w:pPr>
          </w:p>
        </w:tc>
        <w:tc>
          <w:tcPr>
            <w:tcW w:w="2126" w:type="dxa"/>
            <w:tcBorders>
              <w:top w:val="nil"/>
              <w:left w:val="nil"/>
              <w:bottom w:val="nil"/>
              <w:right w:val="nil"/>
            </w:tcBorders>
            <w:shd w:val="clear" w:color="auto" w:fill="auto"/>
            <w:noWrap/>
            <w:vAlign w:val="bottom"/>
            <w:hideMark/>
          </w:tcPr>
          <w:p w14:paraId="0C30482C" w14:textId="77777777" w:rsidR="00D44F57" w:rsidRPr="004C61C7" w:rsidRDefault="00D44F57" w:rsidP="00D44F57">
            <w:pPr>
              <w:spacing w:before="0" w:after="0"/>
              <w:jc w:val="left"/>
              <w:rPr>
                <w:rFonts w:eastAsia="Times New Roman" w:cstheme="minorHAnsi"/>
                <w:sz w:val="18"/>
                <w:szCs w:val="18"/>
              </w:rPr>
            </w:pPr>
          </w:p>
        </w:tc>
        <w:tc>
          <w:tcPr>
            <w:tcW w:w="1664" w:type="dxa"/>
            <w:gridSpan w:val="2"/>
            <w:tcBorders>
              <w:top w:val="nil"/>
              <w:left w:val="nil"/>
              <w:bottom w:val="nil"/>
              <w:right w:val="nil"/>
            </w:tcBorders>
            <w:shd w:val="clear" w:color="auto" w:fill="auto"/>
            <w:noWrap/>
            <w:vAlign w:val="bottom"/>
            <w:hideMark/>
          </w:tcPr>
          <w:p w14:paraId="334D86DE" w14:textId="77777777" w:rsidR="00D44F57" w:rsidRPr="004C61C7" w:rsidRDefault="00D44F57" w:rsidP="00D44F57">
            <w:pPr>
              <w:spacing w:before="0" w:after="0"/>
              <w:jc w:val="left"/>
              <w:rPr>
                <w:rFonts w:eastAsia="Times New Roman" w:cstheme="minorHAnsi"/>
                <w:sz w:val="18"/>
                <w:szCs w:val="18"/>
              </w:rPr>
            </w:pPr>
          </w:p>
        </w:tc>
      </w:tr>
      <w:tr w:rsidR="002E3567" w:rsidRPr="004C61C7" w14:paraId="0A21551F" w14:textId="77777777" w:rsidTr="007F0345">
        <w:trPr>
          <w:trHeight w:val="315"/>
        </w:trPr>
        <w:tc>
          <w:tcPr>
            <w:tcW w:w="155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15BD16B" w14:textId="1C4C5CA5" w:rsidR="002E3567" w:rsidRPr="004C61C7" w:rsidRDefault="002E3567" w:rsidP="002E356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Pr="004C61C7">
              <w:rPr>
                <w:rFonts w:eastAsia="Times New Roman" w:cstheme="minorHAnsi"/>
                <w:color w:val="000000"/>
                <w:sz w:val="18"/>
                <w:szCs w:val="18"/>
                <w:highlight w:val="yellow"/>
              </w:rPr>
              <w:t>XX</w:t>
            </w:r>
          </w:p>
        </w:tc>
        <w:tc>
          <w:tcPr>
            <w:tcW w:w="1159"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A7DF09B" w14:textId="42AC8511" w:rsidR="002E3567" w:rsidRPr="004C61C7" w:rsidRDefault="002E3567" w:rsidP="002E356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Pr="004C61C7">
              <w:rPr>
                <w:rFonts w:eastAsia="Times New Roman" w:cstheme="minorHAnsi"/>
                <w:color w:val="000000"/>
                <w:sz w:val="18"/>
                <w:szCs w:val="18"/>
                <w:highlight w:val="yellow"/>
              </w:rPr>
              <w:t>XX</w:t>
            </w:r>
            <w:r w:rsidRPr="004C61C7">
              <w:rPr>
                <w:rFonts w:eastAsia="Times New Roman" w:cstheme="minorHAnsi"/>
                <w:color w:val="000000"/>
                <w:sz w:val="18"/>
                <w:szCs w:val="18"/>
                <w:highlight w:val="yellow"/>
                <w:vertAlign w:val="subscript"/>
              </w:rPr>
              <w:t>+1</w:t>
            </w:r>
          </w:p>
        </w:tc>
        <w:tc>
          <w:tcPr>
            <w:tcW w:w="125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C843203" w14:textId="2D15731E" w:rsidR="002E3567" w:rsidRPr="004C61C7" w:rsidRDefault="002E3567" w:rsidP="002E356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Pr="004C61C7">
              <w:rPr>
                <w:rFonts w:eastAsia="Times New Roman" w:cstheme="minorHAnsi"/>
                <w:color w:val="000000"/>
                <w:sz w:val="18"/>
                <w:szCs w:val="18"/>
                <w:highlight w:val="yellow"/>
              </w:rPr>
              <w:t>XX</w:t>
            </w:r>
            <w:r w:rsidRPr="004C61C7">
              <w:rPr>
                <w:rFonts w:eastAsia="Times New Roman" w:cstheme="minorHAnsi"/>
                <w:color w:val="000000"/>
                <w:sz w:val="18"/>
                <w:szCs w:val="18"/>
                <w:highlight w:val="yellow"/>
                <w:vertAlign w:val="subscript"/>
              </w:rPr>
              <w:t>+2</w:t>
            </w:r>
          </w:p>
        </w:tc>
        <w:tc>
          <w:tcPr>
            <w:tcW w:w="127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67F96C6" w14:textId="07A9DC5C" w:rsidR="002E3567" w:rsidRPr="004C61C7" w:rsidRDefault="002E3567" w:rsidP="002E356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Pr="004C61C7">
              <w:rPr>
                <w:rFonts w:eastAsia="Times New Roman" w:cstheme="minorHAnsi"/>
                <w:color w:val="000000"/>
                <w:sz w:val="18"/>
                <w:szCs w:val="18"/>
                <w:highlight w:val="yellow"/>
              </w:rPr>
              <w:t>XX</w:t>
            </w:r>
            <w:r w:rsidRPr="004C61C7">
              <w:rPr>
                <w:rFonts w:eastAsia="Times New Roman" w:cstheme="minorHAnsi"/>
                <w:color w:val="000000"/>
                <w:sz w:val="18"/>
                <w:szCs w:val="18"/>
                <w:highlight w:val="yellow"/>
                <w:vertAlign w:val="subscript"/>
              </w:rPr>
              <w:t>+3</w:t>
            </w:r>
          </w:p>
        </w:tc>
        <w:tc>
          <w:tcPr>
            <w:tcW w:w="127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7C8032C" w14:textId="722E0F28" w:rsidR="002E3567" w:rsidRPr="004C61C7" w:rsidRDefault="002E3567" w:rsidP="002E356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Pr="004C61C7">
              <w:rPr>
                <w:rFonts w:eastAsia="Times New Roman" w:cstheme="minorHAnsi"/>
                <w:color w:val="000000"/>
                <w:sz w:val="18"/>
                <w:szCs w:val="18"/>
                <w:highlight w:val="yellow"/>
              </w:rPr>
              <w:t>XX</w:t>
            </w:r>
            <w:r w:rsidRPr="004C61C7">
              <w:rPr>
                <w:rFonts w:eastAsia="Times New Roman" w:cstheme="minorHAnsi"/>
                <w:color w:val="000000"/>
                <w:sz w:val="18"/>
                <w:szCs w:val="18"/>
                <w:highlight w:val="yellow"/>
                <w:vertAlign w:val="subscript"/>
              </w:rPr>
              <w:t>+4</w:t>
            </w:r>
          </w:p>
        </w:tc>
        <w:tc>
          <w:tcPr>
            <w:tcW w:w="127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F2E6F46" w14:textId="16CCFB6A" w:rsidR="002E3567" w:rsidRPr="004C61C7" w:rsidRDefault="002E3567" w:rsidP="002E356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Pr="004C61C7">
              <w:rPr>
                <w:rFonts w:eastAsia="Times New Roman" w:cstheme="minorHAnsi"/>
                <w:color w:val="000000"/>
                <w:sz w:val="18"/>
                <w:szCs w:val="18"/>
                <w:highlight w:val="yellow"/>
              </w:rPr>
              <w:t>XX</w:t>
            </w:r>
            <w:r w:rsidRPr="004C61C7">
              <w:rPr>
                <w:rFonts w:eastAsia="Times New Roman" w:cstheme="minorHAnsi"/>
                <w:color w:val="000000"/>
                <w:sz w:val="18"/>
                <w:szCs w:val="18"/>
                <w:highlight w:val="yellow"/>
                <w:vertAlign w:val="subscript"/>
              </w:rPr>
              <w:t>+5</w:t>
            </w:r>
          </w:p>
        </w:tc>
        <w:tc>
          <w:tcPr>
            <w:tcW w:w="127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36FA46C" w14:textId="35F27233" w:rsidR="002E3567" w:rsidRPr="004C61C7" w:rsidRDefault="002E3567" w:rsidP="002E356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Pr="004C61C7">
              <w:rPr>
                <w:rFonts w:eastAsia="Times New Roman" w:cstheme="minorHAnsi"/>
                <w:color w:val="000000"/>
                <w:sz w:val="18"/>
                <w:szCs w:val="18"/>
                <w:highlight w:val="yellow"/>
              </w:rPr>
              <w:t>XX</w:t>
            </w:r>
            <w:r w:rsidRPr="004C61C7">
              <w:rPr>
                <w:rFonts w:eastAsia="Times New Roman" w:cstheme="minorHAns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D03B4D2" w14:textId="6302B89D" w:rsidR="002E3567" w:rsidRPr="004C61C7" w:rsidRDefault="002E3567" w:rsidP="002E3567">
            <w:pPr>
              <w:spacing w:before="0" w:after="0"/>
              <w:jc w:val="right"/>
              <w:rPr>
                <w:rFonts w:eastAsia="Times New Roman" w:cstheme="minorHAnsi"/>
                <w:color w:val="000000"/>
                <w:sz w:val="18"/>
                <w:szCs w:val="18"/>
              </w:rPr>
            </w:pPr>
            <w:r w:rsidRPr="004C61C7">
              <w:rPr>
                <w:rFonts w:eastAsia="Times New Roman" w:cstheme="minorHAnsi"/>
                <w:color w:val="000000"/>
                <w:sz w:val="18"/>
                <w:szCs w:val="18"/>
              </w:rPr>
              <w:t>20</w:t>
            </w:r>
            <w:r w:rsidRPr="004C61C7">
              <w:rPr>
                <w:rFonts w:eastAsia="Times New Roman" w:cstheme="minorHAnsi"/>
                <w:color w:val="000000"/>
                <w:sz w:val="18"/>
                <w:szCs w:val="18"/>
                <w:highlight w:val="yellow"/>
              </w:rPr>
              <w:t>XX</w:t>
            </w:r>
            <w:r w:rsidRPr="004C61C7">
              <w:rPr>
                <w:rFonts w:eastAsia="Times New Roman" w:cstheme="minorHAnsi"/>
                <w:color w:val="000000"/>
                <w:sz w:val="18"/>
                <w:szCs w:val="18"/>
                <w:highlight w:val="yellow"/>
                <w:vertAlign w:val="subscript"/>
              </w:rPr>
              <w:t>+7</w:t>
            </w:r>
          </w:p>
        </w:tc>
        <w:tc>
          <w:tcPr>
            <w:tcW w:w="3790" w:type="dxa"/>
            <w:gridSpan w:val="3"/>
            <w:tcBorders>
              <w:top w:val="nil"/>
              <w:left w:val="single" w:sz="4" w:space="0" w:color="7F7F7F"/>
              <w:bottom w:val="nil"/>
              <w:right w:val="nil"/>
            </w:tcBorders>
            <w:shd w:val="clear" w:color="auto" w:fill="auto"/>
            <w:noWrap/>
            <w:vAlign w:val="bottom"/>
            <w:hideMark/>
          </w:tcPr>
          <w:p w14:paraId="123CEA95" w14:textId="77777777" w:rsidR="002E3567" w:rsidRPr="004C61C7" w:rsidRDefault="002E3567" w:rsidP="002E3567">
            <w:pPr>
              <w:spacing w:before="0" w:after="0"/>
              <w:jc w:val="left"/>
              <w:rPr>
                <w:rFonts w:eastAsia="Times New Roman" w:cstheme="minorHAnsi"/>
                <w:b/>
                <w:bCs/>
                <w:color w:val="000000"/>
                <w:sz w:val="18"/>
                <w:szCs w:val="18"/>
              </w:rPr>
            </w:pPr>
            <w:r w:rsidRPr="004C61C7">
              <w:rPr>
                <w:rFonts w:eastAsia="Times New Roman" w:cstheme="minorHAnsi"/>
                <w:b/>
                <w:bCs/>
                <w:color w:val="000000"/>
                <w:sz w:val="18"/>
                <w:szCs w:val="18"/>
              </w:rPr>
              <w:t xml:space="preserve">  TOTAL NEW DEBT</w:t>
            </w:r>
          </w:p>
        </w:tc>
      </w:tr>
      <w:tr w:rsidR="00D44F57" w:rsidRPr="004C61C7" w14:paraId="387FA04A" w14:textId="77777777" w:rsidTr="007F0345">
        <w:trPr>
          <w:trHeight w:val="315"/>
        </w:trPr>
        <w:tc>
          <w:tcPr>
            <w:tcW w:w="1556" w:type="dxa"/>
            <w:tcBorders>
              <w:top w:val="single" w:sz="4" w:space="0" w:color="7F7F7F"/>
              <w:left w:val="nil"/>
              <w:bottom w:val="nil"/>
              <w:right w:val="nil"/>
            </w:tcBorders>
            <w:shd w:val="clear" w:color="auto" w:fill="auto"/>
            <w:noWrap/>
            <w:vAlign w:val="bottom"/>
            <w:hideMark/>
          </w:tcPr>
          <w:p w14:paraId="3BCB4A13" w14:textId="77777777" w:rsidR="00D44F57" w:rsidRPr="004C61C7" w:rsidRDefault="00D44F57" w:rsidP="00D44F57">
            <w:pPr>
              <w:spacing w:before="0" w:after="0"/>
              <w:jc w:val="left"/>
              <w:rPr>
                <w:rFonts w:eastAsia="Times New Roman" w:cstheme="minorHAnsi"/>
                <w:b/>
                <w:bCs/>
                <w:color w:val="000000"/>
                <w:sz w:val="18"/>
                <w:szCs w:val="18"/>
              </w:rPr>
            </w:pPr>
          </w:p>
        </w:tc>
        <w:tc>
          <w:tcPr>
            <w:tcW w:w="1159" w:type="dxa"/>
            <w:tcBorders>
              <w:top w:val="single" w:sz="4" w:space="0" w:color="7F7F7F"/>
              <w:left w:val="nil"/>
              <w:bottom w:val="nil"/>
              <w:right w:val="nil"/>
            </w:tcBorders>
            <w:shd w:val="clear" w:color="auto" w:fill="auto"/>
            <w:noWrap/>
            <w:vAlign w:val="bottom"/>
            <w:hideMark/>
          </w:tcPr>
          <w:p w14:paraId="00E57D25"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20,045.30</w:t>
            </w:r>
          </w:p>
        </w:tc>
        <w:tc>
          <w:tcPr>
            <w:tcW w:w="1256" w:type="dxa"/>
            <w:tcBorders>
              <w:top w:val="single" w:sz="4" w:space="0" w:color="7F7F7F"/>
              <w:left w:val="nil"/>
              <w:bottom w:val="nil"/>
              <w:right w:val="nil"/>
            </w:tcBorders>
            <w:shd w:val="clear" w:color="auto" w:fill="auto"/>
            <w:noWrap/>
            <w:vAlign w:val="bottom"/>
            <w:hideMark/>
          </w:tcPr>
          <w:p w14:paraId="7EFE976E"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24,362.50</w:t>
            </w:r>
          </w:p>
        </w:tc>
        <w:tc>
          <w:tcPr>
            <w:tcW w:w="1275" w:type="dxa"/>
            <w:tcBorders>
              <w:top w:val="single" w:sz="4" w:space="0" w:color="7F7F7F"/>
              <w:left w:val="nil"/>
              <w:bottom w:val="nil"/>
              <w:right w:val="nil"/>
            </w:tcBorders>
            <w:shd w:val="clear" w:color="auto" w:fill="auto"/>
            <w:noWrap/>
            <w:vAlign w:val="bottom"/>
            <w:hideMark/>
          </w:tcPr>
          <w:p w14:paraId="08045080"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18,758.98</w:t>
            </w:r>
          </w:p>
        </w:tc>
        <w:tc>
          <w:tcPr>
            <w:tcW w:w="1276" w:type="dxa"/>
            <w:tcBorders>
              <w:top w:val="single" w:sz="4" w:space="0" w:color="7F7F7F"/>
              <w:left w:val="nil"/>
              <w:bottom w:val="nil"/>
              <w:right w:val="nil"/>
            </w:tcBorders>
            <w:shd w:val="clear" w:color="auto" w:fill="auto"/>
            <w:noWrap/>
            <w:vAlign w:val="bottom"/>
            <w:hideMark/>
          </w:tcPr>
          <w:p w14:paraId="2890EEFB"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20,852.18</w:t>
            </w:r>
          </w:p>
        </w:tc>
        <w:tc>
          <w:tcPr>
            <w:tcW w:w="1276" w:type="dxa"/>
            <w:tcBorders>
              <w:top w:val="single" w:sz="4" w:space="0" w:color="7F7F7F"/>
              <w:left w:val="nil"/>
              <w:bottom w:val="nil"/>
              <w:right w:val="nil"/>
            </w:tcBorders>
            <w:shd w:val="clear" w:color="auto" w:fill="auto"/>
            <w:noWrap/>
            <w:vAlign w:val="bottom"/>
            <w:hideMark/>
          </w:tcPr>
          <w:p w14:paraId="5B2CDAAA"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22,577.28</w:t>
            </w:r>
          </w:p>
        </w:tc>
        <w:tc>
          <w:tcPr>
            <w:tcW w:w="1275" w:type="dxa"/>
            <w:tcBorders>
              <w:top w:val="single" w:sz="4" w:space="0" w:color="7F7F7F"/>
              <w:left w:val="nil"/>
              <w:bottom w:val="nil"/>
              <w:right w:val="nil"/>
            </w:tcBorders>
            <w:shd w:val="clear" w:color="auto" w:fill="auto"/>
            <w:noWrap/>
            <w:vAlign w:val="bottom"/>
            <w:hideMark/>
          </w:tcPr>
          <w:p w14:paraId="62CD9089"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24,442.58</w:t>
            </w:r>
          </w:p>
        </w:tc>
        <w:tc>
          <w:tcPr>
            <w:tcW w:w="1134" w:type="dxa"/>
            <w:tcBorders>
              <w:top w:val="single" w:sz="4" w:space="0" w:color="7F7F7F"/>
              <w:left w:val="nil"/>
              <w:bottom w:val="nil"/>
              <w:right w:val="nil"/>
            </w:tcBorders>
            <w:shd w:val="clear" w:color="auto" w:fill="auto"/>
            <w:noWrap/>
            <w:vAlign w:val="bottom"/>
            <w:hideMark/>
          </w:tcPr>
          <w:p w14:paraId="032EBD60" w14:textId="77777777" w:rsidR="00D44F57" w:rsidRPr="004C61C7" w:rsidRDefault="00D44F57" w:rsidP="00D44F57">
            <w:pPr>
              <w:spacing w:before="0" w:after="0"/>
              <w:jc w:val="right"/>
              <w:rPr>
                <w:rFonts w:eastAsia="Times New Roman" w:cstheme="minorHAnsi"/>
                <w:color w:val="000000"/>
                <w:sz w:val="18"/>
                <w:szCs w:val="18"/>
                <w:highlight w:val="yellow"/>
              </w:rPr>
            </w:pPr>
            <w:r w:rsidRPr="004C61C7">
              <w:rPr>
                <w:rFonts w:eastAsia="Times New Roman" w:cstheme="minorHAnsi"/>
                <w:color w:val="000000"/>
                <w:sz w:val="18"/>
                <w:szCs w:val="18"/>
                <w:highlight w:val="yellow"/>
              </w:rPr>
              <w:t>26,456.85</w:t>
            </w:r>
          </w:p>
        </w:tc>
        <w:tc>
          <w:tcPr>
            <w:tcW w:w="2126" w:type="dxa"/>
            <w:tcBorders>
              <w:top w:val="nil"/>
              <w:left w:val="nil"/>
              <w:bottom w:val="nil"/>
              <w:right w:val="nil"/>
            </w:tcBorders>
            <w:shd w:val="clear" w:color="auto" w:fill="auto"/>
            <w:noWrap/>
            <w:vAlign w:val="bottom"/>
            <w:hideMark/>
          </w:tcPr>
          <w:p w14:paraId="3323CB0A" w14:textId="77777777" w:rsidR="00D44F57" w:rsidRPr="004C61C7" w:rsidRDefault="00D44F57" w:rsidP="00D44F57">
            <w:pPr>
              <w:spacing w:before="0" w:after="0"/>
              <w:jc w:val="right"/>
              <w:rPr>
                <w:rFonts w:eastAsia="Times New Roman" w:cstheme="minorHAnsi"/>
                <w:b/>
                <w:bCs/>
                <w:color w:val="000000"/>
                <w:sz w:val="18"/>
                <w:szCs w:val="18"/>
              </w:rPr>
            </w:pPr>
            <w:r w:rsidRPr="004C61C7">
              <w:rPr>
                <w:rFonts w:eastAsia="Times New Roman" w:cstheme="minorHAnsi"/>
                <w:b/>
                <w:bCs/>
                <w:color w:val="000000"/>
                <w:sz w:val="18"/>
                <w:szCs w:val="18"/>
                <w:highlight w:val="yellow"/>
              </w:rPr>
              <w:t>180,505.64</w:t>
            </w:r>
          </w:p>
        </w:tc>
        <w:tc>
          <w:tcPr>
            <w:tcW w:w="1664" w:type="dxa"/>
            <w:gridSpan w:val="2"/>
            <w:tcBorders>
              <w:top w:val="nil"/>
              <w:left w:val="nil"/>
              <w:bottom w:val="nil"/>
              <w:right w:val="nil"/>
            </w:tcBorders>
            <w:shd w:val="clear" w:color="auto" w:fill="auto"/>
            <w:noWrap/>
            <w:vAlign w:val="bottom"/>
            <w:hideMark/>
          </w:tcPr>
          <w:p w14:paraId="7F311D31" w14:textId="77777777" w:rsidR="00D44F57" w:rsidRPr="004C61C7" w:rsidRDefault="00D44F57" w:rsidP="00D44F57">
            <w:pPr>
              <w:spacing w:before="0" w:after="0"/>
              <w:jc w:val="left"/>
              <w:rPr>
                <w:rFonts w:eastAsia="Times New Roman" w:cstheme="minorHAnsi"/>
                <w:b/>
                <w:bCs/>
                <w:color w:val="000000"/>
                <w:sz w:val="18"/>
                <w:szCs w:val="18"/>
              </w:rPr>
            </w:pPr>
            <w:r w:rsidRPr="004C61C7">
              <w:rPr>
                <w:rFonts w:eastAsia="Times New Roman" w:cstheme="minorHAnsi"/>
                <w:b/>
                <w:bCs/>
                <w:color w:val="000000"/>
                <w:sz w:val="18"/>
                <w:szCs w:val="18"/>
              </w:rPr>
              <w:t>NGN</w:t>
            </w:r>
          </w:p>
        </w:tc>
      </w:tr>
      <w:tr w:rsidR="00D44F57" w:rsidRPr="004C61C7" w14:paraId="08D7D7E7" w14:textId="77777777" w:rsidTr="004C61C7">
        <w:trPr>
          <w:trHeight w:val="315"/>
        </w:trPr>
        <w:tc>
          <w:tcPr>
            <w:tcW w:w="1556" w:type="dxa"/>
            <w:tcBorders>
              <w:top w:val="nil"/>
              <w:left w:val="nil"/>
              <w:bottom w:val="nil"/>
              <w:right w:val="nil"/>
            </w:tcBorders>
            <w:shd w:val="clear" w:color="auto" w:fill="auto"/>
            <w:noWrap/>
            <w:vAlign w:val="bottom"/>
            <w:hideMark/>
          </w:tcPr>
          <w:p w14:paraId="1334F72D" w14:textId="77777777" w:rsidR="00D44F57" w:rsidRPr="004C61C7" w:rsidRDefault="00D44F57" w:rsidP="00D44F57">
            <w:pPr>
              <w:spacing w:before="0" w:after="0"/>
              <w:jc w:val="left"/>
              <w:rPr>
                <w:rFonts w:eastAsia="Times New Roman" w:cstheme="minorHAnsi"/>
                <w:b/>
                <w:bCs/>
                <w:color w:val="000000"/>
                <w:sz w:val="18"/>
                <w:szCs w:val="18"/>
              </w:rPr>
            </w:pPr>
          </w:p>
        </w:tc>
        <w:tc>
          <w:tcPr>
            <w:tcW w:w="1159" w:type="dxa"/>
            <w:tcBorders>
              <w:top w:val="nil"/>
              <w:left w:val="nil"/>
              <w:bottom w:val="nil"/>
              <w:right w:val="nil"/>
            </w:tcBorders>
            <w:shd w:val="clear" w:color="auto" w:fill="auto"/>
            <w:noWrap/>
            <w:vAlign w:val="bottom"/>
            <w:hideMark/>
          </w:tcPr>
          <w:p w14:paraId="71FB26FA" w14:textId="77777777" w:rsidR="00D44F57" w:rsidRPr="004C61C7" w:rsidRDefault="00D44F57" w:rsidP="00D44F57">
            <w:pPr>
              <w:spacing w:before="0" w:after="0"/>
              <w:jc w:val="left"/>
              <w:rPr>
                <w:rFonts w:eastAsia="Times New Roman" w:cstheme="minorHAnsi"/>
                <w:sz w:val="18"/>
                <w:szCs w:val="18"/>
              </w:rPr>
            </w:pPr>
          </w:p>
        </w:tc>
        <w:tc>
          <w:tcPr>
            <w:tcW w:w="1256" w:type="dxa"/>
            <w:tcBorders>
              <w:top w:val="nil"/>
              <w:left w:val="nil"/>
              <w:bottom w:val="nil"/>
              <w:right w:val="nil"/>
            </w:tcBorders>
            <w:shd w:val="clear" w:color="auto" w:fill="auto"/>
            <w:noWrap/>
            <w:vAlign w:val="bottom"/>
            <w:hideMark/>
          </w:tcPr>
          <w:p w14:paraId="4B133669" w14:textId="77777777" w:rsidR="00D44F57" w:rsidRPr="004C61C7" w:rsidRDefault="00D44F5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3B1B4212" w14:textId="77777777" w:rsidR="00D44F57" w:rsidRPr="004C61C7" w:rsidRDefault="00D44F5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1FC283E8" w14:textId="77777777" w:rsidR="00D44F57" w:rsidRPr="004C61C7" w:rsidRDefault="00D44F57" w:rsidP="00D44F57">
            <w:pPr>
              <w:spacing w:before="0" w:after="0"/>
              <w:jc w:val="left"/>
              <w:rPr>
                <w:rFonts w:eastAsia="Times New Roman" w:cstheme="minorHAnsi"/>
                <w:sz w:val="18"/>
                <w:szCs w:val="18"/>
              </w:rPr>
            </w:pPr>
          </w:p>
        </w:tc>
        <w:tc>
          <w:tcPr>
            <w:tcW w:w="1276" w:type="dxa"/>
            <w:tcBorders>
              <w:top w:val="nil"/>
              <w:left w:val="nil"/>
              <w:bottom w:val="nil"/>
              <w:right w:val="nil"/>
            </w:tcBorders>
            <w:shd w:val="clear" w:color="auto" w:fill="auto"/>
            <w:noWrap/>
            <w:vAlign w:val="bottom"/>
            <w:hideMark/>
          </w:tcPr>
          <w:p w14:paraId="044B2D2F" w14:textId="77777777" w:rsidR="00D44F57" w:rsidRPr="004C61C7" w:rsidRDefault="00D44F57" w:rsidP="00D44F57">
            <w:pPr>
              <w:spacing w:before="0" w:after="0"/>
              <w:jc w:val="left"/>
              <w:rPr>
                <w:rFonts w:eastAsia="Times New Roman" w:cstheme="minorHAnsi"/>
                <w:sz w:val="18"/>
                <w:szCs w:val="18"/>
              </w:rPr>
            </w:pPr>
          </w:p>
        </w:tc>
        <w:tc>
          <w:tcPr>
            <w:tcW w:w="1275" w:type="dxa"/>
            <w:tcBorders>
              <w:top w:val="nil"/>
              <w:left w:val="nil"/>
              <w:bottom w:val="nil"/>
              <w:right w:val="nil"/>
            </w:tcBorders>
            <w:shd w:val="clear" w:color="auto" w:fill="auto"/>
            <w:noWrap/>
            <w:vAlign w:val="bottom"/>
            <w:hideMark/>
          </w:tcPr>
          <w:p w14:paraId="531105A4" w14:textId="77777777" w:rsidR="00D44F57" w:rsidRPr="004C61C7" w:rsidRDefault="00D44F57" w:rsidP="00D44F57">
            <w:pPr>
              <w:spacing w:before="0" w:after="0"/>
              <w:jc w:val="left"/>
              <w:rPr>
                <w:rFonts w:eastAsia="Times New Roman" w:cstheme="minorHAnsi"/>
                <w:sz w:val="18"/>
                <w:szCs w:val="18"/>
              </w:rPr>
            </w:pPr>
          </w:p>
        </w:tc>
        <w:tc>
          <w:tcPr>
            <w:tcW w:w="1134" w:type="dxa"/>
            <w:tcBorders>
              <w:top w:val="nil"/>
              <w:left w:val="nil"/>
              <w:bottom w:val="nil"/>
              <w:right w:val="nil"/>
            </w:tcBorders>
            <w:shd w:val="clear" w:color="auto" w:fill="auto"/>
            <w:noWrap/>
            <w:vAlign w:val="bottom"/>
            <w:hideMark/>
          </w:tcPr>
          <w:p w14:paraId="4F124CCE" w14:textId="77777777" w:rsidR="00D44F57" w:rsidRPr="004C61C7" w:rsidRDefault="00D44F57" w:rsidP="00D44F57">
            <w:pPr>
              <w:spacing w:before="0" w:after="0"/>
              <w:jc w:val="left"/>
              <w:rPr>
                <w:rFonts w:eastAsia="Times New Roman" w:cstheme="minorHAnsi"/>
                <w:sz w:val="18"/>
                <w:szCs w:val="18"/>
              </w:rPr>
            </w:pPr>
          </w:p>
        </w:tc>
        <w:tc>
          <w:tcPr>
            <w:tcW w:w="2126" w:type="dxa"/>
            <w:tcBorders>
              <w:top w:val="nil"/>
              <w:left w:val="nil"/>
              <w:bottom w:val="nil"/>
              <w:right w:val="nil"/>
            </w:tcBorders>
            <w:shd w:val="clear" w:color="auto" w:fill="auto"/>
            <w:noWrap/>
            <w:vAlign w:val="bottom"/>
            <w:hideMark/>
          </w:tcPr>
          <w:p w14:paraId="0C1947B7" w14:textId="77777777" w:rsidR="00D44F57" w:rsidRPr="004C61C7" w:rsidRDefault="00D44F57" w:rsidP="00D44F57">
            <w:pPr>
              <w:spacing w:before="0" w:after="0"/>
              <w:jc w:val="left"/>
              <w:rPr>
                <w:rFonts w:eastAsia="Times New Roman" w:cstheme="minorHAnsi"/>
                <w:sz w:val="18"/>
                <w:szCs w:val="18"/>
              </w:rPr>
            </w:pPr>
          </w:p>
        </w:tc>
        <w:tc>
          <w:tcPr>
            <w:tcW w:w="1664" w:type="dxa"/>
            <w:gridSpan w:val="2"/>
            <w:tcBorders>
              <w:top w:val="nil"/>
              <w:left w:val="nil"/>
              <w:bottom w:val="nil"/>
              <w:right w:val="nil"/>
            </w:tcBorders>
            <w:shd w:val="clear" w:color="auto" w:fill="auto"/>
            <w:noWrap/>
            <w:vAlign w:val="bottom"/>
            <w:hideMark/>
          </w:tcPr>
          <w:p w14:paraId="40E0F8E5" w14:textId="77777777" w:rsidR="00D44F57" w:rsidRPr="004C61C7" w:rsidRDefault="00D44F57" w:rsidP="00D44F57">
            <w:pPr>
              <w:spacing w:before="0" w:after="0"/>
              <w:jc w:val="left"/>
              <w:rPr>
                <w:rFonts w:eastAsia="Times New Roman" w:cstheme="minorHAnsi"/>
                <w:color w:val="000000"/>
                <w:sz w:val="18"/>
                <w:szCs w:val="18"/>
              </w:rPr>
            </w:pPr>
            <w:r w:rsidRPr="004C61C7">
              <w:rPr>
                <w:rFonts w:eastAsia="Times New Roman" w:cstheme="minorHAnsi"/>
                <w:color w:val="000000"/>
                <w:sz w:val="18"/>
                <w:szCs w:val="18"/>
              </w:rPr>
              <w:t>MILLIONS</w:t>
            </w:r>
          </w:p>
        </w:tc>
      </w:tr>
    </w:tbl>
    <w:p w14:paraId="69403A3C" w14:textId="77777777" w:rsidR="00D44F57" w:rsidRDefault="00D44F57" w:rsidP="00C43DB1"/>
    <w:p w14:paraId="7AE3B929" w14:textId="15D780E4" w:rsidR="004C61C7" w:rsidRDefault="004C61C7" w:rsidP="00C43DB1">
      <w:pPr>
        <w:sectPr w:rsidR="004C61C7" w:rsidSect="00D44F57">
          <w:footerReference w:type="default" r:id="rId12"/>
          <w:pgSz w:w="16838" w:h="11906" w:orient="landscape" w:code="9"/>
          <w:pgMar w:top="1134" w:right="1304" w:bottom="1134" w:left="1134" w:header="397" w:footer="397" w:gutter="0"/>
          <w:cols w:space="708"/>
          <w:docGrid w:linePitch="360"/>
        </w:sectPr>
      </w:pPr>
      <w:r w:rsidRPr="004C61C7">
        <w:t xml:space="preserve">The annual new capital expenditure, starting from </w:t>
      </w:r>
      <w:r w:rsidRPr="004C61C7">
        <w:rPr>
          <w:highlight w:val="yellow"/>
        </w:rPr>
        <w:t xml:space="preserve">75 billion </w:t>
      </w:r>
      <w:r w:rsidR="00BD4088">
        <w:rPr>
          <w:highlight w:val="yellow"/>
        </w:rPr>
        <w:t>N</w:t>
      </w:r>
      <w:r w:rsidRPr="004C61C7">
        <w:rPr>
          <w:highlight w:val="yellow"/>
        </w:rPr>
        <w:t>aira</w:t>
      </w:r>
      <w:r w:rsidRPr="004C61C7">
        <w:t xml:space="preserve"> and increasing at the rate of </w:t>
      </w:r>
      <w:r w:rsidRPr="004C61C7">
        <w:rPr>
          <w:highlight w:val="yellow"/>
        </w:rPr>
        <w:t>5% per annum</w:t>
      </w:r>
      <w:r w:rsidRPr="004C61C7">
        <w:t xml:space="preserve">, produces the additional </w:t>
      </w:r>
      <w:r w:rsidRPr="002E3567">
        <w:rPr>
          <w:b/>
        </w:rPr>
        <w:t>new debts</w:t>
      </w:r>
      <w:r w:rsidRPr="004C61C7">
        <w:t xml:space="preserve"> of just over </w:t>
      </w:r>
      <w:r w:rsidRPr="004C61C7">
        <w:rPr>
          <w:highlight w:val="yellow"/>
        </w:rPr>
        <w:t xml:space="preserve">180 billion </w:t>
      </w:r>
      <w:r w:rsidR="00BD4088">
        <w:rPr>
          <w:highlight w:val="yellow"/>
        </w:rPr>
        <w:t>N</w:t>
      </w:r>
      <w:r w:rsidRPr="004C61C7">
        <w:rPr>
          <w:highlight w:val="yellow"/>
        </w:rPr>
        <w:t>aira</w:t>
      </w:r>
      <w:r w:rsidRPr="004C61C7">
        <w:t>.</w:t>
      </w:r>
    </w:p>
    <w:p w14:paraId="65E18F50" w14:textId="77777777" w:rsidR="00D44F57" w:rsidRPr="00C43DB1" w:rsidRDefault="00D44F57" w:rsidP="00C43DB1"/>
    <w:p w14:paraId="74F474A5" w14:textId="22593B9E" w:rsidR="003D68DC" w:rsidRDefault="002E3567" w:rsidP="003D68DC">
      <w:pPr>
        <w:pStyle w:val="Heading3"/>
      </w:pPr>
      <w:bookmarkStart w:id="24" w:name="_Toc4775713"/>
      <w:r>
        <w:t xml:space="preserve">Assessing </w:t>
      </w:r>
      <w:r w:rsidR="00AC7185" w:rsidRPr="003D68DC">
        <w:t>the</w:t>
      </w:r>
      <w:r w:rsidR="003D68DC" w:rsidRPr="003D68DC">
        <w:t xml:space="preserve"> Four Debt Strategies</w:t>
      </w:r>
      <w:bookmarkEnd w:id="24"/>
    </w:p>
    <w:p w14:paraId="3C3FEA42" w14:textId="7FDFDB7A" w:rsidR="007B7AF9" w:rsidRDefault="003D68DC" w:rsidP="007B7AF9">
      <w:r w:rsidRPr="003D68DC">
        <w:t>The MTDS template allows for defining four strategies, which are described below</w:t>
      </w:r>
      <w:r>
        <w:t>.</w:t>
      </w:r>
    </w:p>
    <w:p w14:paraId="50584026" w14:textId="5EA2B6B2" w:rsidR="003D68DC" w:rsidRPr="00257D9B" w:rsidRDefault="003D68DC" w:rsidP="00257D9B">
      <w:pPr>
        <w:pStyle w:val="Heading4"/>
      </w:pPr>
      <w:r w:rsidRPr="00257D9B">
        <w:t>Debt Strategy 1 – Short-term bonds added</w:t>
      </w:r>
    </w:p>
    <w:p w14:paraId="64A1CC8A" w14:textId="7A8377CB" w:rsidR="003D68DC" w:rsidRDefault="003D68DC" w:rsidP="00257D9B">
      <w:r>
        <w:t xml:space="preserve">This strategy avoids a radical departure from the current implicit borrowing policy of the </w:t>
      </w:r>
      <w:r w:rsidR="00617BB5">
        <w:t>S</w:t>
      </w:r>
      <w:r>
        <w:t xml:space="preserve">tate. All external debt is from multilateral donors. </w:t>
      </w:r>
    </w:p>
    <w:p w14:paraId="584C1943" w14:textId="12E48F13" w:rsidR="003D68DC" w:rsidRDefault="003D68DC" w:rsidP="00257D9B">
      <w:r>
        <w:t xml:space="preserve">As shown in the table below, the new element in this scenario is the addition of a </w:t>
      </w:r>
      <w:r w:rsidR="00257D9B">
        <w:t>3</w:t>
      </w:r>
      <w:r>
        <w:t xml:space="preserve">-year bond issue. The implementation of this debt strategy requires significant efforts by the </w:t>
      </w:r>
      <w:r w:rsidR="00617BB5">
        <w:t>S</w:t>
      </w:r>
      <w:r>
        <w:t xml:space="preserve">tate government. To issue a bond in the securities market, </w:t>
      </w:r>
      <w:r w:rsidR="00617BB5">
        <w:t>S</w:t>
      </w:r>
      <w:r>
        <w:t xml:space="preserve">tate officials have to coordinate with various agencies of the Federal </w:t>
      </w:r>
      <w:r w:rsidR="00617BB5">
        <w:t>G</w:t>
      </w:r>
      <w:r>
        <w:t xml:space="preserve">overnment, mainly the Ministry of Finance, the </w:t>
      </w:r>
      <w:r w:rsidR="00617BB5">
        <w:t>DMO</w:t>
      </w:r>
      <w:r>
        <w:t xml:space="preserve">, and the </w:t>
      </w:r>
      <w:r w:rsidR="00617BB5">
        <w:t>SEC</w:t>
      </w:r>
      <w:r>
        <w:t>. Projects have to be well-defined and their feasibility studies done, so as to present convincing cost-benefit analyses.</w:t>
      </w:r>
    </w:p>
    <w:p w14:paraId="21A29999" w14:textId="479CF128" w:rsidR="002E3567" w:rsidRDefault="002E3567" w:rsidP="002E3567">
      <w:pPr>
        <w:pStyle w:val="Caption"/>
      </w:pPr>
      <w:bookmarkStart w:id="25" w:name="_Toc4775724"/>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6</w:t>
      </w:r>
      <w:r w:rsidR="00CE7976">
        <w:rPr>
          <w:noProof/>
        </w:rPr>
        <w:fldChar w:fldCharType="end"/>
      </w:r>
      <w:r>
        <w:t xml:space="preserve">: </w:t>
      </w:r>
      <w:r w:rsidRPr="0069188E">
        <w:t>Strategy 1 – The Selected Instruments</w:t>
      </w:r>
      <w:bookmarkEnd w:id="25"/>
    </w:p>
    <w:p w14:paraId="27C3E40D"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0348" w:type="dxa"/>
        <w:tblLook w:val="04A0" w:firstRow="1" w:lastRow="0" w:firstColumn="1" w:lastColumn="0" w:noHBand="0" w:noVBand="1"/>
      </w:tblPr>
      <w:tblGrid>
        <w:gridCol w:w="1442"/>
        <w:gridCol w:w="1110"/>
        <w:gridCol w:w="992"/>
        <w:gridCol w:w="851"/>
        <w:gridCol w:w="850"/>
        <w:gridCol w:w="851"/>
        <w:gridCol w:w="850"/>
        <w:gridCol w:w="851"/>
        <w:gridCol w:w="850"/>
        <w:gridCol w:w="851"/>
        <w:gridCol w:w="850"/>
      </w:tblGrid>
      <w:tr w:rsidR="002E3567" w:rsidRPr="007B0C14" w14:paraId="3FC46EA0" w14:textId="77777777" w:rsidTr="00AC7185">
        <w:trPr>
          <w:trHeight w:val="375"/>
        </w:trPr>
        <w:tc>
          <w:tcPr>
            <w:tcW w:w="1442" w:type="dxa"/>
            <w:tcBorders>
              <w:top w:val="nil"/>
              <w:left w:val="nil"/>
              <w:bottom w:val="nil"/>
              <w:right w:val="single" w:sz="4" w:space="0" w:color="7F7F7F"/>
            </w:tcBorders>
            <w:shd w:val="clear" w:color="auto" w:fill="auto"/>
            <w:noWrap/>
            <w:vAlign w:val="bottom"/>
            <w:hideMark/>
          </w:tcPr>
          <w:p w14:paraId="7065A723" w14:textId="77777777" w:rsidR="002E3567" w:rsidRPr="007B0C14" w:rsidRDefault="002E3567" w:rsidP="00AC7185">
            <w:pPr>
              <w:spacing w:before="0" w:after="0"/>
              <w:jc w:val="left"/>
              <w:rPr>
                <w:rFonts w:eastAsia="Times New Roman" w:cstheme="minorHAnsi"/>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6C9DAA3" w14:textId="77777777" w:rsidR="002E3567" w:rsidRPr="007B0C14" w:rsidRDefault="002E3567" w:rsidP="00AC7185">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Strategy 1</w:t>
            </w:r>
          </w:p>
        </w:tc>
        <w:tc>
          <w:tcPr>
            <w:tcW w:w="2693" w:type="dxa"/>
            <w:gridSpan w:val="3"/>
            <w:tcBorders>
              <w:top w:val="nil"/>
              <w:left w:val="single" w:sz="4" w:space="0" w:color="7F7F7F"/>
              <w:bottom w:val="nil"/>
              <w:right w:val="nil"/>
            </w:tcBorders>
            <w:shd w:val="clear" w:color="auto" w:fill="auto"/>
            <w:noWrap/>
            <w:vAlign w:val="bottom"/>
            <w:hideMark/>
          </w:tcPr>
          <w:p w14:paraId="08D54881"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The historical mix of creditors</w:t>
            </w:r>
          </w:p>
        </w:tc>
        <w:tc>
          <w:tcPr>
            <w:tcW w:w="851" w:type="dxa"/>
            <w:tcBorders>
              <w:top w:val="nil"/>
              <w:left w:val="nil"/>
              <w:bottom w:val="nil"/>
              <w:right w:val="nil"/>
            </w:tcBorders>
            <w:shd w:val="clear" w:color="auto" w:fill="auto"/>
            <w:noWrap/>
            <w:vAlign w:val="bottom"/>
            <w:hideMark/>
          </w:tcPr>
          <w:p w14:paraId="794B338F" w14:textId="77777777" w:rsidR="002E3567" w:rsidRPr="007B0C14" w:rsidRDefault="002E3567" w:rsidP="00AC7185">
            <w:pPr>
              <w:spacing w:before="0" w:after="0"/>
              <w:jc w:val="left"/>
              <w:rPr>
                <w:rFonts w:eastAsia="Times New Roman" w:cstheme="minorHAnsi"/>
                <w:color w:val="000000"/>
                <w:sz w:val="18"/>
                <w:szCs w:val="18"/>
              </w:rPr>
            </w:pPr>
          </w:p>
        </w:tc>
        <w:tc>
          <w:tcPr>
            <w:tcW w:w="850" w:type="dxa"/>
            <w:tcBorders>
              <w:top w:val="nil"/>
              <w:left w:val="nil"/>
              <w:bottom w:val="nil"/>
              <w:right w:val="nil"/>
            </w:tcBorders>
            <w:shd w:val="clear" w:color="auto" w:fill="auto"/>
            <w:noWrap/>
            <w:vAlign w:val="bottom"/>
            <w:hideMark/>
          </w:tcPr>
          <w:p w14:paraId="5505E5B7" w14:textId="77777777" w:rsidR="002E3567" w:rsidRPr="007B0C14" w:rsidRDefault="002E3567" w:rsidP="00AC7185">
            <w:pPr>
              <w:spacing w:before="0" w:after="0"/>
              <w:jc w:val="left"/>
              <w:rPr>
                <w:rFonts w:eastAsia="Times New Roman" w:cstheme="minorHAnsi"/>
                <w:sz w:val="18"/>
                <w:szCs w:val="18"/>
              </w:rPr>
            </w:pPr>
          </w:p>
        </w:tc>
        <w:tc>
          <w:tcPr>
            <w:tcW w:w="851" w:type="dxa"/>
            <w:tcBorders>
              <w:top w:val="nil"/>
              <w:left w:val="nil"/>
              <w:bottom w:val="nil"/>
              <w:right w:val="nil"/>
            </w:tcBorders>
            <w:shd w:val="clear" w:color="auto" w:fill="auto"/>
            <w:noWrap/>
            <w:vAlign w:val="bottom"/>
            <w:hideMark/>
          </w:tcPr>
          <w:p w14:paraId="5E4A858E" w14:textId="77777777" w:rsidR="002E3567" w:rsidRPr="007B0C14" w:rsidRDefault="002E3567" w:rsidP="00AC7185">
            <w:pPr>
              <w:spacing w:before="0" w:after="0"/>
              <w:jc w:val="left"/>
              <w:rPr>
                <w:rFonts w:eastAsia="Times New Roman" w:cstheme="minorHAnsi"/>
                <w:sz w:val="18"/>
                <w:szCs w:val="18"/>
              </w:rPr>
            </w:pPr>
          </w:p>
        </w:tc>
        <w:tc>
          <w:tcPr>
            <w:tcW w:w="850" w:type="dxa"/>
            <w:tcBorders>
              <w:top w:val="nil"/>
              <w:left w:val="nil"/>
              <w:bottom w:val="nil"/>
              <w:right w:val="nil"/>
            </w:tcBorders>
            <w:shd w:val="clear" w:color="auto" w:fill="auto"/>
            <w:noWrap/>
            <w:vAlign w:val="bottom"/>
            <w:hideMark/>
          </w:tcPr>
          <w:p w14:paraId="6BF27DE3" w14:textId="77777777" w:rsidR="002E3567" w:rsidRPr="007B0C14" w:rsidRDefault="002E3567" w:rsidP="00AC7185">
            <w:pPr>
              <w:spacing w:before="0" w:after="0"/>
              <w:jc w:val="left"/>
              <w:rPr>
                <w:rFonts w:eastAsia="Times New Roman" w:cstheme="minorHAnsi"/>
                <w:sz w:val="18"/>
                <w:szCs w:val="18"/>
              </w:rPr>
            </w:pPr>
          </w:p>
        </w:tc>
        <w:tc>
          <w:tcPr>
            <w:tcW w:w="851" w:type="dxa"/>
            <w:tcBorders>
              <w:top w:val="nil"/>
              <w:left w:val="nil"/>
              <w:bottom w:val="nil"/>
              <w:right w:val="nil"/>
            </w:tcBorders>
            <w:shd w:val="clear" w:color="auto" w:fill="auto"/>
            <w:noWrap/>
            <w:vAlign w:val="bottom"/>
            <w:hideMark/>
          </w:tcPr>
          <w:p w14:paraId="50D45D7B" w14:textId="77777777" w:rsidR="002E3567" w:rsidRPr="007B0C14" w:rsidRDefault="002E3567" w:rsidP="00AC7185">
            <w:pPr>
              <w:spacing w:before="0" w:after="0"/>
              <w:jc w:val="left"/>
              <w:rPr>
                <w:rFonts w:eastAsia="Times New Roman" w:cstheme="minorHAnsi"/>
                <w:sz w:val="18"/>
                <w:szCs w:val="18"/>
              </w:rPr>
            </w:pPr>
          </w:p>
        </w:tc>
        <w:tc>
          <w:tcPr>
            <w:tcW w:w="850" w:type="dxa"/>
            <w:tcBorders>
              <w:top w:val="nil"/>
              <w:left w:val="nil"/>
              <w:bottom w:val="nil"/>
              <w:right w:val="nil"/>
            </w:tcBorders>
            <w:shd w:val="clear" w:color="auto" w:fill="auto"/>
            <w:noWrap/>
            <w:vAlign w:val="bottom"/>
            <w:hideMark/>
          </w:tcPr>
          <w:p w14:paraId="7E1326CC" w14:textId="77777777" w:rsidR="002E3567" w:rsidRPr="007B0C14" w:rsidRDefault="002E3567" w:rsidP="00AC7185">
            <w:pPr>
              <w:spacing w:before="0" w:after="0"/>
              <w:jc w:val="left"/>
              <w:rPr>
                <w:rFonts w:eastAsia="Times New Roman" w:cstheme="minorHAnsi"/>
                <w:sz w:val="18"/>
                <w:szCs w:val="18"/>
              </w:rPr>
            </w:pPr>
          </w:p>
        </w:tc>
      </w:tr>
      <w:tr w:rsidR="002E3567" w:rsidRPr="007B0C14" w14:paraId="4EB1002A" w14:textId="77777777" w:rsidTr="00AC7185">
        <w:trPr>
          <w:trHeight w:val="300"/>
        </w:trPr>
        <w:tc>
          <w:tcPr>
            <w:tcW w:w="1442" w:type="dxa"/>
            <w:tcBorders>
              <w:top w:val="nil"/>
              <w:left w:val="nil"/>
              <w:bottom w:val="nil"/>
              <w:right w:val="nil"/>
            </w:tcBorders>
            <w:shd w:val="clear" w:color="auto" w:fill="auto"/>
            <w:noWrap/>
            <w:vAlign w:val="bottom"/>
            <w:hideMark/>
          </w:tcPr>
          <w:p w14:paraId="6DD4B62E" w14:textId="77777777" w:rsidR="002E3567" w:rsidRPr="007B0C14" w:rsidRDefault="002E3567" w:rsidP="00AC7185">
            <w:pPr>
              <w:spacing w:before="0" w:after="0"/>
              <w:jc w:val="left"/>
              <w:rPr>
                <w:rFonts w:eastAsia="Times New Roman" w:cstheme="minorHAnsi"/>
                <w:sz w:val="18"/>
                <w:szCs w:val="18"/>
              </w:rPr>
            </w:pPr>
          </w:p>
        </w:tc>
        <w:tc>
          <w:tcPr>
            <w:tcW w:w="1110" w:type="dxa"/>
            <w:tcBorders>
              <w:top w:val="single" w:sz="4" w:space="0" w:color="7F7F7F"/>
              <w:left w:val="nil"/>
              <w:bottom w:val="single" w:sz="4" w:space="0" w:color="7F7F7F"/>
              <w:right w:val="nil"/>
            </w:tcBorders>
            <w:shd w:val="clear" w:color="auto" w:fill="auto"/>
            <w:noWrap/>
            <w:vAlign w:val="bottom"/>
            <w:hideMark/>
          </w:tcPr>
          <w:p w14:paraId="145DFC8C" w14:textId="77777777" w:rsidR="002E3567" w:rsidRPr="007B0C14" w:rsidRDefault="002E3567" w:rsidP="00AC7185">
            <w:pPr>
              <w:spacing w:before="0" w:after="0"/>
              <w:jc w:val="right"/>
              <w:rPr>
                <w:rFonts w:eastAsia="Times New Roman" w:cstheme="minorHAnsi"/>
                <w:sz w:val="18"/>
                <w:szCs w:val="18"/>
              </w:rPr>
            </w:pPr>
            <w:r w:rsidRPr="007B0C14">
              <w:rPr>
                <w:rFonts w:eastAsia="Times New Roman" w:cstheme="minorHAnsi"/>
                <w:sz w:val="18"/>
                <w:szCs w:val="18"/>
              </w:rPr>
              <w:t xml:space="preserve">STATE:   </w:t>
            </w:r>
          </w:p>
        </w:tc>
        <w:tc>
          <w:tcPr>
            <w:tcW w:w="992" w:type="dxa"/>
            <w:tcBorders>
              <w:top w:val="nil"/>
              <w:left w:val="nil"/>
              <w:bottom w:val="single" w:sz="4" w:space="0" w:color="7F7F7F"/>
              <w:right w:val="nil"/>
            </w:tcBorders>
            <w:shd w:val="clear" w:color="auto" w:fill="auto"/>
            <w:noWrap/>
            <w:vAlign w:val="bottom"/>
            <w:hideMark/>
          </w:tcPr>
          <w:p w14:paraId="74AE47D2" w14:textId="77777777" w:rsidR="002E3567" w:rsidRPr="007B0C14" w:rsidRDefault="002E3567" w:rsidP="00AC7185">
            <w:pPr>
              <w:spacing w:before="0" w:after="0"/>
              <w:jc w:val="left"/>
              <w:rPr>
                <w:rFonts w:eastAsia="Times New Roman" w:cstheme="minorHAnsi"/>
                <w:sz w:val="18"/>
                <w:szCs w:val="18"/>
              </w:rPr>
            </w:pPr>
            <w:r w:rsidRPr="00770F84">
              <w:rPr>
                <w:rFonts w:eastAsia="Times New Roman" w:cstheme="minorHAnsi"/>
                <w:sz w:val="18"/>
                <w:szCs w:val="18"/>
                <w:highlight w:val="yellow"/>
              </w:rPr>
              <w:t>XX</w:t>
            </w:r>
            <w:r>
              <w:rPr>
                <w:rFonts w:eastAsia="Times New Roman" w:cstheme="minorHAnsi"/>
                <w:sz w:val="18"/>
                <w:szCs w:val="18"/>
              </w:rPr>
              <w:t xml:space="preserve"> State</w:t>
            </w:r>
          </w:p>
        </w:tc>
        <w:tc>
          <w:tcPr>
            <w:tcW w:w="851" w:type="dxa"/>
            <w:tcBorders>
              <w:top w:val="nil"/>
              <w:left w:val="nil"/>
              <w:bottom w:val="single" w:sz="4" w:space="0" w:color="7F7F7F"/>
              <w:right w:val="nil"/>
            </w:tcBorders>
            <w:shd w:val="clear" w:color="auto" w:fill="auto"/>
            <w:noWrap/>
            <w:vAlign w:val="bottom"/>
            <w:hideMark/>
          </w:tcPr>
          <w:p w14:paraId="5D062FA2" w14:textId="77777777" w:rsidR="002E3567" w:rsidRPr="007B0C14" w:rsidRDefault="002E3567" w:rsidP="00AC7185">
            <w:pPr>
              <w:spacing w:before="0" w:after="0"/>
              <w:jc w:val="left"/>
              <w:rPr>
                <w:rFonts w:eastAsia="Times New Roman" w:cstheme="minorHAnsi"/>
                <w:color w:val="0070C0"/>
                <w:sz w:val="18"/>
                <w:szCs w:val="18"/>
              </w:rPr>
            </w:pPr>
          </w:p>
        </w:tc>
        <w:tc>
          <w:tcPr>
            <w:tcW w:w="850" w:type="dxa"/>
            <w:tcBorders>
              <w:top w:val="nil"/>
              <w:left w:val="nil"/>
              <w:bottom w:val="single" w:sz="4" w:space="0" w:color="7F7F7F"/>
              <w:right w:val="nil"/>
            </w:tcBorders>
            <w:shd w:val="clear" w:color="auto" w:fill="auto"/>
            <w:noWrap/>
            <w:vAlign w:val="bottom"/>
            <w:hideMark/>
          </w:tcPr>
          <w:p w14:paraId="515E4CDE" w14:textId="77777777" w:rsidR="002E3567" w:rsidRPr="007B0C14" w:rsidRDefault="002E3567" w:rsidP="00AC7185">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29B7B385" w14:textId="77777777" w:rsidR="002E3567" w:rsidRPr="007B0C14" w:rsidRDefault="002E3567" w:rsidP="00AC7185">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076ECB1D" w14:textId="77777777" w:rsidR="002E3567" w:rsidRPr="007B0C14" w:rsidRDefault="002E3567" w:rsidP="00AC7185">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4072CA30" w14:textId="77777777" w:rsidR="002E3567" w:rsidRPr="007B0C14" w:rsidRDefault="002E3567" w:rsidP="00AC7185">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0EC36530" w14:textId="77777777" w:rsidR="002E3567" w:rsidRPr="007B0C14" w:rsidRDefault="002E3567" w:rsidP="00AC7185">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790D9C6E" w14:textId="77777777" w:rsidR="002E3567" w:rsidRPr="007B0C14" w:rsidRDefault="002E3567" w:rsidP="00AC7185">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1A37186E" w14:textId="77777777" w:rsidR="002E3567" w:rsidRPr="007B0C14" w:rsidRDefault="002E3567" w:rsidP="00AC7185">
            <w:pPr>
              <w:spacing w:before="0" w:after="0"/>
              <w:jc w:val="left"/>
              <w:rPr>
                <w:rFonts w:eastAsia="Times New Roman" w:cstheme="minorHAnsi"/>
                <w:sz w:val="18"/>
                <w:szCs w:val="18"/>
              </w:rPr>
            </w:pPr>
          </w:p>
        </w:tc>
      </w:tr>
      <w:tr w:rsidR="002E3567" w:rsidRPr="007B0C14" w14:paraId="59BF6056" w14:textId="77777777" w:rsidTr="00AC7185">
        <w:trPr>
          <w:trHeight w:val="300"/>
        </w:trPr>
        <w:tc>
          <w:tcPr>
            <w:tcW w:w="1442" w:type="dxa"/>
            <w:tcBorders>
              <w:top w:val="nil"/>
              <w:left w:val="nil"/>
              <w:bottom w:val="nil"/>
              <w:right w:val="single" w:sz="4" w:space="0" w:color="7F7F7F"/>
            </w:tcBorders>
            <w:shd w:val="clear" w:color="auto" w:fill="auto"/>
            <w:noWrap/>
            <w:vAlign w:val="bottom"/>
            <w:hideMark/>
          </w:tcPr>
          <w:p w14:paraId="77601AAE" w14:textId="77777777" w:rsidR="002E3567" w:rsidRPr="007B0C14" w:rsidRDefault="002E3567" w:rsidP="00AC7185">
            <w:pPr>
              <w:spacing w:before="0" w:after="0"/>
              <w:jc w:val="left"/>
              <w:rPr>
                <w:rFonts w:eastAsia="Times New Roman" w:cstheme="minorHAnsi"/>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CEC73BB" w14:textId="77777777" w:rsidR="002E3567" w:rsidRPr="007B0C14" w:rsidRDefault="002E3567" w:rsidP="00AC7185">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Strategy</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620A3C6"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 </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D37D0C6"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15120B6"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+1</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060A55B" w14:textId="77777777" w:rsidR="002E3567" w:rsidRPr="007B0C14" w:rsidRDefault="002E3567" w:rsidP="00AC7185">
            <w:pPr>
              <w:spacing w:before="0" w:after="0"/>
              <w:jc w:val="right"/>
              <w:rPr>
                <w:rFonts w:eastAsia="Times New Roman" w:cstheme="minorHAnsi"/>
                <w:b/>
                <w:bCs/>
                <w:color w:val="000000"/>
                <w:sz w:val="18"/>
                <w:szCs w:val="18"/>
              </w:rPr>
            </w:pPr>
            <w:r>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+2</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6B47996"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+3</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4A94E0D"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+4</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E242B67"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+5</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CA1F0B9"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+6</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B9CCF09"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+7</w:t>
            </w:r>
          </w:p>
        </w:tc>
      </w:tr>
      <w:tr w:rsidR="002E3567" w:rsidRPr="007B0C14" w14:paraId="2F5EEC5C"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1DDFBBCE" w14:textId="77777777" w:rsidR="002E3567" w:rsidRPr="007B0C14" w:rsidRDefault="002E3567" w:rsidP="00AC7185">
            <w:pPr>
              <w:spacing w:before="0" w:after="0"/>
              <w:jc w:val="left"/>
              <w:rPr>
                <w:rFonts w:eastAsia="Times New Roman" w:cstheme="minorHAnsi"/>
                <w:b/>
                <w:bCs/>
                <w:sz w:val="18"/>
                <w:szCs w:val="18"/>
              </w:rPr>
            </w:pPr>
            <w:r w:rsidRPr="007B0C14">
              <w:rPr>
                <w:rFonts w:eastAsia="Times New Roman" w:cstheme="minorHAnsi"/>
                <w:b/>
                <w:bCs/>
                <w:sz w:val="18"/>
                <w:szCs w:val="18"/>
              </w:rPr>
              <w:t>Mult_Creditor1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B348B47"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SDR_1</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9CFFA89"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ACB2825"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ECFED22"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9C8F516"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D6F2EA0"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D5C7D99"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04B4FBF"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43EFAED"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F2D13D6"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80%</w:t>
            </w:r>
          </w:p>
        </w:tc>
      </w:tr>
      <w:tr w:rsidR="002E3567" w:rsidRPr="007B0C14" w14:paraId="3DC2B142"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679E4363" w14:textId="77777777" w:rsidR="002E3567" w:rsidRPr="007B0C14" w:rsidRDefault="002E3567" w:rsidP="00AC7185">
            <w:pPr>
              <w:spacing w:before="0" w:after="0"/>
              <w:jc w:val="left"/>
              <w:rPr>
                <w:rFonts w:eastAsia="Times New Roman" w:cstheme="minorHAnsi"/>
                <w:b/>
                <w:bCs/>
                <w:sz w:val="18"/>
                <w:szCs w:val="18"/>
              </w:rPr>
            </w:pPr>
            <w:r w:rsidRPr="007B0C14">
              <w:rPr>
                <w:rFonts w:eastAsia="Times New Roman" w:cstheme="minorHAnsi"/>
                <w:b/>
                <w:bCs/>
                <w:sz w:val="18"/>
                <w:szCs w:val="18"/>
              </w:rPr>
              <w:t>Mult_Creditor2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D8C0F1F"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AUA_2</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12CF027"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405E47A"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11B1422"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6E020EA"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F5B6C33"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152CD65"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09E990D"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F6236DB"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5DF2CB3"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8%</w:t>
            </w:r>
          </w:p>
        </w:tc>
      </w:tr>
      <w:tr w:rsidR="002E3567" w:rsidRPr="007B0C14" w14:paraId="5A206B08"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71170FD5" w14:textId="77777777" w:rsidR="002E3567" w:rsidRPr="007B0C14" w:rsidRDefault="002E3567" w:rsidP="00AC7185">
            <w:pPr>
              <w:spacing w:before="0" w:after="0"/>
              <w:jc w:val="left"/>
              <w:rPr>
                <w:rFonts w:eastAsia="Times New Roman" w:cstheme="minorHAnsi"/>
                <w:b/>
                <w:bCs/>
                <w:sz w:val="18"/>
                <w:szCs w:val="18"/>
              </w:rPr>
            </w:pPr>
            <w:r w:rsidRPr="007B0C14">
              <w:rPr>
                <w:rFonts w:eastAsia="Times New Roman" w:cstheme="minorHAnsi"/>
                <w:b/>
                <w:bCs/>
                <w:sz w:val="18"/>
                <w:szCs w:val="18"/>
              </w:rPr>
              <w:t>Mult_Others1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CC75CEF"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USD_3</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7450EB9"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F529724"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E7D01F1"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CC0476D"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781085F"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C2B144F"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BB6CE79"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F1BE580"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C404EEB"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11%</w:t>
            </w:r>
          </w:p>
        </w:tc>
      </w:tr>
      <w:tr w:rsidR="002E3567" w:rsidRPr="007B0C14" w14:paraId="03EFCC86"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28B6EDB2" w14:textId="77777777" w:rsidR="002E3567" w:rsidRPr="007B0C14" w:rsidRDefault="002E3567" w:rsidP="00AC7185">
            <w:pPr>
              <w:spacing w:before="0" w:after="0"/>
              <w:jc w:val="left"/>
              <w:rPr>
                <w:rFonts w:eastAsia="Times New Roman" w:cstheme="minorHAnsi"/>
                <w:b/>
                <w:bCs/>
                <w:sz w:val="18"/>
                <w:szCs w:val="18"/>
              </w:rPr>
            </w:pPr>
            <w:r w:rsidRPr="007B0C14">
              <w:rPr>
                <w:rFonts w:eastAsia="Times New Roman" w:cstheme="minorHAnsi"/>
                <w:b/>
                <w:bCs/>
                <w:sz w:val="18"/>
                <w:szCs w:val="18"/>
              </w:rPr>
              <w:t>Mult_Others2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CC98CB3"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USD_4</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B2769FF"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21A339B"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23A7E39"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9094465"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391C1E9"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9C90526"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FD7663B"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579E70F"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0A20D95"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w:t>
            </w:r>
          </w:p>
        </w:tc>
      </w:tr>
      <w:tr w:rsidR="002E3567" w:rsidRPr="007B0C14" w14:paraId="522EC532"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2185D76B" w14:textId="77777777" w:rsidR="002E3567" w:rsidRPr="007B0C14" w:rsidRDefault="002E3567" w:rsidP="00AC7185">
            <w:pPr>
              <w:spacing w:before="0" w:after="0"/>
              <w:jc w:val="left"/>
              <w:rPr>
                <w:rFonts w:eastAsia="Times New Roman" w:cstheme="minorHAnsi"/>
                <w:b/>
                <w:bCs/>
                <w:sz w:val="18"/>
                <w:szCs w:val="18"/>
              </w:rPr>
            </w:pPr>
            <w:r w:rsidRPr="007B0C14">
              <w:rPr>
                <w:rFonts w:eastAsia="Times New Roman" w:cstheme="minorHAnsi"/>
                <w:b/>
                <w:bCs/>
                <w:sz w:val="18"/>
                <w:szCs w:val="18"/>
              </w:rPr>
              <w:t>Bilateral_1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6A5FA31"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USD_5</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87BE6DE"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454ADE9"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FA0A6A0"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1251FF0"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84735E4"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EEB67C3"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7F867F2"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FB8B364"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BC6BC33"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r>
      <w:tr w:rsidR="002E3567" w:rsidRPr="007B0C14" w14:paraId="4EA2F82D"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674FF2BE" w14:textId="77777777" w:rsidR="002E3567" w:rsidRPr="007B0C14" w:rsidRDefault="002E3567" w:rsidP="00AC7185">
            <w:pPr>
              <w:spacing w:before="0" w:after="0"/>
              <w:jc w:val="left"/>
              <w:rPr>
                <w:rFonts w:eastAsia="Times New Roman" w:cstheme="minorHAnsi"/>
                <w:b/>
                <w:bCs/>
                <w:sz w:val="18"/>
                <w:szCs w:val="18"/>
              </w:rPr>
            </w:pPr>
            <w:r w:rsidRPr="007B0C14">
              <w:rPr>
                <w:rFonts w:eastAsia="Times New Roman" w:cstheme="minorHAnsi"/>
                <w:b/>
                <w:bCs/>
                <w:sz w:val="18"/>
                <w:szCs w:val="18"/>
              </w:rPr>
              <w:t>Bilateral_2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1204C3A"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USD_6</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F190172"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D594AFC"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59E58F3"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6C72CFC"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21576B1"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C775884"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98B8F4D"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A056487"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BEE4392"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r>
      <w:tr w:rsidR="002E3567" w:rsidRPr="007B0C14" w14:paraId="789B3581"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5D17C2C4" w14:textId="77777777" w:rsidR="002E3567" w:rsidRPr="007B0C14" w:rsidRDefault="002E3567" w:rsidP="00AC7185">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Bilateral_Others</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397D309"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USD_7</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287E773"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2C6DEE6"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261F945"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3A48C21"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AA0B372"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210CDCB"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9B3B31E"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DEB85F4"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F7EA560"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r>
      <w:tr w:rsidR="002E3567" w:rsidRPr="007B0C14" w14:paraId="4D788C05"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756089B3" w14:textId="77777777" w:rsidR="002E3567" w:rsidRPr="007B0C14" w:rsidRDefault="002E3567" w:rsidP="00AC7185">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Foreign_Comm</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38F9157"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USD_8</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5C76D15"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EB07421"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263E3FD"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D2E3E1F"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212039A"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8210AB4"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6A47A79"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EFB610D"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CC71B8C"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r>
      <w:tr w:rsidR="002E3567" w:rsidRPr="007B0C14" w14:paraId="77A5968C"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24A08491" w14:textId="77777777" w:rsidR="002E3567" w:rsidRPr="007B0C14" w:rsidRDefault="002E3567" w:rsidP="00AC7185">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Comm_Banks</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D0A85F8"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NGN_9</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7C24605"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305203B"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6B25F4A"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100%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3FE43EC"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100%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C806463"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100%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49817E2"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100%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9D924DA"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100%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A677A76"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100%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ED1F4B5"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100%</w:t>
            </w:r>
          </w:p>
        </w:tc>
      </w:tr>
      <w:tr w:rsidR="002E3567" w:rsidRPr="007B0C14" w14:paraId="743E112C"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268D6E0D" w14:textId="77777777" w:rsidR="002E3567" w:rsidRPr="007B0C14" w:rsidRDefault="002E3567" w:rsidP="00AC7185">
            <w:pPr>
              <w:spacing w:before="0" w:after="0"/>
              <w:jc w:val="left"/>
              <w:rPr>
                <w:rFonts w:eastAsia="Times New Roman" w:cstheme="minorHAnsi"/>
                <w:b/>
                <w:bCs/>
                <w:sz w:val="18"/>
                <w:szCs w:val="18"/>
              </w:rPr>
            </w:pPr>
            <w:r w:rsidRPr="007B0C14">
              <w:rPr>
                <w:rFonts w:eastAsia="Times New Roman" w:cstheme="minorHAnsi"/>
                <w:b/>
                <w:bCs/>
                <w:sz w:val="18"/>
                <w:szCs w:val="18"/>
              </w:rPr>
              <w:t>FG_SUPPORT</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AC39F7F"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NGN_10</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DCA9C82"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0E30B1B"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12DE984"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9645D92"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A66841A"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9E6C006"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4617335"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98D879A"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598067F"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r>
      <w:tr w:rsidR="002E3567" w:rsidRPr="007B0C14" w14:paraId="108AB966"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0C25B96D" w14:textId="77777777" w:rsidR="002E3567" w:rsidRPr="007B0C14" w:rsidRDefault="002E3567" w:rsidP="00AC7185">
            <w:pPr>
              <w:spacing w:before="0" w:after="0"/>
              <w:jc w:val="left"/>
              <w:rPr>
                <w:rFonts w:eastAsia="Times New Roman" w:cstheme="minorHAnsi"/>
                <w:b/>
                <w:bCs/>
                <w:sz w:val="18"/>
                <w:szCs w:val="18"/>
              </w:rPr>
            </w:pPr>
            <w:r w:rsidRPr="007B0C14">
              <w:rPr>
                <w:rFonts w:eastAsia="Times New Roman" w:cstheme="minorHAnsi"/>
                <w:b/>
                <w:bCs/>
                <w:sz w:val="18"/>
                <w:szCs w:val="18"/>
              </w:rPr>
              <w:t>PAY_ARREARS</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E474891"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NGN_11</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FB79E78"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247397C"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175265B"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64D68DF"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2BCF792"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6727D99"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1491D16"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CEDD246"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AA895E1"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r>
      <w:tr w:rsidR="002E3567" w:rsidRPr="007B0C14" w14:paraId="783060C5"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34F73DAB" w14:textId="77777777" w:rsidR="002E3567" w:rsidRPr="007B0C14" w:rsidRDefault="002E3567" w:rsidP="00AC7185">
            <w:pPr>
              <w:spacing w:before="0" w:after="0"/>
              <w:jc w:val="left"/>
              <w:rPr>
                <w:rFonts w:eastAsia="Times New Roman" w:cstheme="minorHAnsi"/>
                <w:b/>
                <w:bCs/>
                <w:sz w:val="18"/>
                <w:szCs w:val="18"/>
              </w:rPr>
            </w:pPr>
            <w:r w:rsidRPr="007B0C14">
              <w:rPr>
                <w:rFonts w:eastAsia="Times New Roman" w:cstheme="minorHAnsi"/>
                <w:b/>
                <w:bCs/>
                <w:sz w:val="18"/>
                <w:szCs w:val="18"/>
              </w:rPr>
              <w:t>3Yr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C05AB21"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NGN_12</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082DAF1"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716341B"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9D9C082"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1BB06C0"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EFEF78D"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66BA32F"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A5FF612"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E7012FC"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C9556D1"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r>
      <w:tr w:rsidR="002E3567" w:rsidRPr="007B0C14" w14:paraId="07BAE5D6"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72FD6564" w14:textId="77777777" w:rsidR="002E3567" w:rsidRPr="007B0C14" w:rsidRDefault="002E3567" w:rsidP="00AC7185">
            <w:pPr>
              <w:spacing w:before="0" w:after="0"/>
              <w:jc w:val="left"/>
              <w:rPr>
                <w:rFonts w:eastAsia="Times New Roman" w:cstheme="minorHAnsi"/>
                <w:b/>
                <w:bCs/>
                <w:sz w:val="18"/>
                <w:szCs w:val="18"/>
              </w:rPr>
            </w:pPr>
            <w:r w:rsidRPr="007B0C14">
              <w:rPr>
                <w:rFonts w:eastAsia="Times New Roman" w:cstheme="minorHAnsi"/>
                <w:b/>
                <w:bCs/>
                <w:sz w:val="18"/>
                <w:szCs w:val="18"/>
              </w:rPr>
              <w:t>5Yr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E27A908"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NGN_13</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28C93E9"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6134328"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C045CDA"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E6AF2D6"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7F2B4D6"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5105F52"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0257DA5"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951E6E7"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613FC17"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r>
      <w:tr w:rsidR="002E3567" w:rsidRPr="007B0C14" w14:paraId="543F1940"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280FF04D" w14:textId="77777777" w:rsidR="002E3567" w:rsidRPr="007B0C14" w:rsidRDefault="002E3567" w:rsidP="00AC7185">
            <w:pPr>
              <w:spacing w:before="0" w:after="0"/>
              <w:jc w:val="left"/>
              <w:rPr>
                <w:rFonts w:eastAsia="Times New Roman" w:cstheme="minorHAnsi"/>
                <w:b/>
                <w:bCs/>
                <w:sz w:val="18"/>
                <w:szCs w:val="18"/>
              </w:rPr>
            </w:pPr>
            <w:r w:rsidRPr="007B0C14">
              <w:rPr>
                <w:rFonts w:eastAsia="Times New Roman" w:cstheme="minorHAnsi"/>
                <w:b/>
                <w:bCs/>
                <w:sz w:val="18"/>
                <w:szCs w:val="18"/>
              </w:rPr>
              <w:t>10Yr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6827E3C"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NGN_14</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731897B"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2740AAD"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8CA6444"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775613D"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D204784"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A644B12"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4A0F39D"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DAEB476"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24DF866"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r>
      <w:tr w:rsidR="002E3567" w:rsidRPr="007B0C14" w14:paraId="00F34F8C" w14:textId="77777777" w:rsidTr="00AC7185">
        <w:trPr>
          <w:trHeight w:val="315"/>
        </w:trPr>
        <w:tc>
          <w:tcPr>
            <w:tcW w:w="1442" w:type="dxa"/>
            <w:tcBorders>
              <w:top w:val="nil"/>
              <w:left w:val="nil"/>
              <w:bottom w:val="nil"/>
              <w:right w:val="single" w:sz="4" w:space="0" w:color="7F7F7F"/>
            </w:tcBorders>
            <w:shd w:val="clear" w:color="auto" w:fill="auto"/>
            <w:vAlign w:val="bottom"/>
            <w:hideMark/>
          </w:tcPr>
          <w:p w14:paraId="13B88EEF" w14:textId="77777777" w:rsidR="002E3567" w:rsidRPr="007B0C14" w:rsidRDefault="002E3567" w:rsidP="00AC7185">
            <w:pPr>
              <w:spacing w:before="0" w:after="0"/>
              <w:jc w:val="left"/>
              <w:rPr>
                <w:rFonts w:eastAsia="Times New Roman" w:cstheme="minorHAnsi"/>
                <w:b/>
                <w:bCs/>
                <w:sz w:val="18"/>
                <w:szCs w:val="18"/>
              </w:rPr>
            </w:pPr>
            <w:r w:rsidRPr="007B0C14">
              <w:rPr>
                <w:rFonts w:eastAsia="Times New Roman" w:cstheme="minorHAnsi"/>
                <w:b/>
                <w:bCs/>
                <w:sz w:val="18"/>
                <w:szCs w:val="18"/>
              </w:rPr>
              <w:t>20Yr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A5022C5"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NGN_15</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F529F07" w14:textId="77777777" w:rsidR="002E3567" w:rsidRPr="007B0C14" w:rsidRDefault="002E3567" w:rsidP="00AC718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FABC9F9"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C704E03"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B6DD354"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F5142AA"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B77450E"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9A10700"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1964777"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D40907A" w14:textId="77777777" w:rsidR="002E3567" w:rsidRPr="007B0C14" w:rsidRDefault="002E3567" w:rsidP="00AC7185">
            <w:pPr>
              <w:spacing w:before="0" w:after="0"/>
              <w:jc w:val="right"/>
              <w:rPr>
                <w:rFonts w:eastAsia="Times New Roman" w:cstheme="minorHAnsi"/>
                <w:b/>
                <w:bCs/>
                <w:color w:val="000000"/>
                <w:sz w:val="18"/>
                <w:szCs w:val="18"/>
                <w:highlight w:val="yellow"/>
              </w:rPr>
            </w:pPr>
            <w:r w:rsidRPr="007B0C14">
              <w:rPr>
                <w:rFonts w:eastAsia="Times New Roman" w:cstheme="minorHAnsi"/>
                <w:b/>
                <w:bCs/>
                <w:color w:val="000000"/>
                <w:sz w:val="18"/>
                <w:szCs w:val="18"/>
                <w:highlight w:val="yellow"/>
              </w:rPr>
              <w:t>0%</w:t>
            </w:r>
          </w:p>
        </w:tc>
      </w:tr>
      <w:tr w:rsidR="002E3567" w:rsidRPr="007B0C14" w14:paraId="2E6D33FC" w14:textId="77777777" w:rsidTr="00AC7185">
        <w:trPr>
          <w:trHeight w:val="300"/>
        </w:trPr>
        <w:tc>
          <w:tcPr>
            <w:tcW w:w="1442" w:type="dxa"/>
            <w:tcBorders>
              <w:top w:val="nil"/>
              <w:left w:val="nil"/>
              <w:bottom w:val="nil"/>
              <w:right w:val="single" w:sz="4" w:space="0" w:color="7F7F7F"/>
            </w:tcBorders>
            <w:shd w:val="clear" w:color="auto" w:fill="auto"/>
            <w:noWrap/>
            <w:vAlign w:val="bottom"/>
            <w:hideMark/>
          </w:tcPr>
          <w:p w14:paraId="113F5C51" w14:textId="77777777" w:rsidR="002E3567" w:rsidRPr="007B0C14" w:rsidRDefault="002E3567" w:rsidP="00AC7185">
            <w:pPr>
              <w:spacing w:before="0" w:after="0"/>
              <w:jc w:val="right"/>
              <w:rPr>
                <w:rFonts w:eastAsia="Times New Roman" w:cstheme="minorHAnsi"/>
                <w:b/>
                <w:bCs/>
                <w:color w:val="000000"/>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6C55A94" w14:textId="77777777" w:rsidR="002E3567" w:rsidRPr="007B0C14" w:rsidRDefault="002E3567" w:rsidP="00AC7185">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Total</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C30CC3A" w14:textId="77777777" w:rsidR="002E3567" w:rsidRPr="007B0C14" w:rsidRDefault="002E3567" w:rsidP="00AC7185">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71790CF"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E1B1077"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F539911"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5241A7B"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518E3E3"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6EB310A"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7C5219A"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0A6EA09"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r>
      <w:tr w:rsidR="002E3567" w:rsidRPr="007B0C14" w14:paraId="0859F9FA" w14:textId="77777777" w:rsidTr="00AC7185">
        <w:trPr>
          <w:trHeight w:val="300"/>
        </w:trPr>
        <w:tc>
          <w:tcPr>
            <w:tcW w:w="1442" w:type="dxa"/>
            <w:tcBorders>
              <w:top w:val="nil"/>
              <w:left w:val="nil"/>
              <w:bottom w:val="nil"/>
              <w:right w:val="single" w:sz="4" w:space="0" w:color="7F7F7F"/>
            </w:tcBorders>
            <w:shd w:val="clear" w:color="auto" w:fill="auto"/>
            <w:noWrap/>
            <w:vAlign w:val="bottom"/>
            <w:hideMark/>
          </w:tcPr>
          <w:p w14:paraId="2E7026C9" w14:textId="77777777" w:rsidR="002E3567" w:rsidRPr="007B0C14" w:rsidRDefault="002E3567" w:rsidP="00AC7185">
            <w:pPr>
              <w:spacing w:before="0" w:after="0"/>
              <w:jc w:val="right"/>
              <w:rPr>
                <w:rFonts w:eastAsia="Times New Roman" w:cstheme="minorHAnsi"/>
                <w:b/>
                <w:bCs/>
                <w:color w:val="000000"/>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F8CB780" w14:textId="77777777" w:rsidR="002E3567" w:rsidRPr="007B0C14" w:rsidRDefault="002E3567" w:rsidP="00AC7185">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Total</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468721A" w14:textId="77777777" w:rsidR="002E3567" w:rsidRPr="007B0C14" w:rsidRDefault="002E3567" w:rsidP="00AC7185">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5EE5005"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280C455"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0F8B5AA"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05E0ADD"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2D36B12"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3BF6083"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FE67B0D"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80B6623" w14:textId="77777777" w:rsidR="002E3567" w:rsidRPr="007B0C14" w:rsidRDefault="002E3567" w:rsidP="00AC7185">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r>
    </w:tbl>
    <w:p w14:paraId="77A72659" w14:textId="1739D312" w:rsidR="000E2C0A" w:rsidRDefault="000E2C0A" w:rsidP="000E2C0A"/>
    <w:p w14:paraId="64AFAE6B" w14:textId="77777777" w:rsidR="002E3567" w:rsidRDefault="002E3567">
      <w:pPr>
        <w:spacing w:before="0" w:after="200" w:line="276" w:lineRule="auto"/>
        <w:jc w:val="left"/>
        <w:rPr>
          <w:b/>
        </w:rPr>
      </w:pPr>
      <w:r>
        <w:rPr>
          <w:b/>
        </w:rPr>
        <w:br w:type="page"/>
      </w:r>
    </w:p>
    <w:p w14:paraId="4E8631CA" w14:textId="77777777" w:rsidR="000B200D" w:rsidRDefault="000B200D" w:rsidP="00257D9B">
      <w:pPr>
        <w:rPr>
          <w:b/>
        </w:rPr>
        <w:sectPr w:rsidR="000B200D" w:rsidSect="0067107A">
          <w:footerReference w:type="default" r:id="rId13"/>
          <w:pgSz w:w="11906" w:h="16838" w:code="9"/>
          <w:pgMar w:top="1304" w:right="1134" w:bottom="1134" w:left="1134" w:header="397" w:footer="397" w:gutter="0"/>
          <w:cols w:space="708"/>
          <w:docGrid w:linePitch="360"/>
        </w:sectPr>
      </w:pPr>
    </w:p>
    <w:p w14:paraId="20630F44" w14:textId="7630F078" w:rsidR="003D68DC" w:rsidRDefault="003D68DC" w:rsidP="00257D9B">
      <w:pPr>
        <w:rPr>
          <w:b/>
        </w:rPr>
      </w:pPr>
      <w:r w:rsidRPr="003D68DC">
        <w:rPr>
          <w:b/>
        </w:rPr>
        <w:lastRenderedPageBreak/>
        <w:t>The Debt Ratios for Strategy 1</w:t>
      </w:r>
    </w:p>
    <w:p w14:paraId="3A77059B" w14:textId="6E60699F" w:rsidR="003D68DC" w:rsidRDefault="003D68DC" w:rsidP="00257D9B">
      <w:r w:rsidRPr="003D68DC">
        <w:t>The following table shows the debt sustainability ratios produced by Debt Strategy 1.</w:t>
      </w:r>
    </w:p>
    <w:p w14:paraId="0536308A" w14:textId="2F85B867" w:rsidR="000B200D" w:rsidRDefault="000B200D" w:rsidP="000B200D">
      <w:pPr>
        <w:pStyle w:val="Caption"/>
      </w:pPr>
      <w:bookmarkStart w:id="26" w:name="_Toc4775725"/>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7</w:t>
      </w:r>
      <w:r w:rsidR="00CE7976">
        <w:rPr>
          <w:noProof/>
        </w:rPr>
        <w:fldChar w:fldCharType="end"/>
      </w:r>
      <w:r>
        <w:t xml:space="preserve">: </w:t>
      </w:r>
      <w:r w:rsidRPr="00B53F31">
        <w:t>Strategy 1 – Simulation Results</w:t>
      </w:r>
      <w:bookmarkEnd w:id="26"/>
    </w:p>
    <w:p w14:paraId="0BA082BB"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3892" w:type="dxa"/>
        <w:tblLook w:val="04A0" w:firstRow="1" w:lastRow="0" w:firstColumn="1" w:lastColumn="0" w:noHBand="0" w:noVBand="1"/>
      </w:tblPr>
      <w:tblGrid>
        <w:gridCol w:w="2306"/>
        <w:gridCol w:w="247"/>
        <w:gridCol w:w="1275"/>
        <w:gridCol w:w="1133"/>
        <w:gridCol w:w="1037"/>
        <w:gridCol w:w="1090"/>
        <w:gridCol w:w="1134"/>
        <w:gridCol w:w="1134"/>
        <w:gridCol w:w="1134"/>
        <w:gridCol w:w="1134"/>
        <w:gridCol w:w="1134"/>
        <w:gridCol w:w="1134"/>
      </w:tblGrid>
      <w:tr w:rsidR="000B200D" w:rsidRPr="000B200D" w14:paraId="754B3D2A" w14:textId="77777777" w:rsidTr="007F0345">
        <w:trPr>
          <w:trHeight w:val="315"/>
        </w:trPr>
        <w:tc>
          <w:tcPr>
            <w:tcW w:w="2306" w:type="dxa"/>
            <w:tcBorders>
              <w:top w:val="nil"/>
              <w:left w:val="nil"/>
              <w:bottom w:val="nil"/>
              <w:right w:val="nil"/>
            </w:tcBorders>
            <w:shd w:val="clear" w:color="auto" w:fill="auto"/>
            <w:noWrap/>
            <w:vAlign w:val="bottom"/>
            <w:hideMark/>
          </w:tcPr>
          <w:p w14:paraId="24EE83CC" w14:textId="77777777" w:rsidR="002E3567" w:rsidRPr="000B200D" w:rsidRDefault="002E3567" w:rsidP="002E3567">
            <w:pPr>
              <w:spacing w:before="0" w:after="0"/>
              <w:jc w:val="left"/>
              <w:rPr>
                <w:rFonts w:ascii="Calibri" w:eastAsia="Times New Roman" w:hAnsi="Calibri" w:cs="Calibri"/>
                <w:b/>
                <w:bCs/>
                <w:sz w:val="18"/>
                <w:szCs w:val="18"/>
              </w:rPr>
            </w:pPr>
            <w:bookmarkStart w:id="27" w:name="_Hlk4764731"/>
            <w:r w:rsidRPr="000B200D">
              <w:rPr>
                <w:rFonts w:ascii="Calibri" w:eastAsia="Times New Roman" w:hAnsi="Calibri" w:cs="Calibri"/>
                <w:b/>
                <w:bCs/>
                <w:sz w:val="18"/>
                <w:szCs w:val="18"/>
              </w:rPr>
              <w:t xml:space="preserve">Strategy 1: </w:t>
            </w:r>
          </w:p>
        </w:tc>
        <w:tc>
          <w:tcPr>
            <w:tcW w:w="247" w:type="dxa"/>
            <w:tcBorders>
              <w:top w:val="nil"/>
              <w:left w:val="nil"/>
              <w:bottom w:val="nil"/>
              <w:right w:val="nil"/>
            </w:tcBorders>
            <w:shd w:val="clear" w:color="auto" w:fill="auto"/>
            <w:noWrap/>
            <w:vAlign w:val="bottom"/>
            <w:hideMark/>
          </w:tcPr>
          <w:p w14:paraId="6D43021F" w14:textId="77777777" w:rsidR="002E3567" w:rsidRPr="000B200D" w:rsidRDefault="002E3567" w:rsidP="002E3567">
            <w:pPr>
              <w:spacing w:before="0" w:after="0"/>
              <w:jc w:val="left"/>
              <w:rPr>
                <w:rFonts w:ascii="Calibri" w:eastAsia="Times New Roman" w:hAnsi="Calibri" w:cs="Calibri"/>
                <w:b/>
                <w:bCs/>
                <w:sz w:val="18"/>
                <w:szCs w:val="18"/>
              </w:rPr>
            </w:pPr>
          </w:p>
        </w:tc>
        <w:tc>
          <w:tcPr>
            <w:tcW w:w="1275" w:type="dxa"/>
            <w:tcBorders>
              <w:top w:val="nil"/>
              <w:left w:val="nil"/>
              <w:bottom w:val="single" w:sz="4" w:space="0" w:color="7F7F7F"/>
              <w:right w:val="nil"/>
            </w:tcBorders>
            <w:shd w:val="clear" w:color="auto" w:fill="auto"/>
            <w:noWrap/>
            <w:vAlign w:val="bottom"/>
            <w:hideMark/>
          </w:tcPr>
          <w:p w14:paraId="3EB5575F" w14:textId="77777777" w:rsidR="002E3567" w:rsidRPr="000B200D" w:rsidRDefault="002E3567" w:rsidP="002E3567">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Description:</w:t>
            </w:r>
          </w:p>
        </w:tc>
        <w:tc>
          <w:tcPr>
            <w:tcW w:w="3260" w:type="dxa"/>
            <w:gridSpan w:val="3"/>
            <w:tcBorders>
              <w:top w:val="nil"/>
              <w:left w:val="nil"/>
              <w:bottom w:val="single" w:sz="4" w:space="0" w:color="7F7F7F"/>
              <w:right w:val="nil"/>
            </w:tcBorders>
            <w:shd w:val="clear" w:color="auto" w:fill="auto"/>
            <w:noWrap/>
            <w:vAlign w:val="bottom"/>
            <w:hideMark/>
          </w:tcPr>
          <w:p w14:paraId="4DE5B7F2" w14:textId="77777777" w:rsidR="002E3567" w:rsidRPr="000B200D" w:rsidRDefault="002E3567" w:rsidP="002E3567">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The historical mix of creditors</w:t>
            </w:r>
          </w:p>
        </w:tc>
        <w:tc>
          <w:tcPr>
            <w:tcW w:w="1134" w:type="dxa"/>
            <w:tcBorders>
              <w:top w:val="nil"/>
              <w:left w:val="nil"/>
              <w:bottom w:val="single" w:sz="4" w:space="0" w:color="7F7F7F"/>
              <w:right w:val="nil"/>
            </w:tcBorders>
            <w:shd w:val="clear" w:color="auto" w:fill="auto"/>
            <w:noWrap/>
            <w:vAlign w:val="bottom"/>
            <w:hideMark/>
          </w:tcPr>
          <w:p w14:paraId="00CE8FFE" w14:textId="77777777" w:rsidR="002E3567" w:rsidRPr="000B200D" w:rsidRDefault="002E3567" w:rsidP="002E3567">
            <w:pPr>
              <w:spacing w:before="0" w:after="0"/>
              <w:jc w:val="left"/>
              <w:rPr>
                <w:rFonts w:ascii="Calibri" w:eastAsia="Times New Roman" w:hAnsi="Calibri" w:cs="Calibri"/>
                <w:b/>
                <w:bCs/>
                <w:color w:val="000000"/>
                <w:sz w:val="18"/>
                <w:szCs w:val="18"/>
              </w:rPr>
            </w:pPr>
          </w:p>
        </w:tc>
        <w:tc>
          <w:tcPr>
            <w:tcW w:w="1134" w:type="dxa"/>
            <w:tcBorders>
              <w:top w:val="nil"/>
              <w:left w:val="nil"/>
              <w:bottom w:val="single" w:sz="4" w:space="0" w:color="7F7F7F"/>
              <w:right w:val="nil"/>
            </w:tcBorders>
            <w:shd w:val="clear" w:color="auto" w:fill="auto"/>
            <w:noWrap/>
            <w:vAlign w:val="bottom"/>
            <w:hideMark/>
          </w:tcPr>
          <w:p w14:paraId="0F76A4EB" w14:textId="77777777" w:rsidR="002E3567" w:rsidRPr="000B200D" w:rsidRDefault="002E3567" w:rsidP="002E3567">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55A19434" w14:textId="77777777" w:rsidR="002E3567" w:rsidRPr="000B200D" w:rsidRDefault="002E3567" w:rsidP="002E3567">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32BF6326" w14:textId="77777777" w:rsidR="002E3567" w:rsidRPr="000B200D" w:rsidRDefault="002E3567" w:rsidP="002E3567">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734B7946" w14:textId="77777777" w:rsidR="002E3567" w:rsidRPr="000B200D" w:rsidRDefault="002E3567" w:rsidP="002E3567">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317875C8" w14:textId="77777777" w:rsidR="002E3567" w:rsidRPr="000B200D" w:rsidRDefault="002E3567" w:rsidP="002E3567">
            <w:pPr>
              <w:spacing w:before="0" w:after="0"/>
              <w:jc w:val="left"/>
              <w:rPr>
                <w:rFonts w:ascii="Calibri" w:eastAsia="Times New Roman" w:hAnsi="Calibri" w:cs="Calibri"/>
                <w:sz w:val="18"/>
                <w:szCs w:val="18"/>
              </w:rPr>
            </w:pPr>
          </w:p>
        </w:tc>
      </w:tr>
      <w:tr w:rsidR="000B200D" w:rsidRPr="000B200D" w14:paraId="62B1383D" w14:textId="77777777" w:rsidTr="007F0345">
        <w:trPr>
          <w:trHeight w:val="375"/>
        </w:trPr>
        <w:tc>
          <w:tcPr>
            <w:tcW w:w="2553" w:type="dxa"/>
            <w:gridSpan w:val="2"/>
            <w:tcBorders>
              <w:top w:val="nil"/>
              <w:left w:val="nil"/>
              <w:bottom w:val="nil"/>
              <w:right w:val="single" w:sz="4" w:space="0" w:color="7F7F7F"/>
            </w:tcBorders>
            <w:shd w:val="clear" w:color="auto" w:fill="auto"/>
            <w:noWrap/>
            <w:vAlign w:val="bottom"/>
            <w:hideMark/>
          </w:tcPr>
          <w:p w14:paraId="73679B2B" w14:textId="5A79A5FC" w:rsidR="000B200D" w:rsidRPr="000B200D" w:rsidRDefault="000B200D" w:rsidP="002E3567">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YEAR</w:t>
            </w:r>
          </w:p>
        </w:tc>
        <w:tc>
          <w:tcPr>
            <w:tcW w:w="127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8B8B8A7" w14:textId="77777777" w:rsidR="000B200D" w:rsidRPr="000B200D" w:rsidRDefault="000B200D" w:rsidP="002E3567">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Thresholds</w:t>
            </w:r>
          </w:p>
        </w:tc>
        <w:tc>
          <w:tcPr>
            <w:tcW w:w="1133"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190DE93" w14:textId="06352913" w:rsidR="000B200D" w:rsidRPr="000B200D" w:rsidRDefault="000B200D" w:rsidP="002E3567">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007F0345" w:rsidRPr="00084FE6">
              <w:rPr>
                <w:rFonts w:ascii="Calibri" w:eastAsia="Times New Roman" w:hAnsi="Calibri" w:cs="Calibri"/>
                <w:color w:val="000000"/>
                <w:sz w:val="18"/>
                <w:szCs w:val="18"/>
                <w:highlight w:val="yellow"/>
              </w:rPr>
              <w:t>XX</w:t>
            </w:r>
          </w:p>
        </w:tc>
        <w:tc>
          <w:tcPr>
            <w:tcW w:w="1037"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DB76333" w14:textId="449EC477" w:rsidR="000B200D" w:rsidRPr="000B200D" w:rsidRDefault="000B200D" w:rsidP="002E3567">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007F0345" w:rsidRPr="007F0345">
              <w:rPr>
                <w:rFonts w:ascii="Calibri" w:eastAsia="Times New Roman" w:hAnsi="Calibri" w:cs="Calibri"/>
                <w:color w:val="000000"/>
                <w:sz w:val="18"/>
                <w:szCs w:val="18"/>
                <w:highlight w:val="yellow"/>
              </w:rPr>
              <w:t>XX</w:t>
            </w:r>
            <w:r w:rsidR="007F0345" w:rsidRPr="007F0345">
              <w:rPr>
                <w:rFonts w:ascii="Calibri" w:eastAsia="Times New Roman" w:hAnsi="Calibri" w:cs="Calibri"/>
                <w:color w:val="000000"/>
                <w:sz w:val="18"/>
                <w:szCs w:val="18"/>
                <w:highlight w:val="yellow"/>
                <w:vertAlign w:val="subscript"/>
              </w:rPr>
              <w:t>+1</w:t>
            </w:r>
          </w:p>
        </w:tc>
        <w:tc>
          <w:tcPr>
            <w:tcW w:w="109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F658566" w14:textId="59F63371" w:rsidR="000B200D" w:rsidRPr="000B200D" w:rsidRDefault="000B200D" w:rsidP="002E3567">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007F0345" w:rsidRPr="007F0345">
              <w:rPr>
                <w:rFonts w:ascii="Calibri" w:eastAsia="Times New Roman" w:hAnsi="Calibri" w:cs="Calibri"/>
                <w:color w:val="000000"/>
                <w:sz w:val="18"/>
                <w:szCs w:val="18"/>
                <w:highlight w:val="yellow"/>
              </w:rPr>
              <w:t>XX</w:t>
            </w:r>
            <w:r w:rsidR="007F0345" w:rsidRPr="007F0345">
              <w:rPr>
                <w:rFonts w:ascii="Calibri" w:eastAsia="Times New Roman" w:hAnsi="Calibri" w:cs="Calibri"/>
                <w:color w:val="000000"/>
                <w:sz w:val="18"/>
                <w:szCs w:val="18"/>
                <w:highlight w:val="yellow"/>
                <w:vertAlign w:val="subscript"/>
              </w:rPr>
              <w:t>+2</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4BB8D37" w14:textId="139E80AA" w:rsidR="000B200D" w:rsidRPr="000B200D" w:rsidRDefault="000B200D" w:rsidP="002E3567">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007F0345" w:rsidRPr="007F0345">
              <w:rPr>
                <w:rFonts w:ascii="Calibri" w:eastAsia="Times New Roman" w:hAnsi="Calibri" w:cs="Calibri"/>
                <w:color w:val="000000"/>
                <w:sz w:val="18"/>
                <w:szCs w:val="18"/>
                <w:highlight w:val="yellow"/>
              </w:rPr>
              <w:t>XX</w:t>
            </w:r>
            <w:r w:rsidR="007F0345" w:rsidRPr="007F0345">
              <w:rPr>
                <w:rFonts w:ascii="Calibri" w:eastAsia="Times New Roman" w:hAnsi="Calibri" w:cs="Calibri"/>
                <w:color w:val="000000"/>
                <w:sz w:val="18"/>
                <w:szCs w:val="18"/>
                <w:highlight w:val="yellow"/>
                <w:vertAlign w:val="subscript"/>
              </w:rPr>
              <w:t>+3</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A257E3A" w14:textId="6CCB5B50" w:rsidR="000B200D" w:rsidRPr="000B200D" w:rsidRDefault="000B200D" w:rsidP="002E3567">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007F0345" w:rsidRPr="007F0345">
              <w:rPr>
                <w:rFonts w:ascii="Calibri" w:eastAsia="Times New Roman" w:hAnsi="Calibri" w:cs="Calibri"/>
                <w:color w:val="000000"/>
                <w:sz w:val="18"/>
                <w:szCs w:val="18"/>
                <w:highlight w:val="yellow"/>
              </w:rPr>
              <w:t>XX</w:t>
            </w:r>
            <w:r w:rsidR="007F0345" w:rsidRPr="007F0345">
              <w:rPr>
                <w:rFonts w:ascii="Calibri" w:eastAsia="Times New Roman" w:hAnsi="Calibri" w:cs="Calibri"/>
                <w:color w:val="000000"/>
                <w:sz w:val="18"/>
                <w:szCs w:val="18"/>
                <w:highlight w:val="yellow"/>
                <w:vertAlign w:val="subscript"/>
              </w:rPr>
              <w:t>+4</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B684BA9" w14:textId="6CAC292B" w:rsidR="000B200D" w:rsidRPr="000B200D" w:rsidRDefault="000B200D" w:rsidP="002E3567">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007F0345" w:rsidRPr="007F0345">
              <w:rPr>
                <w:rFonts w:ascii="Calibri" w:eastAsia="Times New Roman" w:hAnsi="Calibri" w:cs="Calibri"/>
                <w:color w:val="000000"/>
                <w:sz w:val="18"/>
                <w:szCs w:val="18"/>
                <w:highlight w:val="yellow"/>
              </w:rPr>
              <w:t>XX</w:t>
            </w:r>
            <w:r w:rsidR="007F0345" w:rsidRPr="007F0345">
              <w:rPr>
                <w:rFonts w:ascii="Calibri" w:eastAsia="Times New Roman" w:hAnsi="Calibri" w:cs="Calibri"/>
                <w:color w:val="000000"/>
                <w:sz w:val="18"/>
                <w:szCs w:val="18"/>
                <w:highlight w:val="yellow"/>
                <w:vertAlign w:val="subscript"/>
              </w:rPr>
              <w:t>+5</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B2B955F" w14:textId="0F3D1827" w:rsidR="000B200D" w:rsidRPr="000B200D" w:rsidRDefault="000B200D" w:rsidP="002E3567">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007F0345" w:rsidRPr="007F0345">
              <w:rPr>
                <w:rFonts w:ascii="Calibri" w:eastAsia="Times New Roman" w:hAnsi="Calibri" w:cs="Calibri"/>
                <w:color w:val="000000"/>
                <w:sz w:val="18"/>
                <w:szCs w:val="18"/>
                <w:highlight w:val="yellow"/>
              </w:rPr>
              <w:t>XX</w:t>
            </w:r>
            <w:r w:rsidR="007F0345" w:rsidRPr="007F0345">
              <w:rPr>
                <w:rFonts w:ascii="Calibri" w:eastAsia="Times New Roman" w:hAnsi="Calibri" w:cs="Calibr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20E2477" w14:textId="42895D91" w:rsidR="000B200D" w:rsidRPr="000B200D" w:rsidRDefault="000B200D" w:rsidP="002E3567">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007F0345" w:rsidRPr="007F0345">
              <w:rPr>
                <w:rFonts w:ascii="Calibri" w:eastAsia="Times New Roman" w:hAnsi="Calibri" w:cs="Calibri"/>
                <w:color w:val="000000"/>
                <w:sz w:val="18"/>
                <w:szCs w:val="18"/>
                <w:highlight w:val="yellow"/>
              </w:rPr>
              <w:t>XX</w:t>
            </w:r>
            <w:r w:rsidR="007F0345" w:rsidRPr="007F0345">
              <w:rPr>
                <w:rFonts w:ascii="Calibri" w:eastAsia="Times New Roman" w:hAnsi="Calibri" w:cs="Calibri"/>
                <w:color w:val="000000"/>
                <w:sz w:val="18"/>
                <w:szCs w:val="18"/>
                <w:highlight w:val="yellow"/>
                <w:vertAlign w:val="subscript"/>
              </w:rPr>
              <w:t>+7</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399E9F6" w14:textId="20897234" w:rsidR="000B200D" w:rsidRPr="000B200D" w:rsidRDefault="000B200D" w:rsidP="002E3567">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007F0345" w:rsidRPr="007F0345">
              <w:rPr>
                <w:rFonts w:ascii="Calibri" w:eastAsia="Times New Roman" w:hAnsi="Calibri" w:cs="Calibri"/>
                <w:color w:val="000000"/>
                <w:sz w:val="18"/>
                <w:szCs w:val="18"/>
                <w:highlight w:val="yellow"/>
              </w:rPr>
              <w:t>XX</w:t>
            </w:r>
            <w:r w:rsidR="007F0345" w:rsidRPr="007F0345">
              <w:rPr>
                <w:rFonts w:ascii="Calibri" w:eastAsia="Times New Roman" w:hAnsi="Calibri" w:cs="Calibri"/>
                <w:color w:val="000000"/>
                <w:sz w:val="18"/>
                <w:szCs w:val="18"/>
                <w:highlight w:val="yellow"/>
                <w:vertAlign w:val="subscript"/>
              </w:rPr>
              <w:t>+8</w:t>
            </w:r>
          </w:p>
        </w:tc>
      </w:tr>
      <w:tr w:rsidR="000B200D" w:rsidRPr="000B200D" w14:paraId="278E5989" w14:textId="77777777" w:rsidTr="007F0345">
        <w:trPr>
          <w:trHeight w:val="315"/>
        </w:trPr>
        <w:tc>
          <w:tcPr>
            <w:tcW w:w="2553" w:type="dxa"/>
            <w:gridSpan w:val="2"/>
            <w:tcBorders>
              <w:top w:val="nil"/>
              <w:left w:val="nil"/>
              <w:bottom w:val="nil"/>
              <w:right w:val="nil"/>
            </w:tcBorders>
            <w:shd w:val="clear" w:color="auto" w:fill="auto"/>
            <w:noWrap/>
            <w:hideMark/>
          </w:tcPr>
          <w:p w14:paraId="43C76D01" w14:textId="77777777" w:rsidR="002E3567" w:rsidRPr="000B200D" w:rsidRDefault="002E3567" w:rsidP="002E3567">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Revenue</w:t>
            </w:r>
          </w:p>
        </w:tc>
        <w:tc>
          <w:tcPr>
            <w:tcW w:w="1275" w:type="dxa"/>
            <w:tcBorders>
              <w:top w:val="nil"/>
              <w:left w:val="nil"/>
              <w:bottom w:val="nil"/>
              <w:right w:val="nil"/>
            </w:tcBorders>
            <w:shd w:val="clear" w:color="auto" w:fill="auto"/>
            <w:noWrap/>
            <w:vAlign w:val="bottom"/>
            <w:hideMark/>
          </w:tcPr>
          <w:p w14:paraId="54AD87F8" w14:textId="77777777" w:rsidR="002E3567" w:rsidRPr="000B200D" w:rsidRDefault="002E3567" w:rsidP="002E3567">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NGN</w:t>
            </w:r>
          </w:p>
        </w:tc>
        <w:tc>
          <w:tcPr>
            <w:tcW w:w="1133" w:type="dxa"/>
            <w:tcBorders>
              <w:top w:val="single" w:sz="4" w:space="0" w:color="7F7F7F"/>
              <w:left w:val="nil"/>
              <w:bottom w:val="nil"/>
              <w:right w:val="nil"/>
            </w:tcBorders>
            <w:shd w:val="clear" w:color="auto" w:fill="auto"/>
            <w:noWrap/>
            <w:vAlign w:val="bottom"/>
            <w:hideMark/>
          </w:tcPr>
          <w:p w14:paraId="20460F4F"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116,000.00</w:t>
            </w:r>
          </w:p>
        </w:tc>
        <w:tc>
          <w:tcPr>
            <w:tcW w:w="1037" w:type="dxa"/>
            <w:tcBorders>
              <w:top w:val="single" w:sz="4" w:space="0" w:color="7F7F7F"/>
              <w:left w:val="nil"/>
              <w:bottom w:val="nil"/>
              <w:right w:val="nil"/>
            </w:tcBorders>
            <w:shd w:val="clear" w:color="auto" w:fill="auto"/>
            <w:noWrap/>
            <w:vAlign w:val="bottom"/>
            <w:hideMark/>
          </w:tcPr>
          <w:p w14:paraId="3AC617DA"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119,480.00</w:t>
            </w:r>
          </w:p>
        </w:tc>
        <w:tc>
          <w:tcPr>
            <w:tcW w:w="1090" w:type="dxa"/>
            <w:tcBorders>
              <w:top w:val="single" w:sz="4" w:space="0" w:color="7F7F7F"/>
              <w:left w:val="nil"/>
              <w:bottom w:val="nil"/>
              <w:right w:val="nil"/>
            </w:tcBorders>
            <w:shd w:val="clear" w:color="auto" w:fill="auto"/>
            <w:noWrap/>
            <w:vAlign w:val="bottom"/>
            <w:hideMark/>
          </w:tcPr>
          <w:p w14:paraId="5C8DCAFA"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123,064.40</w:t>
            </w:r>
          </w:p>
        </w:tc>
        <w:tc>
          <w:tcPr>
            <w:tcW w:w="1134" w:type="dxa"/>
            <w:tcBorders>
              <w:top w:val="single" w:sz="4" w:space="0" w:color="7F7F7F"/>
              <w:left w:val="nil"/>
              <w:bottom w:val="nil"/>
              <w:right w:val="nil"/>
            </w:tcBorders>
            <w:shd w:val="clear" w:color="auto" w:fill="auto"/>
            <w:noWrap/>
            <w:vAlign w:val="bottom"/>
            <w:hideMark/>
          </w:tcPr>
          <w:p w14:paraId="46B0CF48"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126,756.33</w:t>
            </w:r>
          </w:p>
        </w:tc>
        <w:tc>
          <w:tcPr>
            <w:tcW w:w="1134" w:type="dxa"/>
            <w:tcBorders>
              <w:top w:val="single" w:sz="4" w:space="0" w:color="7F7F7F"/>
              <w:left w:val="nil"/>
              <w:bottom w:val="nil"/>
              <w:right w:val="nil"/>
            </w:tcBorders>
            <w:shd w:val="clear" w:color="auto" w:fill="auto"/>
            <w:noWrap/>
            <w:vAlign w:val="bottom"/>
            <w:hideMark/>
          </w:tcPr>
          <w:p w14:paraId="080CDDAB"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130,559.02</w:t>
            </w:r>
          </w:p>
        </w:tc>
        <w:tc>
          <w:tcPr>
            <w:tcW w:w="1134" w:type="dxa"/>
            <w:tcBorders>
              <w:top w:val="single" w:sz="4" w:space="0" w:color="7F7F7F"/>
              <w:left w:val="nil"/>
              <w:bottom w:val="nil"/>
              <w:right w:val="nil"/>
            </w:tcBorders>
            <w:shd w:val="clear" w:color="auto" w:fill="auto"/>
            <w:noWrap/>
            <w:vAlign w:val="bottom"/>
            <w:hideMark/>
          </w:tcPr>
          <w:p w14:paraId="70A09ACC"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134,475.79</w:t>
            </w:r>
          </w:p>
        </w:tc>
        <w:tc>
          <w:tcPr>
            <w:tcW w:w="1134" w:type="dxa"/>
            <w:tcBorders>
              <w:top w:val="single" w:sz="4" w:space="0" w:color="7F7F7F"/>
              <w:left w:val="nil"/>
              <w:bottom w:val="nil"/>
              <w:right w:val="nil"/>
            </w:tcBorders>
            <w:shd w:val="clear" w:color="auto" w:fill="auto"/>
            <w:noWrap/>
            <w:vAlign w:val="bottom"/>
            <w:hideMark/>
          </w:tcPr>
          <w:p w14:paraId="5C5F6E5B"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138,510.07</w:t>
            </w:r>
          </w:p>
        </w:tc>
        <w:tc>
          <w:tcPr>
            <w:tcW w:w="1134" w:type="dxa"/>
            <w:tcBorders>
              <w:top w:val="single" w:sz="4" w:space="0" w:color="7F7F7F"/>
              <w:left w:val="nil"/>
              <w:bottom w:val="nil"/>
              <w:right w:val="nil"/>
            </w:tcBorders>
            <w:shd w:val="clear" w:color="auto" w:fill="auto"/>
            <w:noWrap/>
            <w:vAlign w:val="bottom"/>
            <w:hideMark/>
          </w:tcPr>
          <w:p w14:paraId="541988C7"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142,665.37</w:t>
            </w:r>
          </w:p>
        </w:tc>
        <w:tc>
          <w:tcPr>
            <w:tcW w:w="1134" w:type="dxa"/>
            <w:tcBorders>
              <w:top w:val="single" w:sz="4" w:space="0" w:color="7F7F7F"/>
              <w:left w:val="nil"/>
              <w:bottom w:val="nil"/>
              <w:right w:val="nil"/>
            </w:tcBorders>
            <w:shd w:val="clear" w:color="auto" w:fill="auto"/>
            <w:noWrap/>
            <w:vAlign w:val="bottom"/>
            <w:hideMark/>
          </w:tcPr>
          <w:p w14:paraId="72A10D76"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146,945.33</w:t>
            </w:r>
          </w:p>
        </w:tc>
      </w:tr>
      <w:tr w:rsidR="000B200D" w:rsidRPr="000B200D" w14:paraId="5187E308" w14:textId="77777777" w:rsidTr="007F0345">
        <w:trPr>
          <w:trHeight w:val="315"/>
        </w:trPr>
        <w:tc>
          <w:tcPr>
            <w:tcW w:w="2553" w:type="dxa"/>
            <w:gridSpan w:val="2"/>
            <w:tcBorders>
              <w:top w:val="nil"/>
              <w:left w:val="nil"/>
              <w:bottom w:val="nil"/>
              <w:right w:val="nil"/>
            </w:tcBorders>
            <w:shd w:val="clear" w:color="auto" w:fill="auto"/>
            <w:noWrap/>
            <w:hideMark/>
          </w:tcPr>
          <w:p w14:paraId="1B0DA561" w14:textId="77777777" w:rsidR="002E3567" w:rsidRPr="000B200D" w:rsidRDefault="002E3567" w:rsidP="002E3567">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FAAC Revenue</w:t>
            </w:r>
          </w:p>
        </w:tc>
        <w:tc>
          <w:tcPr>
            <w:tcW w:w="1275" w:type="dxa"/>
            <w:tcBorders>
              <w:top w:val="nil"/>
              <w:left w:val="nil"/>
              <w:bottom w:val="nil"/>
              <w:right w:val="nil"/>
            </w:tcBorders>
            <w:shd w:val="clear" w:color="auto" w:fill="auto"/>
            <w:noWrap/>
            <w:vAlign w:val="bottom"/>
            <w:hideMark/>
          </w:tcPr>
          <w:p w14:paraId="758E2E16" w14:textId="77777777" w:rsidR="002E3567" w:rsidRPr="000B200D" w:rsidRDefault="002E3567" w:rsidP="002E3567">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6A8AF681"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87,000.00</w:t>
            </w:r>
          </w:p>
        </w:tc>
        <w:tc>
          <w:tcPr>
            <w:tcW w:w="1037" w:type="dxa"/>
            <w:tcBorders>
              <w:top w:val="nil"/>
              <w:left w:val="nil"/>
              <w:bottom w:val="nil"/>
              <w:right w:val="nil"/>
            </w:tcBorders>
            <w:shd w:val="clear" w:color="auto" w:fill="auto"/>
            <w:noWrap/>
            <w:vAlign w:val="bottom"/>
            <w:hideMark/>
          </w:tcPr>
          <w:p w14:paraId="701F9E15"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89,610.00</w:t>
            </w:r>
          </w:p>
        </w:tc>
        <w:tc>
          <w:tcPr>
            <w:tcW w:w="1090" w:type="dxa"/>
            <w:tcBorders>
              <w:top w:val="nil"/>
              <w:left w:val="nil"/>
              <w:bottom w:val="nil"/>
              <w:right w:val="nil"/>
            </w:tcBorders>
            <w:shd w:val="clear" w:color="auto" w:fill="auto"/>
            <w:noWrap/>
            <w:vAlign w:val="bottom"/>
            <w:hideMark/>
          </w:tcPr>
          <w:p w14:paraId="08008910"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92,298.30</w:t>
            </w:r>
          </w:p>
        </w:tc>
        <w:tc>
          <w:tcPr>
            <w:tcW w:w="1134" w:type="dxa"/>
            <w:tcBorders>
              <w:top w:val="nil"/>
              <w:left w:val="nil"/>
              <w:bottom w:val="nil"/>
              <w:right w:val="nil"/>
            </w:tcBorders>
            <w:shd w:val="clear" w:color="auto" w:fill="auto"/>
            <w:noWrap/>
            <w:vAlign w:val="bottom"/>
            <w:hideMark/>
          </w:tcPr>
          <w:p w14:paraId="1796E0FD"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95,067.25</w:t>
            </w:r>
          </w:p>
        </w:tc>
        <w:tc>
          <w:tcPr>
            <w:tcW w:w="1134" w:type="dxa"/>
            <w:tcBorders>
              <w:top w:val="nil"/>
              <w:left w:val="nil"/>
              <w:bottom w:val="nil"/>
              <w:right w:val="nil"/>
            </w:tcBorders>
            <w:shd w:val="clear" w:color="auto" w:fill="auto"/>
            <w:noWrap/>
            <w:vAlign w:val="bottom"/>
            <w:hideMark/>
          </w:tcPr>
          <w:p w14:paraId="124209E7"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97,919.27</w:t>
            </w:r>
          </w:p>
        </w:tc>
        <w:tc>
          <w:tcPr>
            <w:tcW w:w="1134" w:type="dxa"/>
            <w:tcBorders>
              <w:top w:val="nil"/>
              <w:left w:val="nil"/>
              <w:bottom w:val="nil"/>
              <w:right w:val="nil"/>
            </w:tcBorders>
            <w:shd w:val="clear" w:color="auto" w:fill="auto"/>
            <w:noWrap/>
            <w:vAlign w:val="bottom"/>
            <w:hideMark/>
          </w:tcPr>
          <w:p w14:paraId="0A829B0B"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100,856.84</w:t>
            </w:r>
          </w:p>
        </w:tc>
        <w:tc>
          <w:tcPr>
            <w:tcW w:w="1134" w:type="dxa"/>
            <w:tcBorders>
              <w:top w:val="nil"/>
              <w:left w:val="nil"/>
              <w:bottom w:val="nil"/>
              <w:right w:val="nil"/>
            </w:tcBorders>
            <w:shd w:val="clear" w:color="auto" w:fill="auto"/>
            <w:noWrap/>
            <w:vAlign w:val="bottom"/>
            <w:hideMark/>
          </w:tcPr>
          <w:p w14:paraId="4F82AA58"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103,882.55</w:t>
            </w:r>
          </w:p>
        </w:tc>
        <w:tc>
          <w:tcPr>
            <w:tcW w:w="1134" w:type="dxa"/>
            <w:tcBorders>
              <w:top w:val="nil"/>
              <w:left w:val="nil"/>
              <w:bottom w:val="nil"/>
              <w:right w:val="nil"/>
            </w:tcBorders>
            <w:shd w:val="clear" w:color="auto" w:fill="auto"/>
            <w:noWrap/>
            <w:vAlign w:val="bottom"/>
            <w:hideMark/>
          </w:tcPr>
          <w:p w14:paraId="62CDD865"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106,999.03</w:t>
            </w:r>
          </w:p>
        </w:tc>
        <w:tc>
          <w:tcPr>
            <w:tcW w:w="1134" w:type="dxa"/>
            <w:tcBorders>
              <w:top w:val="nil"/>
              <w:left w:val="nil"/>
              <w:bottom w:val="nil"/>
              <w:right w:val="nil"/>
            </w:tcBorders>
            <w:shd w:val="clear" w:color="auto" w:fill="auto"/>
            <w:noWrap/>
            <w:vAlign w:val="bottom"/>
            <w:hideMark/>
          </w:tcPr>
          <w:p w14:paraId="0DF38026"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110,209.00</w:t>
            </w:r>
          </w:p>
        </w:tc>
      </w:tr>
      <w:tr w:rsidR="000B200D" w:rsidRPr="000B200D" w14:paraId="6BD34ED7" w14:textId="77777777" w:rsidTr="007F0345">
        <w:trPr>
          <w:trHeight w:val="315"/>
        </w:trPr>
        <w:tc>
          <w:tcPr>
            <w:tcW w:w="2553" w:type="dxa"/>
            <w:gridSpan w:val="2"/>
            <w:tcBorders>
              <w:top w:val="nil"/>
              <w:left w:val="nil"/>
              <w:bottom w:val="nil"/>
              <w:right w:val="nil"/>
            </w:tcBorders>
            <w:shd w:val="clear" w:color="auto" w:fill="auto"/>
            <w:noWrap/>
            <w:hideMark/>
          </w:tcPr>
          <w:p w14:paraId="651D90B5" w14:textId="77777777" w:rsidR="002E3567" w:rsidRPr="000B200D" w:rsidRDefault="002E3567" w:rsidP="002E3567">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Debt Stocks (Debt)</w:t>
            </w:r>
          </w:p>
        </w:tc>
        <w:tc>
          <w:tcPr>
            <w:tcW w:w="1275" w:type="dxa"/>
            <w:tcBorders>
              <w:top w:val="nil"/>
              <w:left w:val="nil"/>
              <w:bottom w:val="nil"/>
              <w:right w:val="nil"/>
            </w:tcBorders>
            <w:shd w:val="clear" w:color="auto" w:fill="auto"/>
            <w:noWrap/>
            <w:vAlign w:val="bottom"/>
            <w:hideMark/>
          </w:tcPr>
          <w:p w14:paraId="3A4551B0" w14:textId="77777777" w:rsidR="002E3567" w:rsidRPr="000B200D" w:rsidRDefault="002E3567" w:rsidP="002E3567">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105B8FED" w14:textId="77777777" w:rsidR="002E3567" w:rsidRPr="007F0345" w:rsidRDefault="002E3567" w:rsidP="002E3567">
            <w:pPr>
              <w:spacing w:before="0" w:after="0"/>
              <w:jc w:val="left"/>
              <w:rPr>
                <w:rFonts w:ascii="Calibri" w:eastAsia="Times New Roman" w:hAnsi="Calibri" w:cs="Calibri"/>
                <w:sz w:val="18"/>
                <w:szCs w:val="18"/>
                <w:highlight w:val="yellow"/>
              </w:rPr>
            </w:pPr>
          </w:p>
        </w:tc>
        <w:tc>
          <w:tcPr>
            <w:tcW w:w="1037" w:type="dxa"/>
            <w:tcBorders>
              <w:top w:val="nil"/>
              <w:left w:val="nil"/>
              <w:bottom w:val="nil"/>
              <w:right w:val="nil"/>
            </w:tcBorders>
            <w:shd w:val="clear" w:color="auto" w:fill="auto"/>
            <w:noWrap/>
            <w:vAlign w:val="bottom"/>
            <w:hideMark/>
          </w:tcPr>
          <w:p w14:paraId="23AD3969"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76,165.07</w:t>
            </w:r>
          </w:p>
        </w:tc>
        <w:tc>
          <w:tcPr>
            <w:tcW w:w="1090" w:type="dxa"/>
            <w:tcBorders>
              <w:top w:val="nil"/>
              <w:left w:val="nil"/>
              <w:bottom w:val="nil"/>
              <w:right w:val="nil"/>
            </w:tcBorders>
            <w:shd w:val="clear" w:color="auto" w:fill="auto"/>
            <w:noWrap/>
            <w:vAlign w:val="bottom"/>
            <w:hideMark/>
          </w:tcPr>
          <w:p w14:paraId="47804178"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90,192.37</w:t>
            </w:r>
          </w:p>
        </w:tc>
        <w:tc>
          <w:tcPr>
            <w:tcW w:w="1134" w:type="dxa"/>
            <w:tcBorders>
              <w:top w:val="nil"/>
              <w:left w:val="nil"/>
              <w:bottom w:val="nil"/>
              <w:right w:val="nil"/>
            </w:tcBorders>
            <w:shd w:val="clear" w:color="auto" w:fill="auto"/>
            <w:noWrap/>
            <w:vAlign w:val="bottom"/>
            <w:hideMark/>
          </w:tcPr>
          <w:p w14:paraId="1E5C67A5"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106,991.40</w:t>
            </w:r>
          </w:p>
        </w:tc>
        <w:tc>
          <w:tcPr>
            <w:tcW w:w="1134" w:type="dxa"/>
            <w:tcBorders>
              <w:top w:val="nil"/>
              <w:left w:val="nil"/>
              <w:bottom w:val="nil"/>
              <w:right w:val="nil"/>
            </w:tcBorders>
            <w:shd w:val="clear" w:color="auto" w:fill="auto"/>
            <w:noWrap/>
            <w:vAlign w:val="bottom"/>
            <w:hideMark/>
          </w:tcPr>
          <w:p w14:paraId="5A00F09E"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127,431.34</w:t>
            </w:r>
          </w:p>
        </w:tc>
        <w:tc>
          <w:tcPr>
            <w:tcW w:w="1134" w:type="dxa"/>
            <w:tcBorders>
              <w:top w:val="nil"/>
              <w:left w:val="nil"/>
              <w:bottom w:val="nil"/>
              <w:right w:val="nil"/>
            </w:tcBorders>
            <w:shd w:val="clear" w:color="auto" w:fill="auto"/>
            <w:noWrap/>
            <w:vAlign w:val="bottom"/>
            <w:hideMark/>
          </w:tcPr>
          <w:p w14:paraId="711BC8C5"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151,489.68</w:t>
            </w:r>
          </w:p>
        </w:tc>
        <w:tc>
          <w:tcPr>
            <w:tcW w:w="1134" w:type="dxa"/>
            <w:tcBorders>
              <w:top w:val="nil"/>
              <w:left w:val="nil"/>
              <w:bottom w:val="nil"/>
              <w:right w:val="nil"/>
            </w:tcBorders>
            <w:shd w:val="clear" w:color="auto" w:fill="auto"/>
            <w:noWrap/>
            <w:vAlign w:val="bottom"/>
            <w:hideMark/>
          </w:tcPr>
          <w:p w14:paraId="51F21292"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178,796.18</w:t>
            </w:r>
          </w:p>
        </w:tc>
        <w:tc>
          <w:tcPr>
            <w:tcW w:w="1134" w:type="dxa"/>
            <w:tcBorders>
              <w:top w:val="nil"/>
              <w:left w:val="nil"/>
              <w:bottom w:val="nil"/>
              <w:right w:val="nil"/>
            </w:tcBorders>
            <w:shd w:val="clear" w:color="auto" w:fill="auto"/>
            <w:noWrap/>
            <w:vAlign w:val="bottom"/>
            <w:hideMark/>
          </w:tcPr>
          <w:p w14:paraId="4EBF3F2F"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209,096.63</w:t>
            </w:r>
          </w:p>
        </w:tc>
        <w:tc>
          <w:tcPr>
            <w:tcW w:w="1134" w:type="dxa"/>
            <w:tcBorders>
              <w:top w:val="nil"/>
              <w:left w:val="nil"/>
              <w:bottom w:val="nil"/>
              <w:right w:val="nil"/>
            </w:tcBorders>
            <w:shd w:val="clear" w:color="auto" w:fill="auto"/>
            <w:noWrap/>
            <w:vAlign w:val="bottom"/>
            <w:hideMark/>
          </w:tcPr>
          <w:p w14:paraId="19E7C73E"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242,706.89</w:t>
            </w:r>
          </w:p>
        </w:tc>
      </w:tr>
      <w:tr w:rsidR="000B200D" w:rsidRPr="000B200D" w14:paraId="6954439F" w14:textId="77777777" w:rsidTr="007F0345">
        <w:trPr>
          <w:trHeight w:val="330"/>
        </w:trPr>
        <w:tc>
          <w:tcPr>
            <w:tcW w:w="2553" w:type="dxa"/>
            <w:gridSpan w:val="2"/>
            <w:tcBorders>
              <w:top w:val="nil"/>
              <w:left w:val="nil"/>
              <w:bottom w:val="single" w:sz="8" w:space="0" w:color="7F7F7F"/>
              <w:right w:val="nil"/>
            </w:tcBorders>
            <w:shd w:val="clear" w:color="auto" w:fill="auto"/>
            <w:noWrap/>
            <w:hideMark/>
          </w:tcPr>
          <w:p w14:paraId="24848C96" w14:textId="77777777" w:rsidR="002E3567" w:rsidRPr="000B200D" w:rsidRDefault="002E3567" w:rsidP="002E3567">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Debt Service (TDS)</w:t>
            </w:r>
          </w:p>
        </w:tc>
        <w:tc>
          <w:tcPr>
            <w:tcW w:w="1275" w:type="dxa"/>
            <w:tcBorders>
              <w:top w:val="nil"/>
              <w:left w:val="nil"/>
              <w:bottom w:val="single" w:sz="8" w:space="0" w:color="7F7F7F"/>
              <w:right w:val="nil"/>
            </w:tcBorders>
            <w:shd w:val="clear" w:color="auto" w:fill="auto"/>
            <w:noWrap/>
            <w:vAlign w:val="bottom"/>
            <w:hideMark/>
          </w:tcPr>
          <w:p w14:paraId="0C122159" w14:textId="77777777" w:rsidR="002E3567" w:rsidRPr="000B200D" w:rsidRDefault="002E3567" w:rsidP="002E3567">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2E96186B" w14:textId="77777777" w:rsidR="002E3567" w:rsidRPr="007F0345" w:rsidRDefault="002E3567" w:rsidP="002E3567">
            <w:pPr>
              <w:spacing w:before="0" w:after="0"/>
              <w:jc w:val="left"/>
              <w:rPr>
                <w:rFonts w:ascii="Calibri" w:eastAsia="Times New Roman" w:hAnsi="Calibri" w:cs="Calibri"/>
                <w:sz w:val="18"/>
                <w:szCs w:val="18"/>
                <w:highlight w:val="yellow"/>
              </w:rPr>
            </w:pPr>
          </w:p>
        </w:tc>
        <w:tc>
          <w:tcPr>
            <w:tcW w:w="1037" w:type="dxa"/>
            <w:tcBorders>
              <w:top w:val="nil"/>
              <w:left w:val="nil"/>
              <w:bottom w:val="single" w:sz="8" w:space="0" w:color="7F7F7F"/>
              <w:right w:val="nil"/>
            </w:tcBorders>
            <w:shd w:val="clear" w:color="auto" w:fill="auto"/>
            <w:noWrap/>
            <w:vAlign w:val="bottom"/>
            <w:hideMark/>
          </w:tcPr>
          <w:p w14:paraId="4F33867B"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11,536.42</w:t>
            </w:r>
          </w:p>
        </w:tc>
        <w:tc>
          <w:tcPr>
            <w:tcW w:w="1090" w:type="dxa"/>
            <w:tcBorders>
              <w:top w:val="nil"/>
              <w:left w:val="nil"/>
              <w:bottom w:val="single" w:sz="8" w:space="0" w:color="7F7F7F"/>
              <w:right w:val="nil"/>
            </w:tcBorders>
            <w:shd w:val="clear" w:color="auto" w:fill="auto"/>
            <w:noWrap/>
            <w:vAlign w:val="bottom"/>
            <w:hideMark/>
          </w:tcPr>
          <w:p w14:paraId="06BAECB6"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15,196.86</w:t>
            </w:r>
          </w:p>
        </w:tc>
        <w:tc>
          <w:tcPr>
            <w:tcW w:w="1134" w:type="dxa"/>
            <w:tcBorders>
              <w:top w:val="nil"/>
              <w:left w:val="nil"/>
              <w:bottom w:val="single" w:sz="8" w:space="0" w:color="7F7F7F"/>
              <w:right w:val="nil"/>
            </w:tcBorders>
            <w:shd w:val="clear" w:color="auto" w:fill="auto"/>
            <w:noWrap/>
            <w:vAlign w:val="bottom"/>
            <w:hideMark/>
          </w:tcPr>
          <w:p w14:paraId="4C17B54B"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18,833.96</w:t>
            </w:r>
          </w:p>
        </w:tc>
        <w:tc>
          <w:tcPr>
            <w:tcW w:w="1134" w:type="dxa"/>
            <w:tcBorders>
              <w:top w:val="nil"/>
              <w:left w:val="nil"/>
              <w:bottom w:val="single" w:sz="8" w:space="0" w:color="7F7F7F"/>
              <w:right w:val="nil"/>
            </w:tcBorders>
            <w:shd w:val="clear" w:color="auto" w:fill="auto"/>
            <w:noWrap/>
            <w:vAlign w:val="bottom"/>
            <w:hideMark/>
          </w:tcPr>
          <w:p w14:paraId="4492DA68"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14,792.03</w:t>
            </w:r>
          </w:p>
        </w:tc>
        <w:tc>
          <w:tcPr>
            <w:tcW w:w="1134" w:type="dxa"/>
            <w:tcBorders>
              <w:top w:val="nil"/>
              <w:left w:val="nil"/>
              <w:bottom w:val="single" w:sz="8" w:space="0" w:color="7F7F7F"/>
              <w:right w:val="nil"/>
            </w:tcBorders>
            <w:shd w:val="clear" w:color="auto" w:fill="auto"/>
            <w:noWrap/>
            <w:vAlign w:val="bottom"/>
            <w:hideMark/>
          </w:tcPr>
          <w:p w14:paraId="50D1B1A7"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19,843.79</w:t>
            </w:r>
          </w:p>
        </w:tc>
        <w:tc>
          <w:tcPr>
            <w:tcW w:w="1134" w:type="dxa"/>
            <w:tcBorders>
              <w:top w:val="nil"/>
              <w:left w:val="nil"/>
              <w:bottom w:val="single" w:sz="8" w:space="0" w:color="7F7F7F"/>
              <w:right w:val="nil"/>
            </w:tcBorders>
            <w:shd w:val="clear" w:color="auto" w:fill="auto"/>
            <w:noWrap/>
            <w:vAlign w:val="bottom"/>
            <w:hideMark/>
          </w:tcPr>
          <w:p w14:paraId="179946C3"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24,562.31</w:t>
            </w:r>
          </w:p>
        </w:tc>
        <w:tc>
          <w:tcPr>
            <w:tcW w:w="1134" w:type="dxa"/>
            <w:tcBorders>
              <w:top w:val="nil"/>
              <w:left w:val="nil"/>
              <w:bottom w:val="single" w:sz="8" w:space="0" w:color="7F7F7F"/>
              <w:right w:val="nil"/>
            </w:tcBorders>
            <w:shd w:val="clear" w:color="auto" w:fill="auto"/>
            <w:noWrap/>
            <w:vAlign w:val="bottom"/>
            <w:hideMark/>
          </w:tcPr>
          <w:p w14:paraId="6E3C5A50"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29,554.34</w:t>
            </w:r>
          </w:p>
        </w:tc>
        <w:tc>
          <w:tcPr>
            <w:tcW w:w="1134" w:type="dxa"/>
            <w:tcBorders>
              <w:top w:val="nil"/>
              <w:left w:val="nil"/>
              <w:bottom w:val="single" w:sz="8" w:space="0" w:color="7F7F7F"/>
              <w:right w:val="nil"/>
            </w:tcBorders>
            <w:shd w:val="clear" w:color="auto" w:fill="auto"/>
            <w:noWrap/>
            <w:vAlign w:val="bottom"/>
            <w:hideMark/>
          </w:tcPr>
          <w:p w14:paraId="1C61A71A" w14:textId="77777777" w:rsidR="002E3567" w:rsidRPr="007F0345" w:rsidRDefault="002E3567" w:rsidP="002E3567">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34,101.07</w:t>
            </w:r>
          </w:p>
        </w:tc>
      </w:tr>
      <w:tr w:rsidR="000B200D" w:rsidRPr="000B200D" w14:paraId="30780E57" w14:textId="77777777" w:rsidTr="007F0345">
        <w:trPr>
          <w:trHeight w:val="330"/>
        </w:trPr>
        <w:tc>
          <w:tcPr>
            <w:tcW w:w="2553" w:type="dxa"/>
            <w:gridSpan w:val="2"/>
            <w:tcBorders>
              <w:top w:val="single" w:sz="8" w:space="0" w:color="7F7F7F"/>
              <w:left w:val="single" w:sz="8" w:space="0" w:color="7F7F7F"/>
              <w:bottom w:val="single" w:sz="8" w:space="0" w:color="7F7F7F"/>
              <w:right w:val="single" w:sz="8" w:space="0" w:color="7F7F7F"/>
            </w:tcBorders>
            <w:shd w:val="clear" w:color="auto" w:fill="auto"/>
            <w:noWrap/>
            <w:hideMark/>
          </w:tcPr>
          <w:p w14:paraId="4F1D759C" w14:textId="032ED64A" w:rsidR="000B200D" w:rsidRPr="000B200D" w:rsidRDefault="000B200D" w:rsidP="002E3567">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Debt/</w:t>
            </w:r>
            <w:proofErr w:type="spellStart"/>
            <w:r w:rsidRPr="000B200D">
              <w:rPr>
                <w:rFonts w:ascii="Calibri" w:eastAsia="Times New Roman" w:hAnsi="Calibri" w:cs="Calibri"/>
                <w:b/>
                <w:bCs/>
                <w:color w:val="000000"/>
                <w:sz w:val="18"/>
                <w:szCs w:val="18"/>
              </w:rPr>
              <w:t>Prev</w:t>
            </w:r>
            <w:proofErr w:type="spellEnd"/>
            <w:r w:rsidRPr="000B200D">
              <w:rPr>
                <w:rFonts w:ascii="Calibri" w:eastAsia="Times New Roman" w:hAnsi="Calibri" w:cs="Calibri"/>
                <w:b/>
                <w:bCs/>
                <w:color w:val="000000"/>
                <w:sz w:val="18"/>
                <w:szCs w:val="18"/>
              </w:rPr>
              <w:t xml:space="preserve"> </w:t>
            </w:r>
            <w:proofErr w:type="spellStart"/>
            <w:r w:rsidRPr="000B200D">
              <w:rPr>
                <w:rFonts w:ascii="Calibri" w:eastAsia="Times New Roman" w:hAnsi="Calibri" w:cs="Calibri"/>
                <w:b/>
                <w:bCs/>
                <w:color w:val="000000"/>
                <w:sz w:val="18"/>
                <w:szCs w:val="18"/>
              </w:rPr>
              <w:t>Yr</w:t>
            </w:r>
            <w:proofErr w:type="spellEnd"/>
            <w:r w:rsidRPr="000B200D">
              <w:rPr>
                <w:rFonts w:ascii="Calibri" w:eastAsia="Times New Roman" w:hAnsi="Calibri" w:cs="Calibri"/>
                <w:b/>
                <w:bCs/>
                <w:color w:val="000000"/>
                <w:sz w:val="18"/>
                <w:szCs w:val="18"/>
              </w:rPr>
              <w:t xml:space="preserve"> Total Rev</w:t>
            </w:r>
          </w:p>
        </w:tc>
        <w:tc>
          <w:tcPr>
            <w:tcW w:w="1275"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835AE66"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250.00%</w:t>
            </w:r>
          </w:p>
        </w:tc>
        <w:tc>
          <w:tcPr>
            <w:tcW w:w="1133" w:type="dxa"/>
            <w:tcBorders>
              <w:top w:val="nil"/>
              <w:left w:val="single" w:sz="8" w:space="0" w:color="7F7F7F"/>
              <w:bottom w:val="nil"/>
              <w:right w:val="single" w:sz="8" w:space="0" w:color="7F7F7F"/>
            </w:tcBorders>
            <w:shd w:val="clear" w:color="auto" w:fill="auto"/>
            <w:noWrap/>
            <w:vAlign w:val="bottom"/>
            <w:hideMark/>
          </w:tcPr>
          <w:p w14:paraId="7E7058E4" w14:textId="77777777" w:rsidR="000B200D" w:rsidRPr="000B200D" w:rsidRDefault="000B200D" w:rsidP="002E3567">
            <w:pPr>
              <w:spacing w:before="0" w:after="0"/>
              <w:jc w:val="right"/>
              <w:rPr>
                <w:rFonts w:ascii="Calibri" w:eastAsia="Times New Roman" w:hAnsi="Calibri" w:cs="Calibri"/>
                <w:b/>
                <w:bCs/>
                <w:color w:val="000000"/>
                <w:sz w:val="18"/>
                <w:szCs w:val="18"/>
              </w:rPr>
            </w:pPr>
          </w:p>
        </w:tc>
        <w:tc>
          <w:tcPr>
            <w:tcW w:w="1037"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70F1ADD"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65.66%</w:t>
            </w:r>
          </w:p>
        </w:tc>
        <w:tc>
          <w:tcPr>
            <w:tcW w:w="1090"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98669D3"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75.49%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4969FD1"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86.94%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17DD86F"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100.53%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3E50D6B"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116.03%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540755A"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4E2A902"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150.96%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67A64C0"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170.12%</w:t>
            </w:r>
          </w:p>
        </w:tc>
      </w:tr>
      <w:tr w:rsidR="000B200D" w:rsidRPr="000B200D" w14:paraId="1E784D5A" w14:textId="77777777" w:rsidTr="007F0345">
        <w:trPr>
          <w:trHeight w:val="390"/>
        </w:trPr>
        <w:tc>
          <w:tcPr>
            <w:tcW w:w="2553" w:type="dxa"/>
            <w:gridSpan w:val="2"/>
            <w:tcBorders>
              <w:top w:val="single" w:sz="8" w:space="0" w:color="7F7F7F"/>
              <w:left w:val="single" w:sz="8" w:space="0" w:color="7F7F7F"/>
              <w:bottom w:val="single" w:sz="8" w:space="0" w:color="7F7F7F"/>
              <w:right w:val="single" w:sz="8" w:space="0" w:color="7F7F7F"/>
            </w:tcBorders>
            <w:shd w:val="clear" w:color="auto" w:fill="auto"/>
            <w:noWrap/>
            <w:hideMark/>
          </w:tcPr>
          <w:p w14:paraId="6BB3F466" w14:textId="52D83FB1" w:rsidR="000B200D" w:rsidRPr="000B200D" w:rsidRDefault="000B200D" w:rsidP="002E3567">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TDS/</w:t>
            </w:r>
            <w:proofErr w:type="spellStart"/>
            <w:r w:rsidRPr="000B200D">
              <w:rPr>
                <w:rFonts w:ascii="Calibri" w:eastAsia="Times New Roman" w:hAnsi="Calibri" w:cs="Calibri"/>
                <w:b/>
                <w:bCs/>
                <w:color w:val="000000"/>
                <w:sz w:val="18"/>
                <w:szCs w:val="18"/>
              </w:rPr>
              <w:t>Prev</w:t>
            </w:r>
            <w:proofErr w:type="spellEnd"/>
            <w:r w:rsidRPr="000B200D">
              <w:rPr>
                <w:rFonts w:ascii="Calibri" w:eastAsia="Times New Roman" w:hAnsi="Calibri" w:cs="Calibri"/>
                <w:b/>
                <w:bCs/>
                <w:color w:val="000000"/>
                <w:sz w:val="18"/>
                <w:szCs w:val="18"/>
              </w:rPr>
              <w:t xml:space="preserve"> </w:t>
            </w:r>
            <w:proofErr w:type="spellStart"/>
            <w:r w:rsidRPr="000B200D">
              <w:rPr>
                <w:rFonts w:ascii="Calibri" w:eastAsia="Times New Roman" w:hAnsi="Calibri" w:cs="Calibri"/>
                <w:b/>
                <w:bCs/>
                <w:color w:val="000000"/>
                <w:sz w:val="18"/>
                <w:szCs w:val="18"/>
              </w:rPr>
              <w:t>Yr</w:t>
            </w:r>
            <w:proofErr w:type="spellEnd"/>
            <w:r w:rsidRPr="000B200D">
              <w:rPr>
                <w:rFonts w:ascii="Calibri" w:eastAsia="Times New Roman" w:hAnsi="Calibri" w:cs="Calibri"/>
                <w:b/>
                <w:bCs/>
                <w:color w:val="000000"/>
                <w:sz w:val="18"/>
                <w:szCs w:val="18"/>
              </w:rPr>
              <w:t xml:space="preserve"> FAAC</w:t>
            </w:r>
          </w:p>
        </w:tc>
        <w:tc>
          <w:tcPr>
            <w:tcW w:w="1275"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1B3CDEF"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40.00%</w:t>
            </w:r>
          </w:p>
        </w:tc>
        <w:tc>
          <w:tcPr>
            <w:tcW w:w="1133" w:type="dxa"/>
            <w:tcBorders>
              <w:top w:val="nil"/>
              <w:left w:val="single" w:sz="8" w:space="0" w:color="7F7F7F"/>
              <w:bottom w:val="nil"/>
              <w:right w:val="single" w:sz="8" w:space="0" w:color="7F7F7F"/>
            </w:tcBorders>
            <w:shd w:val="clear" w:color="auto" w:fill="auto"/>
            <w:noWrap/>
            <w:vAlign w:val="bottom"/>
            <w:hideMark/>
          </w:tcPr>
          <w:p w14:paraId="19F044C9" w14:textId="77777777" w:rsidR="000B200D" w:rsidRPr="000B200D" w:rsidRDefault="000B200D" w:rsidP="002E3567">
            <w:pPr>
              <w:spacing w:before="0" w:after="0"/>
              <w:jc w:val="right"/>
              <w:rPr>
                <w:rFonts w:ascii="Calibri" w:eastAsia="Times New Roman" w:hAnsi="Calibri" w:cs="Calibri"/>
                <w:b/>
                <w:bCs/>
                <w:color w:val="000000"/>
                <w:sz w:val="18"/>
                <w:szCs w:val="18"/>
              </w:rPr>
            </w:pPr>
          </w:p>
        </w:tc>
        <w:tc>
          <w:tcPr>
            <w:tcW w:w="1037"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18B8958"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13.26%</w:t>
            </w:r>
          </w:p>
        </w:tc>
        <w:tc>
          <w:tcPr>
            <w:tcW w:w="1090"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120C2E5"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16.96%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0E1A16E"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20.41%</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AFAFBCA"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15.56%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99A2D8E"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20.27%</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AD26AC4"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24.35%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556B44D"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28.45%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A4FB24F" w14:textId="77777777" w:rsidR="000B200D" w:rsidRPr="007F0345" w:rsidRDefault="000B200D" w:rsidP="002E3567">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31.87%</w:t>
            </w:r>
          </w:p>
        </w:tc>
      </w:tr>
      <w:bookmarkEnd w:id="27"/>
    </w:tbl>
    <w:p w14:paraId="4C30F714" w14:textId="77777777" w:rsidR="007F0345" w:rsidRDefault="007F0345" w:rsidP="00257D9B"/>
    <w:p w14:paraId="7B243257" w14:textId="77777777" w:rsidR="007F0345" w:rsidRDefault="007F0345" w:rsidP="00257D9B">
      <w:pPr>
        <w:rPr>
          <w:rFonts w:eastAsiaTheme="majorEastAsia" w:cs="Tahoma"/>
          <w:b/>
          <w:bCs/>
          <w:iCs/>
          <w:color w:val="7F7F7F" w:themeColor="text1" w:themeTint="80"/>
          <w:szCs w:val="24"/>
        </w:rPr>
      </w:pPr>
    </w:p>
    <w:p w14:paraId="2ABA832C" w14:textId="20D088FE" w:rsidR="007F0345" w:rsidRPr="007F0345" w:rsidRDefault="007F0345" w:rsidP="00257D9B">
      <w:pPr>
        <w:rPr>
          <w:rFonts w:eastAsiaTheme="majorEastAsia" w:cs="Tahoma"/>
          <w:b/>
          <w:bCs/>
          <w:iCs/>
          <w:color w:val="7F7F7F" w:themeColor="text1" w:themeTint="80"/>
          <w:szCs w:val="24"/>
        </w:rPr>
        <w:sectPr w:rsidR="007F0345" w:rsidRPr="007F0345" w:rsidSect="000B200D">
          <w:footerReference w:type="default" r:id="rId14"/>
          <w:pgSz w:w="16838" w:h="11906" w:orient="landscape" w:code="9"/>
          <w:pgMar w:top="1134" w:right="1304" w:bottom="1134" w:left="1134" w:header="397" w:footer="397" w:gutter="0"/>
          <w:cols w:space="708"/>
          <w:docGrid w:linePitch="360"/>
        </w:sectPr>
      </w:pPr>
    </w:p>
    <w:p w14:paraId="62DE69E5" w14:textId="0D30F883" w:rsidR="002E3567" w:rsidRDefault="002E3567" w:rsidP="00257D9B"/>
    <w:p w14:paraId="606F417E" w14:textId="27305B9D" w:rsidR="003D68DC" w:rsidRDefault="003D68DC" w:rsidP="003D68DC">
      <w:pPr>
        <w:ind w:left="709"/>
      </w:pPr>
    </w:p>
    <w:p w14:paraId="05374B8A" w14:textId="2066943F" w:rsidR="003D68DC" w:rsidRPr="00257D9B" w:rsidRDefault="003D68DC" w:rsidP="00257D9B">
      <w:pPr>
        <w:pStyle w:val="Heading4"/>
      </w:pPr>
      <w:r w:rsidRPr="00257D9B">
        <w:t>Debt Strategy 2 – Bilateral loans to be sought</w:t>
      </w:r>
    </w:p>
    <w:p w14:paraId="38DA6A73" w14:textId="519E5A55" w:rsidR="00257D9B" w:rsidRDefault="003D68DC" w:rsidP="007F0345">
      <w:r w:rsidRPr="003D68DC">
        <w:t>Strategy 2 varies from Strategy 1 by seeking to develop bilateral donors/creditors. Bilateral loans would normally be fairly concessional, although as external debt instruments</w:t>
      </w:r>
      <w:r w:rsidR="00FA1BB3">
        <w:t>,</w:t>
      </w:r>
      <w:r w:rsidRPr="003D68DC">
        <w:t xml:space="preserve"> they come with exchange rate risks. Here again much effort would be required from </w:t>
      </w:r>
      <w:r w:rsidR="00617BB5">
        <w:t xml:space="preserve">State </w:t>
      </w:r>
      <w:r w:rsidRPr="003D68DC">
        <w:t>government officials in order to properly utilize bilateral loans. In particular, some bilateral donors could go along with slow project implementation, risking the possibility of uncompleted projects, with large amounts of debt that still have to be paid back.</w:t>
      </w:r>
    </w:p>
    <w:p w14:paraId="0D60A3BC" w14:textId="797C2AC2" w:rsidR="007F0345" w:rsidRDefault="007F0345" w:rsidP="007F0345">
      <w:pPr>
        <w:pStyle w:val="Caption"/>
      </w:pPr>
      <w:bookmarkStart w:id="28" w:name="_Toc4775726"/>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8</w:t>
      </w:r>
      <w:r w:rsidR="00CE7976">
        <w:rPr>
          <w:noProof/>
        </w:rPr>
        <w:fldChar w:fldCharType="end"/>
      </w:r>
      <w:r>
        <w:t xml:space="preserve">: </w:t>
      </w:r>
      <w:r w:rsidRPr="00084751">
        <w:t>Strategy 2 – The Selected Instruments</w:t>
      </w:r>
      <w:bookmarkEnd w:id="28"/>
    </w:p>
    <w:p w14:paraId="29B0B821" w14:textId="0EE53EA2" w:rsidR="00DC417B" w:rsidRPr="00DC417B" w:rsidRDefault="00DC417B" w:rsidP="00DC417B">
      <w:pPr>
        <w:rPr>
          <w:color w:val="FF0000"/>
        </w:rPr>
      </w:pPr>
      <w:r w:rsidRPr="00DC417B">
        <w:rPr>
          <w:color w:val="FF0000"/>
          <w:highlight w:val="yellow"/>
        </w:rPr>
        <w:t>(REPLACE T</w:t>
      </w:r>
      <w:r>
        <w:rPr>
          <w:color w:val="FF0000"/>
          <w:highlight w:val="yellow"/>
        </w:rPr>
        <w:t>A</w:t>
      </w:r>
      <w:r w:rsidRPr="00DC417B">
        <w:rPr>
          <w:color w:val="FF0000"/>
          <w:highlight w:val="yellow"/>
        </w:rPr>
        <w:t>BLE BELOW WITH TABLE FROM MS EXCEL TEMPLATE)</w:t>
      </w:r>
    </w:p>
    <w:tbl>
      <w:tblPr>
        <w:tblW w:w="10348" w:type="dxa"/>
        <w:tblLook w:val="04A0" w:firstRow="1" w:lastRow="0" w:firstColumn="1" w:lastColumn="0" w:noHBand="0" w:noVBand="1"/>
      </w:tblPr>
      <w:tblGrid>
        <w:gridCol w:w="1442"/>
        <w:gridCol w:w="1110"/>
        <w:gridCol w:w="992"/>
        <w:gridCol w:w="851"/>
        <w:gridCol w:w="850"/>
        <w:gridCol w:w="851"/>
        <w:gridCol w:w="850"/>
        <w:gridCol w:w="851"/>
        <w:gridCol w:w="850"/>
        <w:gridCol w:w="851"/>
        <w:gridCol w:w="850"/>
      </w:tblGrid>
      <w:tr w:rsidR="007F0345" w:rsidRPr="007B0C14" w14:paraId="3AC3C002" w14:textId="77777777" w:rsidTr="00D34D37">
        <w:trPr>
          <w:trHeight w:val="375"/>
        </w:trPr>
        <w:tc>
          <w:tcPr>
            <w:tcW w:w="1442" w:type="dxa"/>
            <w:tcBorders>
              <w:top w:val="nil"/>
              <w:left w:val="nil"/>
              <w:bottom w:val="nil"/>
              <w:right w:val="single" w:sz="4" w:space="0" w:color="7F7F7F"/>
            </w:tcBorders>
            <w:shd w:val="clear" w:color="auto" w:fill="auto"/>
            <w:noWrap/>
            <w:vAlign w:val="bottom"/>
            <w:hideMark/>
          </w:tcPr>
          <w:p w14:paraId="3D23674B" w14:textId="77777777" w:rsidR="007F0345" w:rsidRPr="007B0C14" w:rsidRDefault="007F0345" w:rsidP="00D34D37">
            <w:pPr>
              <w:spacing w:before="0" w:after="0"/>
              <w:jc w:val="left"/>
              <w:rPr>
                <w:rFonts w:eastAsia="Times New Roman" w:cstheme="minorHAnsi"/>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23E6E62" w14:textId="16AA5726"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 xml:space="preserve">Strategy </w:t>
            </w:r>
            <w:r>
              <w:rPr>
                <w:rFonts w:eastAsia="Times New Roman" w:cstheme="minorHAnsi"/>
                <w:b/>
                <w:bCs/>
                <w:color w:val="000000"/>
                <w:sz w:val="18"/>
                <w:szCs w:val="18"/>
              </w:rPr>
              <w:t>2</w:t>
            </w:r>
          </w:p>
        </w:tc>
        <w:tc>
          <w:tcPr>
            <w:tcW w:w="7796" w:type="dxa"/>
            <w:gridSpan w:val="9"/>
            <w:tcBorders>
              <w:top w:val="nil"/>
              <w:left w:val="single" w:sz="4" w:space="0" w:color="7F7F7F"/>
              <w:bottom w:val="nil"/>
              <w:right w:val="nil"/>
            </w:tcBorders>
            <w:shd w:val="clear" w:color="auto" w:fill="auto"/>
            <w:noWrap/>
            <w:vAlign w:val="bottom"/>
            <w:hideMark/>
          </w:tcPr>
          <w:p w14:paraId="700CEBEC" w14:textId="5013A474" w:rsidR="007F0345" w:rsidRPr="007B0C14" w:rsidRDefault="007F0345" w:rsidP="00D34D37">
            <w:pPr>
              <w:spacing w:before="0" w:after="0"/>
              <w:jc w:val="left"/>
              <w:rPr>
                <w:rFonts w:eastAsia="Times New Roman" w:cstheme="minorHAnsi"/>
                <w:sz w:val="18"/>
                <w:szCs w:val="18"/>
              </w:rPr>
            </w:pPr>
            <w:r w:rsidRPr="007F0345">
              <w:rPr>
                <w:rFonts w:eastAsia="Times New Roman" w:cstheme="minorHAnsi"/>
                <w:color w:val="000000"/>
                <w:sz w:val="18"/>
                <w:szCs w:val="18"/>
              </w:rPr>
              <w:t>More bilateral debt (correspondingly reducing the multilateral debt component)</w:t>
            </w:r>
          </w:p>
        </w:tc>
      </w:tr>
      <w:tr w:rsidR="007F0345" w:rsidRPr="007B0C14" w14:paraId="1255AE38" w14:textId="77777777" w:rsidTr="00D34D37">
        <w:trPr>
          <w:trHeight w:val="300"/>
        </w:trPr>
        <w:tc>
          <w:tcPr>
            <w:tcW w:w="1442" w:type="dxa"/>
            <w:tcBorders>
              <w:top w:val="nil"/>
              <w:left w:val="nil"/>
              <w:bottom w:val="nil"/>
              <w:right w:val="nil"/>
            </w:tcBorders>
            <w:shd w:val="clear" w:color="auto" w:fill="auto"/>
            <w:noWrap/>
            <w:vAlign w:val="bottom"/>
            <w:hideMark/>
          </w:tcPr>
          <w:p w14:paraId="02A9EF90" w14:textId="77777777" w:rsidR="007F0345" w:rsidRPr="007B0C14" w:rsidRDefault="007F0345" w:rsidP="00D34D37">
            <w:pPr>
              <w:spacing w:before="0" w:after="0"/>
              <w:jc w:val="left"/>
              <w:rPr>
                <w:rFonts w:eastAsia="Times New Roman" w:cstheme="minorHAnsi"/>
                <w:sz w:val="18"/>
                <w:szCs w:val="18"/>
              </w:rPr>
            </w:pPr>
          </w:p>
        </w:tc>
        <w:tc>
          <w:tcPr>
            <w:tcW w:w="1110" w:type="dxa"/>
            <w:tcBorders>
              <w:top w:val="single" w:sz="4" w:space="0" w:color="7F7F7F"/>
              <w:left w:val="nil"/>
              <w:bottom w:val="single" w:sz="4" w:space="0" w:color="7F7F7F"/>
              <w:right w:val="nil"/>
            </w:tcBorders>
            <w:shd w:val="clear" w:color="auto" w:fill="auto"/>
            <w:noWrap/>
            <w:vAlign w:val="bottom"/>
            <w:hideMark/>
          </w:tcPr>
          <w:p w14:paraId="4C580AD4" w14:textId="77777777" w:rsidR="007F0345" w:rsidRPr="007B0C14" w:rsidRDefault="007F0345" w:rsidP="00D34D37">
            <w:pPr>
              <w:spacing w:before="0" w:after="0"/>
              <w:jc w:val="right"/>
              <w:rPr>
                <w:rFonts w:eastAsia="Times New Roman" w:cstheme="minorHAnsi"/>
                <w:sz w:val="18"/>
                <w:szCs w:val="18"/>
              </w:rPr>
            </w:pPr>
            <w:r w:rsidRPr="007B0C14">
              <w:rPr>
                <w:rFonts w:eastAsia="Times New Roman" w:cstheme="minorHAnsi"/>
                <w:sz w:val="18"/>
                <w:szCs w:val="18"/>
              </w:rPr>
              <w:t xml:space="preserve">STATE:   </w:t>
            </w:r>
          </w:p>
        </w:tc>
        <w:tc>
          <w:tcPr>
            <w:tcW w:w="992" w:type="dxa"/>
            <w:tcBorders>
              <w:top w:val="nil"/>
              <w:left w:val="nil"/>
              <w:bottom w:val="single" w:sz="4" w:space="0" w:color="7F7F7F"/>
              <w:right w:val="nil"/>
            </w:tcBorders>
            <w:shd w:val="clear" w:color="auto" w:fill="auto"/>
            <w:noWrap/>
            <w:vAlign w:val="bottom"/>
            <w:hideMark/>
          </w:tcPr>
          <w:p w14:paraId="68A4449A" w14:textId="77777777" w:rsidR="007F0345" w:rsidRPr="007B0C14" w:rsidRDefault="007F0345" w:rsidP="00D34D37">
            <w:pPr>
              <w:spacing w:before="0" w:after="0"/>
              <w:jc w:val="left"/>
              <w:rPr>
                <w:rFonts w:eastAsia="Times New Roman" w:cstheme="minorHAnsi"/>
                <w:sz w:val="18"/>
                <w:szCs w:val="18"/>
              </w:rPr>
            </w:pPr>
            <w:r w:rsidRPr="00770F84">
              <w:rPr>
                <w:rFonts w:eastAsia="Times New Roman" w:cstheme="minorHAnsi"/>
                <w:sz w:val="18"/>
                <w:szCs w:val="18"/>
                <w:highlight w:val="yellow"/>
              </w:rPr>
              <w:t>XX</w:t>
            </w:r>
            <w:r>
              <w:rPr>
                <w:rFonts w:eastAsia="Times New Roman" w:cstheme="minorHAnsi"/>
                <w:sz w:val="18"/>
                <w:szCs w:val="18"/>
              </w:rPr>
              <w:t xml:space="preserve"> State</w:t>
            </w:r>
          </w:p>
        </w:tc>
        <w:tc>
          <w:tcPr>
            <w:tcW w:w="851" w:type="dxa"/>
            <w:tcBorders>
              <w:top w:val="nil"/>
              <w:left w:val="nil"/>
              <w:bottom w:val="single" w:sz="4" w:space="0" w:color="7F7F7F"/>
              <w:right w:val="nil"/>
            </w:tcBorders>
            <w:shd w:val="clear" w:color="auto" w:fill="auto"/>
            <w:noWrap/>
            <w:vAlign w:val="bottom"/>
            <w:hideMark/>
          </w:tcPr>
          <w:p w14:paraId="00E8B3C5" w14:textId="77777777" w:rsidR="007F0345" w:rsidRPr="007B0C14" w:rsidRDefault="007F0345" w:rsidP="00D34D37">
            <w:pPr>
              <w:spacing w:before="0" w:after="0"/>
              <w:jc w:val="left"/>
              <w:rPr>
                <w:rFonts w:eastAsia="Times New Roman" w:cstheme="minorHAnsi"/>
                <w:color w:val="0070C0"/>
                <w:sz w:val="18"/>
                <w:szCs w:val="18"/>
              </w:rPr>
            </w:pPr>
          </w:p>
        </w:tc>
        <w:tc>
          <w:tcPr>
            <w:tcW w:w="850" w:type="dxa"/>
            <w:tcBorders>
              <w:top w:val="nil"/>
              <w:left w:val="nil"/>
              <w:bottom w:val="single" w:sz="4" w:space="0" w:color="7F7F7F"/>
              <w:right w:val="nil"/>
            </w:tcBorders>
            <w:shd w:val="clear" w:color="auto" w:fill="auto"/>
            <w:noWrap/>
            <w:vAlign w:val="bottom"/>
            <w:hideMark/>
          </w:tcPr>
          <w:p w14:paraId="7A454EA6" w14:textId="77777777" w:rsidR="007F0345" w:rsidRPr="007B0C14" w:rsidRDefault="007F0345" w:rsidP="00D34D37">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4FE73E73" w14:textId="77777777" w:rsidR="007F0345" w:rsidRPr="007B0C14" w:rsidRDefault="007F0345" w:rsidP="00D34D37">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7553A8CD" w14:textId="77777777" w:rsidR="007F0345" w:rsidRPr="007B0C14" w:rsidRDefault="007F0345" w:rsidP="00D34D37">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257FB750" w14:textId="77777777" w:rsidR="007F0345" w:rsidRPr="007B0C14" w:rsidRDefault="007F0345" w:rsidP="00D34D37">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2FA82ED6" w14:textId="77777777" w:rsidR="007F0345" w:rsidRPr="007B0C14" w:rsidRDefault="007F0345" w:rsidP="00D34D37">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6219991D" w14:textId="77777777" w:rsidR="007F0345" w:rsidRPr="007B0C14" w:rsidRDefault="007F0345" w:rsidP="00D34D37">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0B13D16B" w14:textId="77777777" w:rsidR="007F0345" w:rsidRPr="007B0C14" w:rsidRDefault="007F0345" w:rsidP="00D34D37">
            <w:pPr>
              <w:spacing w:before="0" w:after="0"/>
              <w:jc w:val="left"/>
              <w:rPr>
                <w:rFonts w:eastAsia="Times New Roman" w:cstheme="minorHAnsi"/>
                <w:sz w:val="18"/>
                <w:szCs w:val="18"/>
              </w:rPr>
            </w:pPr>
          </w:p>
        </w:tc>
      </w:tr>
      <w:tr w:rsidR="007F0345" w:rsidRPr="007B0C14" w14:paraId="5AA97241" w14:textId="77777777" w:rsidTr="007F0345">
        <w:trPr>
          <w:trHeight w:val="300"/>
        </w:trPr>
        <w:tc>
          <w:tcPr>
            <w:tcW w:w="1442" w:type="dxa"/>
            <w:tcBorders>
              <w:top w:val="nil"/>
              <w:left w:val="nil"/>
              <w:bottom w:val="nil"/>
              <w:right w:val="single" w:sz="4" w:space="0" w:color="7F7F7F"/>
            </w:tcBorders>
            <w:shd w:val="clear" w:color="auto" w:fill="auto"/>
            <w:noWrap/>
            <w:vAlign w:val="bottom"/>
            <w:hideMark/>
          </w:tcPr>
          <w:p w14:paraId="7C096498" w14:textId="77777777" w:rsidR="007F0345" w:rsidRPr="007B0C14" w:rsidRDefault="007F0345" w:rsidP="00D34D37">
            <w:pPr>
              <w:spacing w:before="0" w:after="0"/>
              <w:jc w:val="left"/>
              <w:rPr>
                <w:rFonts w:eastAsia="Times New Roman" w:cstheme="minorHAnsi"/>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F651BA6"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Strategy</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4E26FAB" w14:textId="77777777" w:rsidR="007F0345" w:rsidRPr="007B0C14" w:rsidRDefault="007F0345" w:rsidP="00D34D37">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 </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DE2CE15"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108E91A"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+1</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DE34C75" w14:textId="77777777" w:rsidR="007F0345" w:rsidRPr="007B0C14" w:rsidRDefault="007F0345" w:rsidP="00D34D37">
            <w:pPr>
              <w:spacing w:before="0" w:after="0"/>
              <w:jc w:val="right"/>
              <w:rPr>
                <w:rFonts w:eastAsia="Times New Roman" w:cstheme="minorHAnsi"/>
                <w:b/>
                <w:bCs/>
                <w:color w:val="000000"/>
                <w:sz w:val="18"/>
                <w:szCs w:val="18"/>
              </w:rPr>
            </w:pPr>
            <w:r>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+2</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3F8FF51"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+3</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267A5F6"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+4</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D56988C"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+5</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E2705F4"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+6</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A1C4C56"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+7</w:t>
            </w:r>
          </w:p>
        </w:tc>
      </w:tr>
      <w:tr w:rsidR="007F0345" w:rsidRPr="007B0C14" w14:paraId="190D8D42"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319120D9"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Mult_Creditor1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7A5FAA0"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SDR_1</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58CA524"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FA827D4" w14:textId="73FBA5F1"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10CAA03" w14:textId="3778F91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80%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DE2FF32" w14:textId="17B57CD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864ED4A" w14:textId="6C14EBF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2F01EB3" w14:textId="319328B1"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0D6ABBE" w14:textId="354BB17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6877563" w14:textId="3020D49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5AF16E1" w14:textId="41C37B6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r>
      <w:tr w:rsidR="007F0345" w:rsidRPr="007B0C14" w14:paraId="15A5793E"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37F0D673"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Mult_Creditor2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D5FB978"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AUA_2</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C5AF334"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830FE16" w14:textId="70EE105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A9076EB" w14:textId="03DB4DD1"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8%</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32F08E9" w14:textId="67532AE5"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E75AFED" w14:textId="5B27F7D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3EB1CC6" w14:textId="632BD7B4"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DBB8D34" w14:textId="098CB68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F24E359" w14:textId="5E815A6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532B70E" w14:textId="1BDFA5F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r>
      <w:tr w:rsidR="007F0345" w:rsidRPr="007B0C14" w14:paraId="05736341"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0828FB3F"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Mult_Others1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73B4A73"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USD_3</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8A3D7D9"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09C70E8" w14:textId="21B0A78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CA43C49" w14:textId="373A0294"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3A9ABB7" w14:textId="55078A5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F2D543C" w14:textId="1ECF4751"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90569F2" w14:textId="55F497A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FBE5530" w14:textId="3D079DF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3D6D7F9" w14:textId="08D2D2B5"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4283483" w14:textId="22FA2BE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r>
      <w:tr w:rsidR="007F0345" w:rsidRPr="007B0C14" w14:paraId="7A1FE5EC"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36B36A0A"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Mult_Others2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BF7C8AB"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USD_4</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BDA0318"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5B56152" w14:textId="3D85EF7C"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A636A11" w14:textId="21D6E42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2E901DE" w14:textId="719A348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FF96682" w14:textId="5DC8F961"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20%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DDE604C" w14:textId="4E8066F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20%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720F9A2" w14:textId="1B54DE0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20%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7159445" w14:textId="4A70978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20%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1E5DB6E" w14:textId="3C0C7B2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20%</w:t>
            </w:r>
          </w:p>
        </w:tc>
      </w:tr>
      <w:tr w:rsidR="007F0345" w:rsidRPr="007B0C14" w14:paraId="43D08F83"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34C47C35"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Bilateral_1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0DDBF43"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USD_5</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5FF6E85"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33F9D7D" w14:textId="79BA20F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A898E97" w14:textId="662C620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A3009F3" w14:textId="7F023DDC"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FFA99FA" w14:textId="30205D3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BF1D878" w14:textId="276266A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80A6CD4" w14:textId="4681370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2FDD6F6" w14:textId="74E3A8E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F2C5BF4" w14:textId="138ED4C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r>
      <w:tr w:rsidR="007F0345" w:rsidRPr="007B0C14" w14:paraId="371BEC8F"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331E6656"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Bilateral_2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048D19A"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USD_6</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49DCB0C"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4837DD9" w14:textId="5A94ACC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37FDCA7" w14:textId="0D7F6E0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B40BEF1" w14:textId="6685C10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DEA204E" w14:textId="1871FB0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9E63AD0" w14:textId="20D06BF5"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06AF563" w14:textId="4E73CBA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25496CF" w14:textId="44DD7D7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22A2D62" w14:textId="335AE02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33893157"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454EE943" w14:textId="77777777" w:rsidR="007F0345" w:rsidRPr="007B0C14" w:rsidRDefault="007F0345" w:rsidP="007F0345">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Bilateral_Others</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F579BD5"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USD_7</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F023B2E"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3A536D7" w14:textId="3B047B9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435BBDC" w14:textId="1FCBE4C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C74B42C" w14:textId="65BE957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430E03D" w14:textId="5690C7E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2175F59" w14:textId="33EC5C5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5B1B559" w14:textId="1A62BDD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D86CCE7" w14:textId="52CE0F6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76FB541" w14:textId="647E9C9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6ABC2611"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3136AF52" w14:textId="77777777" w:rsidR="007F0345" w:rsidRPr="007B0C14" w:rsidRDefault="007F0345" w:rsidP="007F0345">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Foreign_Comm</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9F0B907"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USD_8</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2F70C06"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A950ACA" w14:textId="2261FD3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2CB9B3B" w14:textId="4C7FDED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80F1AF3" w14:textId="1E23091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689A110" w14:textId="7BECD0B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8F4B2E9" w14:textId="360DCCC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E807527" w14:textId="299EAC0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11B3135" w14:textId="532031F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B3BA880" w14:textId="749698D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3365604E"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4F0D45D9" w14:textId="77777777" w:rsidR="007F0345" w:rsidRPr="007B0C14" w:rsidRDefault="007F0345" w:rsidP="007F0345">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Comm_Banks</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B3D7058"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NGN_9</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F0BC9FF"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250EFF0" w14:textId="717C85B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6119BCA" w14:textId="61772E6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C924070" w14:textId="0187C16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1BF0166" w14:textId="36748E7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7A57182" w14:textId="4D81225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1005EB3" w14:textId="0562D90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63D9DAC" w14:textId="7F0B339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4D67C26" w14:textId="49F839AC"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100%</w:t>
            </w:r>
          </w:p>
        </w:tc>
      </w:tr>
      <w:tr w:rsidR="007F0345" w:rsidRPr="007B0C14" w14:paraId="1921168A"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532C6821"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FG_SUPPORT</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9A38F8E"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NGN_10</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2C7250F"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CE58E8F" w14:textId="12A14E65"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D9AE32F" w14:textId="7F473E41"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A0A56D1" w14:textId="1CF03224"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9B17A78" w14:textId="7C3ECDD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8B45930" w14:textId="747CA0F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9CE4933" w14:textId="3ACB3E94"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9DAFD4C" w14:textId="20025ED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134294D" w14:textId="36CF6F1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4579FB9C"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256A5C04"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PAY_ARREARS</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C58BB8C"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NGN_11</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31FEF9B"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B37EFFE" w14:textId="430E9C3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BFE9F4B" w14:textId="638B878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231C6AF" w14:textId="1B24C24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A9FD129" w14:textId="2046540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027E478" w14:textId="023420B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5748984" w14:textId="6BB0C2C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2CC5017" w14:textId="0570C644"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32960F8" w14:textId="1AA278A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00541635"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73B670A0"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3Yr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90BABFA"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NGN_12</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FD1676C"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F79464A" w14:textId="506C12A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A8A7D98" w14:textId="053DFFF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E00FBAC" w14:textId="18E42491"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6C3CBF4" w14:textId="6CF831A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0741AA4" w14:textId="7E73CD1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12EFEF7" w14:textId="336DE8B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2F80718" w14:textId="7A7ED12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0351ADB" w14:textId="5F37B255"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4E3A8073"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34E4B025"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5Yr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4463A75"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NGN_13</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53D7983"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26B7CB8" w14:textId="6F891CC1"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09C686C" w14:textId="6013CB2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B5EDF4F" w14:textId="5BB597E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1A9BF01" w14:textId="412F390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8115304" w14:textId="7A87185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BAAAF80" w14:textId="3CFA168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E1B7C51" w14:textId="5E8781A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F7D1FD2" w14:textId="328EACD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6798EE4E"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355E885B"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10Yr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6A1D6F7"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NGN_14</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9C07549"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76023CC" w14:textId="01B920E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E4A1E60" w14:textId="61423274"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C7C3DD6" w14:textId="7B7CE3B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55D2969" w14:textId="16B8EB7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20A85ED" w14:textId="6061509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8C09457" w14:textId="594381D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F078CC5" w14:textId="3E8E3D5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FB04020" w14:textId="1979B91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7A4E0996"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70FB08A4"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20Yr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9876167"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NGN_15</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9B0A6EE"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900AB43" w14:textId="238279F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9B70907" w14:textId="742986F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DE2034B" w14:textId="612DA9C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2A54576" w14:textId="70C8FA2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966AB50" w14:textId="41D212E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2C70830" w14:textId="5C3DDA3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891D109" w14:textId="3475E95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D0D1791" w14:textId="71D01FC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4926F715" w14:textId="77777777" w:rsidTr="007F0345">
        <w:trPr>
          <w:trHeight w:val="300"/>
        </w:trPr>
        <w:tc>
          <w:tcPr>
            <w:tcW w:w="1442" w:type="dxa"/>
            <w:tcBorders>
              <w:top w:val="nil"/>
              <w:left w:val="nil"/>
              <w:bottom w:val="nil"/>
              <w:right w:val="single" w:sz="4" w:space="0" w:color="7F7F7F"/>
            </w:tcBorders>
            <w:shd w:val="clear" w:color="auto" w:fill="auto"/>
            <w:noWrap/>
            <w:vAlign w:val="bottom"/>
            <w:hideMark/>
          </w:tcPr>
          <w:p w14:paraId="1ED2BFB2" w14:textId="77777777" w:rsidR="007F0345" w:rsidRPr="007B0C14" w:rsidRDefault="007F0345" w:rsidP="00D34D37">
            <w:pPr>
              <w:spacing w:before="0" w:after="0"/>
              <w:jc w:val="right"/>
              <w:rPr>
                <w:rFonts w:eastAsia="Times New Roman" w:cstheme="minorHAnsi"/>
                <w:b/>
                <w:bCs/>
                <w:color w:val="000000"/>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610E16A"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Total</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0A45981"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C0A73F7"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80FBD39"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EDAFC2A"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208A389"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076952A"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045304C"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95A8464"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095AD52"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r>
      <w:tr w:rsidR="007F0345" w:rsidRPr="007B0C14" w14:paraId="2A684BB2" w14:textId="77777777" w:rsidTr="00D34D37">
        <w:trPr>
          <w:trHeight w:val="300"/>
        </w:trPr>
        <w:tc>
          <w:tcPr>
            <w:tcW w:w="1442" w:type="dxa"/>
            <w:tcBorders>
              <w:top w:val="nil"/>
              <w:left w:val="nil"/>
              <w:bottom w:val="nil"/>
              <w:right w:val="single" w:sz="4" w:space="0" w:color="7F7F7F"/>
            </w:tcBorders>
            <w:shd w:val="clear" w:color="auto" w:fill="auto"/>
            <w:noWrap/>
            <w:vAlign w:val="bottom"/>
            <w:hideMark/>
          </w:tcPr>
          <w:p w14:paraId="76E1C7BA" w14:textId="77777777" w:rsidR="007F0345" w:rsidRPr="007B0C14" w:rsidRDefault="007F0345" w:rsidP="00D34D37">
            <w:pPr>
              <w:spacing w:before="0" w:after="0"/>
              <w:jc w:val="right"/>
              <w:rPr>
                <w:rFonts w:eastAsia="Times New Roman" w:cstheme="minorHAnsi"/>
                <w:b/>
                <w:bCs/>
                <w:color w:val="000000"/>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EB82860"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Total</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9F1C3D2"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AF1F3B5"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F1F24DE"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8D648BD"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FB170AC"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53C539E"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660CC22"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A84183B"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8A26E25"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r>
    </w:tbl>
    <w:p w14:paraId="752548EC" w14:textId="326B7F58" w:rsidR="00257D9B" w:rsidRDefault="00257D9B" w:rsidP="007F0345"/>
    <w:p w14:paraId="10442C24" w14:textId="77777777" w:rsidR="007F0345" w:rsidRDefault="007F0345">
      <w:pPr>
        <w:spacing w:before="0" w:after="200" w:line="276" w:lineRule="auto"/>
        <w:jc w:val="left"/>
        <w:rPr>
          <w:highlight w:val="yellow"/>
        </w:rPr>
      </w:pPr>
      <w:r>
        <w:rPr>
          <w:highlight w:val="yellow"/>
        </w:rPr>
        <w:br w:type="page"/>
      </w:r>
    </w:p>
    <w:p w14:paraId="64EB9C17" w14:textId="77777777" w:rsidR="007F0345" w:rsidRDefault="007F0345" w:rsidP="00257D9B">
      <w:pPr>
        <w:rPr>
          <w:highlight w:val="yellow"/>
        </w:rPr>
        <w:sectPr w:rsidR="007F0345" w:rsidSect="0067107A">
          <w:footerReference w:type="default" r:id="rId15"/>
          <w:pgSz w:w="11906" w:h="16838" w:code="9"/>
          <w:pgMar w:top="1304" w:right="1134" w:bottom="1134" w:left="1134" w:header="397" w:footer="397" w:gutter="0"/>
          <w:cols w:space="708"/>
          <w:docGrid w:linePitch="360"/>
        </w:sectPr>
      </w:pPr>
    </w:p>
    <w:p w14:paraId="0D70AA00" w14:textId="77777777" w:rsidR="007F0345" w:rsidRDefault="007F0345" w:rsidP="007F0345">
      <w:pPr>
        <w:rPr>
          <w:b/>
        </w:rPr>
      </w:pPr>
      <w:r w:rsidRPr="00257D9B">
        <w:rPr>
          <w:b/>
        </w:rPr>
        <w:lastRenderedPageBreak/>
        <w:t>The Debt Ratios for Strategy 2</w:t>
      </w:r>
    </w:p>
    <w:p w14:paraId="36367FBE" w14:textId="77777777" w:rsidR="007F0345" w:rsidRPr="00257D9B" w:rsidRDefault="007F0345" w:rsidP="007F0345">
      <w:r w:rsidRPr="00257D9B">
        <w:t xml:space="preserve">Compared </w:t>
      </w:r>
      <w:r>
        <w:t>to</w:t>
      </w:r>
      <w:r w:rsidRPr="00257D9B">
        <w:t xml:space="preserve"> Debt Strategy 1, both the debt stocks and debt service ratios are slightly worse. This is due to the substitution of bilateral instruments (which would be less concessional) for multilateral instruments. </w:t>
      </w:r>
    </w:p>
    <w:p w14:paraId="14797A4E" w14:textId="27E8517A" w:rsidR="007F0345" w:rsidRDefault="007F0345" w:rsidP="00257D9B">
      <w:r w:rsidRPr="00257D9B">
        <w:t xml:space="preserve">Assuming the </w:t>
      </w:r>
      <w:r>
        <w:t>S</w:t>
      </w:r>
      <w:r w:rsidRPr="00257D9B">
        <w:t>tate can develop the bilateral sources of debt financing, the slightly higher cost of debt could be worth it. A larger pool of donors/credit sources could make it easier to plan for new projects.</w:t>
      </w:r>
    </w:p>
    <w:p w14:paraId="34AE042F" w14:textId="37EE6684" w:rsidR="007F0345" w:rsidRDefault="007F0345" w:rsidP="007F0345">
      <w:pPr>
        <w:pStyle w:val="Caption"/>
      </w:pPr>
      <w:bookmarkStart w:id="29" w:name="_Toc4775727"/>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9</w:t>
      </w:r>
      <w:r w:rsidR="00CE7976">
        <w:rPr>
          <w:noProof/>
        </w:rPr>
        <w:fldChar w:fldCharType="end"/>
      </w:r>
      <w:r>
        <w:t xml:space="preserve">: </w:t>
      </w:r>
      <w:r w:rsidRPr="00742066">
        <w:t>Strategy 2 – Simulation Results</w:t>
      </w:r>
      <w:bookmarkEnd w:id="29"/>
    </w:p>
    <w:p w14:paraId="5128EA48"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3467" w:type="dxa"/>
        <w:tblLook w:val="04A0" w:firstRow="1" w:lastRow="0" w:firstColumn="1" w:lastColumn="0" w:noHBand="0" w:noVBand="1"/>
      </w:tblPr>
      <w:tblGrid>
        <w:gridCol w:w="2127"/>
        <w:gridCol w:w="1134"/>
        <w:gridCol w:w="1134"/>
        <w:gridCol w:w="1134"/>
        <w:gridCol w:w="1134"/>
        <w:gridCol w:w="1134"/>
        <w:gridCol w:w="1134"/>
        <w:gridCol w:w="1134"/>
        <w:gridCol w:w="1134"/>
        <w:gridCol w:w="1134"/>
        <w:gridCol w:w="1134"/>
      </w:tblGrid>
      <w:tr w:rsidR="007F0345" w:rsidRPr="007F0345" w14:paraId="420D47EA" w14:textId="77777777" w:rsidTr="007F0345">
        <w:trPr>
          <w:trHeight w:val="315"/>
        </w:trPr>
        <w:tc>
          <w:tcPr>
            <w:tcW w:w="2127" w:type="dxa"/>
            <w:tcBorders>
              <w:top w:val="nil"/>
              <w:left w:val="nil"/>
              <w:bottom w:val="nil"/>
              <w:right w:val="nil"/>
            </w:tcBorders>
            <w:shd w:val="clear" w:color="auto" w:fill="auto"/>
            <w:noWrap/>
            <w:vAlign w:val="bottom"/>
            <w:hideMark/>
          </w:tcPr>
          <w:p w14:paraId="6085456C" w14:textId="561A783D" w:rsidR="007F0345" w:rsidRPr="007F0345" w:rsidRDefault="007F0345" w:rsidP="007F0345">
            <w:pPr>
              <w:spacing w:before="0" w:after="0"/>
              <w:jc w:val="left"/>
              <w:rPr>
                <w:rFonts w:ascii="Calibri" w:eastAsia="Times New Roman" w:hAnsi="Calibri" w:cs="Calibri"/>
                <w:b/>
                <w:bCs/>
                <w:sz w:val="18"/>
                <w:szCs w:val="18"/>
              </w:rPr>
            </w:pPr>
            <w:r w:rsidRPr="007F0345">
              <w:rPr>
                <w:rFonts w:ascii="Calibri" w:eastAsia="Times New Roman" w:hAnsi="Calibri" w:cs="Calibri"/>
                <w:b/>
                <w:bCs/>
                <w:sz w:val="18"/>
                <w:szCs w:val="18"/>
              </w:rPr>
              <w:t xml:space="preserve">Strategy 2: </w:t>
            </w:r>
          </w:p>
        </w:tc>
        <w:tc>
          <w:tcPr>
            <w:tcW w:w="1134" w:type="dxa"/>
            <w:tcBorders>
              <w:top w:val="nil"/>
              <w:left w:val="nil"/>
              <w:bottom w:val="single" w:sz="4" w:space="0" w:color="7F7F7F"/>
              <w:right w:val="nil"/>
            </w:tcBorders>
            <w:shd w:val="clear" w:color="auto" w:fill="auto"/>
            <w:noWrap/>
            <w:vAlign w:val="bottom"/>
            <w:hideMark/>
          </w:tcPr>
          <w:p w14:paraId="73C5398A" w14:textId="77777777" w:rsidR="007F0345" w:rsidRPr="007F0345" w:rsidRDefault="007F0345" w:rsidP="007F0345">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Description:</w:t>
            </w:r>
          </w:p>
        </w:tc>
        <w:tc>
          <w:tcPr>
            <w:tcW w:w="7938" w:type="dxa"/>
            <w:gridSpan w:val="7"/>
            <w:tcBorders>
              <w:top w:val="nil"/>
              <w:left w:val="nil"/>
              <w:bottom w:val="single" w:sz="4" w:space="0" w:color="7F7F7F"/>
              <w:right w:val="nil"/>
            </w:tcBorders>
            <w:shd w:val="clear" w:color="auto" w:fill="auto"/>
            <w:noWrap/>
            <w:vAlign w:val="bottom"/>
            <w:hideMark/>
          </w:tcPr>
          <w:p w14:paraId="703D6641" w14:textId="77777777" w:rsidR="007F0345" w:rsidRPr="007F0345" w:rsidRDefault="007F0345" w:rsidP="007F0345">
            <w:pPr>
              <w:spacing w:before="0" w:after="0"/>
              <w:jc w:val="left"/>
              <w:rPr>
                <w:rFonts w:ascii="Calibri" w:eastAsia="Times New Roman" w:hAnsi="Calibri" w:cs="Calibri"/>
                <w:b/>
                <w:bCs/>
                <w:sz w:val="18"/>
                <w:szCs w:val="18"/>
              </w:rPr>
            </w:pPr>
            <w:r w:rsidRPr="007F0345">
              <w:rPr>
                <w:rFonts w:ascii="Calibri" w:eastAsia="Times New Roman" w:hAnsi="Calibri" w:cs="Calibri"/>
                <w:b/>
                <w:bCs/>
                <w:sz w:val="18"/>
                <w:szCs w:val="18"/>
              </w:rPr>
              <w:t>More bilateral debt (correspondingly reducing the multilateral debt component)</w:t>
            </w:r>
          </w:p>
        </w:tc>
        <w:tc>
          <w:tcPr>
            <w:tcW w:w="1134" w:type="dxa"/>
            <w:tcBorders>
              <w:top w:val="nil"/>
              <w:left w:val="nil"/>
              <w:bottom w:val="single" w:sz="4" w:space="0" w:color="7F7F7F"/>
              <w:right w:val="nil"/>
            </w:tcBorders>
            <w:shd w:val="clear" w:color="auto" w:fill="auto"/>
            <w:noWrap/>
            <w:vAlign w:val="bottom"/>
            <w:hideMark/>
          </w:tcPr>
          <w:p w14:paraId="7E88C704" w14:textId="77777777" w:rsidR="007F0345" w:rsidRPr="007F0345" w:rsidRDefault="007F0345" w:rsidP="007F0345">
            <w:pPr>
              <w:spacing w:before="0" w:after="0"/>
              <w:jc w:val="left"/>
              <w:rPr>
                <w:rFonts w:ascii="Calibri" w:eastAsia="Times New Roman" w:hAnsi="Calibri" w:cs="Calibri"/>
                <w:b/>
                <w:bCs/>
                <w:sz w:val="18"/>
                <w:szCs w:val="18"/>
              </w:rPr>
            </w:pPr>
          </w:p>
        </w:tc>
        <w:tc>
          <w:tcPr>
            <w:tcW w:w="1134" w:type="dxa"/>
            <w:tcBorders>
              <w:top w:val="nil"/>
              <w:left w:val="nil"/>
              <w:bottom w:val="single" w:sz="4" w:space="0" w:color="7F7F7F"/>
              <w:right w:val="nil"/>
            </w:tcBorders>
            <w:shd w:val="clear" w:color="auto" w:fill="auto"/>
            <w:noWrap/>
            <w:vAlign w:val="bottom"/>
            <w:hideMark/>
          </w:tcPr>
          <w:p w14:paraId="6047EAF3" w14:textId="77777777" w:rsidR="007F0345" w:rsidRPr="007F0345" w:rsidRDefault="007F0345" w:rsidP="007F0345">
            <w:pPr>
              <w:spacing w:before="0" w:after="0"/>
              <w:jc w:val="left"/>
              <w:rPr>
                <w:rFonts w:ascii="Calibri" w:eastAsia="Times New Roman" w:hAnsi="Calibri" w:cs="Calibri"/>
                <w:sz w:val="18"/>
                <w:szCs w:val="18"/>
              </w:rPr>
            </w:pPr>
          </w:p>
        </w:tc>
      </w:tr>
      <w:tr w:rsidR="007F0345" w:rsidRPr="007F0345" w14:paraId="6F21A65A" w14:textId="77777777" w:rsidTr="007F0345">
        <w:trPr>
          <w:trHeight w:val="315"/>
        </w:trPr>
        <w:tc>
          <w:tcPr>
            <w:tcW w:w="2127" w:type="dxa"/>
            <w:tcBorders>
              <w:top w:val="nil"/>
              <w:left w:val="nil"/>
              <w:bottom w:val="nil"/>
              <w:right w:val="single" w:sz="4" w:space="0" w:color="7F7F7F"/>
            </w:tcBorders>
            <w:shd w:val="clear" w:color="auto" w:fill="auto"/>
            <w:noWrap/>
            <w:vAlign w:val="bottom"/>
            <w:hideMark/>
          </w:tcPr>
          <w:p w14:paraId="3C00ADCE" w14:textId="091FB1BE" w:rsidR="007F0345" w:rsidRPr="007F0345" w:rsidRDefault="007F0345" w:rsidP="007F0345">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YEAR</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1188F0E" w14:textId="77777777" w:rsidR="007F0345" w:rsidRPr="007F0345" w:rsidRDefault="007F0345" w:rsidP="007F0345">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Thresholds</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634D00C" w14:textId="47403DE8"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31E2C88" w14:textId="6FCED079"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+1</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79F5062" w14:textId="3A6BA294"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+2</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5DBA235" w14:textId="5E6838F1"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+3</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5EAA698" w14:textId="1D9294C6"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+4</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605D8CD" w14:textId="20650DE7"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+5</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95B2A89" w14:textId="3FA14696"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97B7921" w14:textId="7508904F"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+7</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0E292AB" w14:textId="45C0A32B"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+8</w:t>
            </w:r>
          </w:p>
        </w:tc>
      </w:tr>
      <w:tr w:rsidR="007F0345" w:rsidRPr="007F0345" w14:paraId="697CE7A6" w14:textId="77777777" w:rsidTr="007F0345">
        <w:trPr>
          <w:trHeight w:val="315"/>
        </w:trPr>
        <w:tc>
          <w:tcPr>
            <w:tcW w:w="2127" w:type="dxa"/>
            <w:tcBorders>
              <w:top w:val="nil"/>
              <w:left w:val="nil"/>
              <w:bottom w:val="nil"/>
              <w:right w:val="nil"/>
            </w:tcBorders>
            <w:shd w:val="clear" w:color="auto" w:fill="auto"/>
            <w:noWrap/>
            <w:hideMark/>
          </w:tcPr>
          <w:p w14:paraId="78F7AAAD" w14:textId="77777777" w:rsidR="007F0345" w:rsidRPr="007F0345" w:rsidRDefault="007F0345" w:rsidP="007F0345">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Revenue</w:t>
            </w:r>
          </w:p>
        </w:tc>
        <w:tc>
          <w:tcPr>
            <w:tcW w:w="1134" w:type="dxa"/>
            <w:tcBorders>
              <w:top w:val="single" w:sz="4" w:space="0" w:color="7F7F7F"/>
              <w:left w:val="nil"/>
              <w:bottom w:val="nil"/>
              <w:right w:val="nil"/>
            </w:tcBorders>
            <w:shd w:val="clear" w:color="auto" w:fill="auto"/>
            <w:noWrap/>
            <w:vAlign w:val="bottom"/>
            <w:hideMark/>
          </w:tcPr>
          <w:p w14:paraId="505BA2E9" w14:textId="77777777" w:rsidR="007F0345" w:rsidRPr="007F0345" w:rsidRDefault="007F0345" w:rsidP="007F0345">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NGN</w:t>
            </w:r>
          </w:p>
        </w:tc>
        <w:tc>
          <w:tcPr>
            <w:tcW w:w="1134" w:type="dxa"/>
            <w:tcBorders>
              <w:top w:val="single" w:sz="4" w:space="0" w:color="7F7F7F"/>
              <w:left w:val="nil"/>
              <w:bottom w:val="nil"/>
              <w:right w:val="nil"/>
            </w:tcBorders>
            <w:shd w:val="clear" w:color="auto" w:fill="auto"/>
            <w:noWrap/>
            <w:vAlign w:val="bottom"/>
            <w:hideMark/>
          </w:tcPr>
          <w:p w14:paraId="6685AC6B"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116,000.00</w:t>
            </w:r>
          </w:p>
        </w:tc>
        <w:tc>
          <w:tcPr>
            <w:tcW w:w="1134" w:type="dxa"/>
            <w:tcBorders>
              <w:top w:val="single" w:sz="4" w:space="0" w:color="7F7F7F"/>
              <w:left w:val="nil"/>
              <w:bottom w:val="nil"/>
              <w:right w:val="nil"/>
            </w:tcBorders>
            <w:shd w:val="clear" w:color="auto" w:fill="auto"/>
            <w:noWrap/>
            <w:vAlign w:val="bottom"/>
            <w:hideMark/>
          </w:tcPr>
          <w:p w14:paraId="313474AA"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119,480.00</w:t>
            </w:r>
          </w:p>
        </w:tc>
        <w:tc>
          <w:tcPr>
            <w:tcW w:w="1134" w:type="dxa"/>
            <w:tcBorders>
              <w:top w:val="single" w:sz="4" w:space="0" w:color="7F7F7F"/>
              <w:left w:val="nil"/>
              <w:bottom w:val="nil"/>
              <w:right w:val="nil"/>
            </w:tcBorders>
            <w:shd w:val="clear" w:color="auto" w:fill="auto"/>
            <w:noWrap/>
            <w:vAlign w:val="bottom"/>
            <w:hideMark/>
          </w:tcPr>
          <w:p w14:paraId="446C77E6"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123,064.40</w:t>
            </w:r>
          </w:p>
        </w:tc>
        <w:tc>
          <w:tcPr>
            <w:tcW w:w="1134" w:type="dxa"/>
            <w:tcBorders>
              <w:top w:val="single" w:sz="4" w:space="0" w:color="7F7F7F"/>
              <w:left w:val="nil"/>
              <w:bottom w:val="nil"/>
              <w:right w:val="nil"/>
            </w:tcBorders>
            <w:shd w:val="clear" w:color="auto" w:fill="auto"/>
            <w:noWrap/>
            <w:vAlign w:val="bottom"/>
            <w:hideMark/>
          </w:tcPr>
          <w:p w14:paraId="104079BD"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126,756.33</w:t>
            </w:r>
          </w:p>
        </w:tc>
        <w:tc>
          <w:tcPr>
            <w:tcW w:w="1134" w:type="dxa"/>
            <w:tcBorders>
              <w:top w:val="single" w:sz="4" w:space="0" w:color="7F7F7F"/>
              <w:left w:val="nil"/>
              <w:bottom w:val="nil"/>
              <w:right w:val="nil"/>
            </w:tcBorders>
            <w:shd w:val="clear" w:color="auto" w:fill="auto"/>
            <w:noWrap/>
            <w:vAlign w:val="bottom"/>
            <w:hideMark/>
          </w:tcPr>
          <w:p w14:paraId="148B1092"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130,559.02</w:t>
            </w:r>
          </w:p>
        </w:tc>
        <w:tc>
          <w:tcPr>
            <w:tcW w:w="1134" w:type="dxa"/>
            <w:tcBorders>
              <w:top w:val="single" w:sz="4" w:space="0" w:color="7F7F7F"/>
              <w:left w:val="nil"/>
              <w:bottom w:val="nil"/>
              <w:right w:val="nil"/>
            </w:tcBorders>
            <w:shd w:val="clear" w:color="auto" w:fill="auto"/>
            <w:noWrap/>
            <w:vAlign w:val="bottom"/>
            <w:hideMark/>
          </w:tcPr>
          <w:p w14:paraId="36075A67"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134,475.79</w:t>
            </w:r>
          </w:p>
        </w:tc>
        <w:tc>
          <w:tcPr>
            <w:tcW w:w="1134" w:type="dxa"/>
            <w:tcBorders>
              <w:top w:val="single" w:sz="4" w:space="0" w:color="7F7F7F"/>
              <w:left w:val="nil"/>
              <w:bottom w:val="nil"/>
              <w:right w:val="nil"/>
            </w:tcBorders>
            <w:shd w:val="clear" w:color="auto" w:fill="auto"/>
            <w:noWrap/>
            <w:vAlign w:val="bottom"/>
            <w:hideMark/>
          </w:tcPr>
          <w:p w14:paraId="5323DF15"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138,510.07</w:t>
            </w:r>
          </w:p>
        </w:tc>
        <w:tc>
          <w:tcPr>
            <w:tcW w:w="1134" w:type="dxa"/>
            <w:tcBorders>
              <w:top w:val="single" w:sz="4" w:space="0" w:color="7F7F7F"/>
              <w:left w:val="nil"/>
              <w:bottom w:val="nil"/>
              <w:right w:val="nil"/>
            </w:tcBorders>
            <w:shd w:val="clear" w:color="auto" w:fill="auto"/>
            <w:noWrap/>
            <w:vAlign w:val="bottom"/>
            <w:hideMark/>
          </w:tcPr>
          <w:p w14:paraId="22321547"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142,665.37</w:t>
            </w:r>
          </w:p>
        </w:tc>
        <w:tc>
          <w:tcPr>
            <w:tcW w:w="1134" w:type="dxa"/>
            <w:tcBorders>
              <w:top w:val="single" w:sz="4" w:space="0" w:color="7F7F7F"/>
              <w:left w:val="nil"/>
              <w:bottom w:val="nil"/>
              <w:right w:val="nil"/>
            </w:tcBorders>
            <w:shd w:val="clear" w:color="auto" w:fill="auto"/>
            <w:noWrap/>
            <w:vAlign w:val="bottom"/>
            <w:hideMark/>
          </w:tcPr>
          <w:p w14:paraId="766706CD"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146,945.33</w:t>
            </w:r>
          </w:p>
        </w:tc>
      </w:tr>
      <w:tr w:rsidR="007F0345" w:rsidRPr="007F0345" w14:paraId="0B690678" w14:textId="77777777" w:rsidTr="007F0345">
        <w:trPr>
          <w:trHeight w:val="315"/>
        </w:trPr>
        <w:tc>
          <w:tcPr>
            <w:tcW w:w="2127" w:type="dxa"/>
            <w:tcBorders>
              <w:top w:val="nil"/>
              <w:left w:val="nil"/>
              <w:bottom w:val="nil"/>
              <w:right w:val="nil"/>
            </w:tcBorders>
            <w:shd w:val="clear" w:color="auto" w:fill="auto"/>
            <w:noWrap/>
            <w:hideMark/>
          </w:tcPr>
          <w:p w14:paraId="77CFAAD6" w14:textId="77777777" w:rsidR="007F0345" w:rsidRPr="007F0345" w:rsidRDefault="007F0345" w:rsidP="007F0345">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FAAC Revenue</w:t>
            </w:r>
          </w:p>
        </w:tc>
        <w:tc>
          <w:tcPr>
            <w:tcW w:w="1134" w:type="dxa"/>
            <w:tcBorders>
              <w:top w:val="nil"/>
              <w:left w:val="nil"/>
              <w:bottom w:val="nil"/>
              <w:right w:val="nil"/>
            </w:tcBorders>
            <w:shd w:val="clear" w:color="auto" w:fill="auto"/>
            <w:noWrap/>
            <w:vAlign w:val="bottom"/>
            <w:hideMark/>
          </w:tcPr>
          <w:p w14:paraId="74D9C448" w14:textId="77777777" w:rsidR="007F0345" w:rsidRPr="007F0345" w:rsidRDefault="007F0345" w:rsidP="007F0345">
            <w:pPr>
              <w:spacing w:before="0" w:after="0"/>
              <w:jc w:val="left"/>
              <w:rPr>
                <w:rFonts w:ascii="Calibri" w:eastAsia="Times New Roman" w:hAnsi="Calibri" w:cs="Calibri"/>
                <w:color w:val="000000"/>
                <w:sz w:val="18"/>
                <w:szCs w:val="18"/>
              </w:rPr>
            </w:pPr>
          </w:p>
        </w:tc>
        <w:tc>
          <w:tcPr>
            <w:tcW w:w="1134" w:type="dxa"/>
            <w:tcBorders>
              <w:top w:val="nil"/>
              <w:left w:val="nil"/>
              <w:bottom w:val="nil"/>
              <w:right w:val="nil"/>
            </w:tcBorders>
            <w:shd w:val="clear" w:color="auto" w:fill="auto"/>
            <w:noWrap/>
            <w:vAlign w:val="bottom"/>
            <w:hideMark/>
          </w:tcPr>
          <w:p w14:paraId="614BF7C3"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87,000.00</w:t>
            </w:r>
          </w:p>
        </w:tc>
        <w:tc>
          <w:tcPr>
            <w:tcW w:w="1134" w:type="dxa"/>
            <w:tcBorders>
              <w:top w:val="nil"/>
              <w:left w:val="nil"/>
              <w:bottom w:val="nil"/>
              <w:right w:val="nil"/>
            </w:tcBorders>
            <w:shd w:val="clear" w:color="auto" w:fill="auto"/>
            <w:noWrap/>
            <w:vAlign w:val="bottom"/>
            <w:hideMark/>
          </w:tcPr>
          <w:p w14:paraId="3A6CEC8D"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89,610.00</w:t>
            </w:r>
          </w:p>
        </w:tc>
        <w:tc>
          <w:tcPr>
            <w:tcW w:w="1134" w:type="dxa"/>
            <w:tcBorders>
              <w:top w:val="nil"/>
              <w:left w:val="nil"/>
              <w:bottom w:val="nil"/>
              <w:right w:val="nil"/>
            </w:tcBorders>
            <w:shd w:val="clear" w:color="auto" w:fill="auto"/>
            <w:noWrap/>
            <w:vAlign w:val="bottom"/>
            <w:hideMark/>
          </w:tcPr>
          <w:p w14:paraId="7FBBA899"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92,298.30</w:t>
            </w:r>
          </w:p>
        </w:tc>
        <w:tc>
          <w:tcPr>
            <w:tcW w:w="1134" w:type="dxa"/>
            <w:tcBorders>
              <w:top w:val="nil"/>
              <w:left w:val="nil"/>
              <w:bottom w:val="nil"/>
              <w:right w:val="nil"/>
            </w:tcBorders>
            <w:shd w:val="clear" w:color="auto" w:fill="auto"/>
            <w:noWrap/>
            <w:vAlign w:val="bottom"/>
            <w:hideMark/>
          </w:tcPr>
          <w:p w14:paraId="5D3FEB71"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95,067.25</w:t>
            </w:r>
          </w:p>
        </w:tc>
        <w:tc>
          <w:tcPr>
            <w:tcW w:w="1134" w:type="dxa"/>
            <w:tcBorders>
              <w:top w:val="nil"/>
              <w:left w:val="nil"/>
              <w:bottom w:val="nil"/>
              <w:right w:val="nil"/>
            </w:tcBorders>
            <w:shd w:val="clear" w:color="auto" w:fill="auto"/>
            <w:noWrap/>
            <w:vAlign w:val="bottom"/>
            <w:hideMark/>
          </w:tcPr>
          <w:p w14:paraId="7838439C"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97,919.27</w:t>
            </w:r>
          </w:p>
        </w:tc>
        <w:tc>
          <w:tcPr>
            <w:tcW w:w="1134" w:type="dxa"/>
            <w:tcBorders>
              <w:top w:val="nil"/>
              <w:left w:val="nil"/>
              <w:bottom w:val="nil"/>
              <w:right w:val="nil"/>
            </w:tcBorders>
            <w:shd w:val="clear" w:color="auto" w:fill="auto"/>
            <w:noWrap/>
            <w:vAlign w:val="bottom"/>
            <w:hideMark/>
          </w:tcPr>
          <w:p w14:paraId="2186B7A7"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100,856.84</w:t>
            </w:r>
          </w:p>
        </w:tc>
        <w:tc>
          <w:tcPr>
            <w:tcW w:w="1134" w:type="dxa"/>
            <w:tcBorders>
              <w:top w:val="nil"/>
              <w:left w:val="nil"/>
              <w:bottom w:val="nil"/>
              <w:right w:val="nil"/>
            </w:tcBorders>
            <w:shd w:val="clear" w:color="auto" w:fill="auto"/>
            <w:noWrap/>
            <w:vAlign w:val="bottom"/>
            <w:hideMark/>
          </w:tcPr>
          <w:p w14:paraId="48403E6F"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103,882.55</w:t>
            </w:r>
          </w:p>
        </w:tc>
        <w:tc>
          <w:tcPr>
            <w:tcW w:w="1134" w:type="dxa"/>
            <w:tcBorders>
              <w:top w:val="nil"/>
              <w:left w:val="nil"/>
              <w:bottom w:val="nil"/>
              <w:right w:val="nil"/>
            </w:tcBorders>
            <w:shd w:val="clear" w:color="auto" w:fill="auto"/>
            <w:noWrap/>
            <w:vAlign w:val="bottom"/>
            <w:hideMark/>
          </w:tcPr>
          <w:p w14:paraId="63A80E13"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106,999.03</w:t>
            </w:r>
          </w:p>
        </w:tc>
        <w:tc>
          <w:tcPr>
            <w:tcW w:w="1134" w:type="dxa"/>
            <w:tcBorders>
              <w:top w:val="nil"/>
              <w:left w:val="nil"/>
              <w:bottom w:val="nil"/>
              <w:right w:val="nil"/>
            </w:tcBorders>
            <w:shd w:val="clear" w:color="auto" w:fill="auto"/>
            <w:noWrap/>
            <w:vAlign w:val="bottom"/>
            <w:hideMark/>
          </w:tcPr>
          <w:p w14:paraId="4130E25E"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110,209.00</w:t>
            </w:r>
          </w:p>
        </w:tc>
      </w:tr>
      <w:tr w:rsidR="007F0345" w:rsidRPr="007F0345" w14:paraId="0314DB91" w14:textId="77777777" w:rsidTr="007F0345">
        <w:trPr>
          <w:trHeight w:val="315"/>
        </w:trPr>
        <w:tc>
          <w:tcPr>
            <w:tcW w:w="2127" w:type="dxa"/>
            <w:tcBorders>
              <w:top w:val="nil"/>
              <w:left w:val="nil"/>
              <w:bottom w:val="nil"/>
              <w:right w:val="nil"/>
            </w:tcBorders>
            <w:shd w:val="clear" w:color="auto" w:fill="auto"/>
            <w:noWrap/>
            <w:hideMark/>
          </w:tcPr>
          <w:p w14:paraId="5729E6A9" w14:textId="77777777" w:rsidR="007F0345" w:rsidRPr="007F0345" w:rsidRDefault="007F0345" w:rsidP="007F0345">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Debt Stocks (Debt)</w:t>
            </w:r>
          </w:p>
        </w:tc>
        <w:tc>
          <w:tcPr>
            <w:tcW w:w="1134" w:type="dxa"/>
            <w:tcBorders>
              <w:top w:val="nil"/>
              <w:left w:val="nil"/>
              <w:bottom w:val="nil"/>
              <w:right w:val="nil"/>
            </w:tcBorders>
            <w:shd w:val="clear" w:color="auto" w:fill="auto"/>
            <w:noWrap/>
            <w:vAlign w:val="bottom"/>
            <w:hideMark/>
          </w:tcPr>
          <w:p w14:paraId="7D82BCA7" w14:textId="77777777" w:rsidR="007F0345" w:rsidRPr="007F0345" w:rsidRDefault="007F0345" w:rsidP="007F0345">
            <w:pPr>
              <w:spacing w:before="0" w:after="0"/>
              <w:jc w:val="left"/>
              <w:rPr>
                <w:rFonts w:ascii="Calibri" w:eastAsia="Times New Roman" w:hAnsi="Calibri" w:cs="Calibri"/>
                <w:color w:val="000000"/>
                <w:sz w:val="18"/>
                <w:szCs w:val="18"/>
              </w:rPr>
            </w:pPr>
          </w:p>
        </w:tc>
        <w:tc>
          <w:tcPr>
            <w:tcW w:w="1134" w:type="dxa"/>
            <w:tcBorders>
              <w:top w:val="nil"/>
              <w:left w:val="nil"/>
              <w:bottom w:val="nil"/>
              <w:right w:val="nil"/>
            </w:tcBorders>
            <w:shd w:val="clear" w:color="auto" w:fill="auto"/>
            <w:noWrap/>
            <w:vAlign w:val="bottom"/>
            <w:hideMark/>
          </w:tcPr>
          <w:p w14:paraId="1B8C5C04" w14:textId="77777777" w:rsidR="007F0345" w:rsidRPr="007F0345" w:rsidRDefault="007F0345" w:rsidP="007F0345">
            <w:pPr>
              <w:spacing w:before="0" w:after="0"/>
              <w:jc w:val="left"/>
              <w:rPr>
                <w:rFonts w:ascii="Calibri" w:eastAsia="Times New Roman" w:hAnsi="Calibri" w:cs="Calibri"/>
                <w:sz w:val="18"/>
                <w:szCs w:val="18"/>
                <w:highlight w:val="yellow"/>
              </w:rPr>
            </w:pPr>
          </w:p>
        </w:tc>
        <w:tc>
          <w:tcPr>
            <w:tcW w:w="1134" w:type="dxa"/>
            <w:tcBorders>
              <w:top w:val="nil"/>
              <w:left w:val="nil"/>
              <w:bottom w:val="nil"/>
              <w:right w:val="nil"/>
            </w:tcBorders>
            <w:shd w:val="clear" w:color="auto" w:fill="auto"/>
            <w:noWrap/>
            <w:vAlign w:val="bottom"/>
            <w:hideMark/>
          </w:tcPr>
          <w:p w14:paraId="72B2B6FA"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76,165.07</w:t>
            </w:r>
          </w:p>
        </w:tc>
        <w:tc>
          <w:tcPr>
            <w:tcW w:w="1134" w:type="dxa"/>
            <w:tcBorders>
              <w:top w:val="nil"/>
              <w:left w:val="nil"/>
              <w:bottom w:val="nil"/>
              <w:right w:val="nil"/>
            </w:tcBorders>
            <w:shd w:val="clear" w:color="auto" w:fill="auto"/>
            <w:noWrap/>
            <w:vAlign w:val="bottom"/>
            <w:hideMark/>
          </w:tcPr>
          <w:p w14:paraId="4D22977F"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90,192.37</w:t>
            </w:r>
          </w:p>
        </w:tc>
        <w:tc>
          <w:tcPr>
            <w:tcW w:w="1134" w:type="dxa"/>
            <w:tcBorders>
              <w:top w:val="nil"/>
              <w:left w:val="nil"/>
              <w:bottom w:val="nil"/>
              <w:right w:val="nil"/>
            </w:tcBorders>
            <w:shd w:val="clear" w:color="auto" w:fill="auto"/>
            <w:noWrap/>
            <w:vAlign w:val="bottom"/>
            <w:hideMark/>
          </w:tcPr>
          <w:p w14:paraId="431AB495"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106,991.40</w:t>
            </w:r>
          </w:p>
        </w:tc>
        <w:tc>
          <w:tcPr>
            <w:tcW w:w="1134" w:type="dxa"/>
            <w:tcBorders>
              <w:top w:val="nil"/>
              <w:left w:val="nil"/>
              <w:bottom w:val="nil"/>
              <w:right w:val="nil"/>
            </w:tcBorders>
            <w:shd w:val="clear" w:color="auto" w:fill="auto"/>
            <w:noWrap/>
            <w:vAlign w:val="bottom"/>
            <w:hideMark/>
          </w:tcPr>
          <w:p w14:paraId="728EA2F9"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127,431.34</w:t>
            </w:r>
          </w:p>
        </w:tc>
        <w:tc>
          <w:tcPr>
            <w:tcW w:w="1134" w:type="dxa"/>
            <w:tcBorders>
              <w:top w:val="nil"/>
              <w:left w:val="nil"/>
              <w:bottom w:val="nil"/>
              <w:right w:val="nil"/>
            </w:tcBorders>
            <w:shd w:val="clear" w:color="auto" w:fill="auto"/>
            <w:noWrap/>
            <w:vAlign w:val="bottom"/>
            <w:hideMark/>
          </w:tcPr>
          <w:p w14:paraId="650F2B68"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151,713.40</w:t>
            </w:r>
          </w:p>
        </w:tc>
        <w:tc>
          <w:tcPr>
            <w:tcW w:w="1134" w:type="dxa"/>
            <w:tcBorders>
              <w:top w:val="nil"/>
              <w:left w:val="nil"/>
              <w:bottom w:val="nil"/>
              <w:right w:val="nil"/>
            </w:tcBorders>
            <w:shd w:val="clear" w:color="auto" w:fill="auto"/>
            <w:noWrap/>
            <w:vAlign w:val="bottom"/>
            <w:hideMark/>
          </w:tcPr>
          <w:p w14:paraId="120125DA"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179,565.54</w:t>
            </w:r>
          </w:p>
        </w:tc>
        <w:tc>
          <w:tcPr>
            <w:tcW w:w="1134" w:type="dxa"/>
            <w:tcBorders>
              <w:top w:val="nil"/>
              <w:left w:val="nil"/>
              <w:bottom w:val="nil"/>
              <w:right w:val="nil"/>
            </w:tcBorders>
            <w:shd w:val="clear" w:color="auto" w:fill="auto"/>
            <w:noWrap/>
            <w:vAlign w:val="bottom"/>
            <w:hideMark/>
          </w:tcPr>
          <w:p w14:paraId="5115D358"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210,715.58</w:t>
            </w:r>
          </w:p>
        </w:tc>
        <w:tc>
          <w:tcPr>
            <w:tcW w:w="1134" w:type="dxa"/>
            <w:tcBorders>
              <w:top w:val="nil"/>
              <w:left w:val="nil"/>
              <w:bottom w:val="nil"/>
              <w:right w:val="nil"/>
            </w:tcBorders>
            <w:shd w:val="clear" w:color="auto" w:fill="auto"/>
            <w:noWrap/>
            <w:vAlign w:val="bottom"/>
            <w:hideMark/>
          </w:tcPr>
          <w:p w14:paraId="4D59A4D2"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245,558.38</w:t>
            </w:r>
          </w:p>
        </w:tc>
      </w:tr>
      <w:tr w:rsidR="007F0345" w:rsidRPr="007F0345" w14:paraId="0AD5D6BE" w14:textId="77777777" w:rsidTr="007F0345">
        <w:trPr>
          <w:trHeight w:val="330"/>
        </w:trPr>
        <w:tc>
          <w:tcPr>
            <w:tcW w:w="2127" w:type="dxa"/>
            <w:tcBorders>
              <w:top w:val="nil"/>
              <w:left w:val="nil"/>
              <w:bottom w:val="single" w:sz="8" w:space="0" w:color="7F7F7F"/>
              <w:right w:val="nil"/>
            </w:tcBorders>
            <w:shd w:val="clear" w:color="auto" w:fill="auto"/>
            <w:noWrap/>
            <w:hideMark/>
          </w:tcPr>
          <w:p w14:paraId="523803E5" w14:textId="77777777" w:rsidR="007F0345" w:rsidRPr="007F0345" w:rsidRDefault="007F0345" w:rsidP="007F0345">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Debt Service (TDS)</w:t>
            </w:r>
          </w:p>
        </w:tc>
        <w:tc>
          <w:tcPr>
            <w:tcW w:w="1134" w:type="dxa"/>
            <w:tcBorders>
              <w:top w:val="nil"/>
              <w:left w:val="nil"/>
              <w:bottom w:val="single" w:sz="8" w:space="0" w:color="7F7F7F"/>
              <w:right w:val="nil"/>
            </w:tcBorders>
            <w:shd w:val="clear" w:color="auto" w:fill="auto"/>
            <w:noWrap/>
            <w:vAlign w:val="bottom"/>
            <w:hideMark/>
          </w:tcPr>
          <w:p w14:paraId="49FA4734" w14:textId="77777777" w:rsidR="007F0345" w:rsidRPr="007F0345" w:rsidRDefault="007F0345" w:rsidP="007F0345">
            <w:pPr>
              <w:spacing w:before="0" w:after="0"/>
              <w:jc w:val="left"/>
              <w:rPr>
                <w:rFonts w:ascii="Calibri" w:eastAsia="Times New Roman" w:hAnsi="Calibri" w:cs="Calibri"/>
                <w:color w:val="000000"/>
                <w:sz w:val="18"/>
                <w:szCs w:val="18"/>
              </w:rPr>
            </w:pPr>
          </w:p>
        </w:tc>
        <w:tc>
          <w:tcPr>
            <w:tcW w:w="1134" w:type="dxa"/>
            <w:tcBorders>
              <w:top w:val="nil"/>
              <w:left w:val="nil"/>
              <w:bottom w:val="nil"/>
              <w:right w:val="nil"/>
            </w:tcBorders>
            <w:shd w:val="clear" w:color="auto" w:fill="auto"/>
            <w:noWrap/>
            <w:vAlign w:val="bottom"/>
            <w:hideMark/>
          </w:tcPr>
          <w:p w14:paraId="218A6CA9" w14:textId="77777777" w:rsidR="007F0345" w:rsidRPr="007F0345" w:rsidRDefault="007F0345" w:rsidP="007F0345">
            <w:pPr>
              <w:spacing w:before="0" w:after="0"/>
              <w:jc w:val="left"/>
              <w:rPr>
                <w:rFonts w:ascii="Calibri" w:eastAsia="Times New Roman" w:hAnsi="Calibri" w:cs="Calibri"/>
                <w:sz w:val="18"/>
                <w:szCs w:val="18"/>
                <w:highlight w:val="yellow"/>
              </w:rPr>
            </w:pPr>
          </w:p>
        </w:tc>
        <w:tc>
          <w:tcPr>
            <w:tcW w:w="1134" w:type="dxa"/>
            <w:tcBorders>
              <w:top w:val="nil"/>
              <w:left w:val="nil"/>
              <w:bottom w:val="single" w:sz="8" w:space="0" w:color="7F7F7F"/>
              <w:right w:val="nil"/>
            </w:tcBorders>
            <w:shd w:val="clear" w:color="auto" w:fill="auto"/>
            <w:noWrap/>
            <w:vAlign w:val="bottom"/>
            <w:hideMark/>
          </w:tcPr>
          <w:p w14:paraId="56774FE8"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11,536.42</w:t>
            </w:r>
          </w:p>
        </w:tc>
        <w:tc>
          <w:tcPr>
            <w:tcW w:w="1134" w:type="dxa"/>
            <w:tcBorders>
              <w:top w:val="nil"/>
              <w:left w:val="nil"/>
              <w:bottom w:val="single" w:sz="8" w:space="0" w:color="7F7F7F"/>
              <w:right w:val="nil"/>
            </w:tcBorders>
            <w:shd w:val="clear" w:color="auto" w:fill="auto"/>
            <w:noWrap/>
            <w:vAlign w:val="bottom"/>
            <w:hideMark/>
          </w:tcPr>
          <w:p w14:paraId="3A41602E"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15,196.86</w:t>
            </w:r>
          </w:p>
        </w:tc>
        <w:tc>
          <w:tcPr>
            <w:tcW w:w="1134" w:type="dxa"/>
            <w:tcBorders>
              <w:top w:val="nil"/>
              <w:left w:val="nil"/>
              <w:bottom w:val="single" w:sz="8" w:space="0" w:color="7F7F7F"/>
              <w:right w:val="nil"/>
            </w:tcBorders>
            <w:shd w:val="clear" w:color="auto" w:fill="auto"/>
            <w:noWrap/>
            <w:vAlign w:val="bottom"/>
            <w:hideMark/>
          </w:tcPr>
          <w:p w14:paraId="7913A9F0"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18,833.96</w:t>
            </w:r>
          </w:p>
        </w:tc>
        <w:tc>
          <w:tcPr>
            <w:tcW w:w="1134" w:type="dxa"/>
            <w:tcBorders>
              <w:top w:val="nil"/>
              <w:left w:val="nil"/>
              <w:bottom w:val="single" w:sz="8" w:space="0" w:color="7F7F7F"/>
              <w:right w:val="nil"/>
            </w:tcBorders>
            <w:shd w:val="clear" w:color="auto" w:fill="auto"/>
            <w:noWrap/>
            <w:vAlign w:val="bottom"/>
            <w:hideMark/>
          </w:tcPr>
          <w:p w14:paraId="026B453E"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14,792.03</w:t>
            </w:r>
          </w:p>
        </w:tc>
        <w:tc>
          <w:tcPr>
            <w:tcW w:w="1134" w:type="dxa"/>
            <w:tcBorders>
              <w:top w:val="nil"/>
              <w:left w:val="nil"/>
              <w:bottom w:val="single" w:sz="8" w:space="0" w:color="7F7F7F"/>
              <w:right w:val="nil"/>
            </w:tcBorders>
            <w:shd w:val="clear" w:color="auto" w:fill="auto"/>
            <w:noWrap/>
            <w:vAlign w:val="bottom"/>
            <w:hideMark/>
          </w:tcPr>
          <w:p w14:paraId="684C021C"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20,067.52</w:t>
            </w:r>
          </w:p>
        </w:tc>
        <w:tc>
          <w:tcPr>
            <w:tcW w:w="1134" w:type="dxa"/>
            <w:tcBorders>
              <w:top w:val="nil"/>
              <w:left w:val="nil"/>
              <w:bottom w:val="single" w:sz="8" w:space="0" w:color="7F7F7F"/>
              <w:right w:val="nil"/>
            </w:tcBorders>
            <w:shd w:val="clear" w:color="auto" w:fill="auto"/>
            <w:noWrap/>
            <w:vAlign w:val="bottom"/>
            <w:hideMark/>
          </w:tcPr>
          <w:p w14:paraId="46F9DAEB"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25,144.11</w:t>
            </w:r>
          </w:p>
        </w:tc>
        <w:tc>
          <w:tcPr>
            <w:tcW w:w="1134" w:type="dxa"/>
            <w:tcBorders>
              <w:top w:val="nil"/>
              <w:left w:val="nil"/>
              <w:bottom w:val="single" w:sz="8" w:space="0" w:color="7F7F7F"/>
              <w:right w:val="nil"/>
            </w:tcBorders>
            <w:shd w:val="clear" w:color="auto" w:fill="auto"/>
            <w:noWrap/>
            <w:vAlign w:val="bottom"/>
            <w:hideMark/>
          </w:tcPr>
          <w:p w14:paraId="7A5045AE"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30,780.90</w:t>
            </w:r>
          </w:p>
        </w:tc>
        <w:tc>
          <w:tcPr>
            <w:tcW w:w="1134" w:type="dxa"/>
            <w:tcBorders>
              <w:top w:val="nil"/>
              <w:left w:val="nil"/>
              <w:bottom w:val="single" w:sz="8" w:space="0" w:color="7F7F7F"/>
              <w:right w:val="nil"/>
            </w:tcBorders>
            <w:shd w:val="clear" w:color="auto" w:fill="auto"/>
            <w:noWrap/>
            <w:vAlign w:val="bottom"/>
            <w:hideMark/>
          </w:tcPr>
          <w:p w14:paraId="748E1C05"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36,224.88</w:t>
            </w:r>
          </w:p>
        </w:tc>
      </w:tr>
      <w:tr w:rsidR="007F0345" w:rsidRPr="007F0345" w14:paraId="08B2942F" w14:textId="77777777" w:rsidTr="007F0345">
        <w:trPr>
          <w:trHeight w:val="330"/>
        </w:trPr>
        <w:tc>
          <w:tcPr>
            <w:tcW w:w="2127" w:type="dxa"/>
            <w:tcBorders>
              <w:top w:val="single" w:sz="8" w:space="0" w:color="7F7F7F"/>
              <w:left w:val="single" w:sz="8" w:space="0" w:color="7F7F7F"/>
              <w:bottom w:val="single" w:sz="8" w:space="0" w:color="7F7F7F"/>
              <w:right w:val="single" w:sz="8" w:space="0" w:color="7F7F7F"/>
            </w:tcBorders>
            <w:shd w:val="clear" w:color="auto" w:fill="auto"/>
            <w:noWrap/>
            <w:hideMark/>
          </w:tcPr>
          <w:p w14:paraId="21AAF4B9" w14:textId="7EEFB8DE" w:rsidR="007F0345" w:rsidRPr="007F0345" w:rsidRDefault="007F0345" w:rsidP="007F0345">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Debt/</w:t>
            </w:r>
            <w:proofErr w:type="spellStart"/>
            <w:r w:rsidRPr="007F0345">
              <w:rPr>
                <w:rFonts w:ascii="Calibri" w:eastAsia="Times New Roman" w:hAnsi="Calibri" w:cs="Calibri"/>
                <w:b/>
                <w:bCs/>
                <w:color w:val="000000"/>
                <w:sz w:val="18"/>
                <w:szCs w:val="18"/>
              </w:rPr>
              <w:t>Prev</w:t>
            </w:r>
            <w:proofErr w:type="spellEnd"/>
            <w:r w:rsidRPr="007F0345">
              <w:rPr>
                <w:rFonts w:ascii="Calibri" w:eastAsia="Times New Roman" w:hAnsi="Calibri" w:cs="Calibri"/>
                <w:b/>
                <w:bCs/>
                <w:color w:val="000000"/>
                <w:sz w:val="18"/>
                <w:szCs w:val="18"/>
              </w:rPr>
              <w:t xml:space="preserve"> </w:t>
            </w:r>
            <w:proofErr w:type="spellStart"/>
            <w:r w:rsidRPr="007F0345">
              <w:rPr>
                <w:rFonts w:ascii="Calibri" w:eastAsia="Times New Roman" w:hAnsi="Calibri" w:cs="Calibri"/>
                <w:b/>
                <w:bCs/>
                <w:color w:val="000000"/>
                <w:sz w:val="18"/>
                <w:szCs w:val="18"/>
              </w:rPr>
              <w:t>Yr</w:t>
            </w:r>
            <w:proofErr w:type="spellEnd"/>
            <w:r w:rsidRPr="007F0345">
              <w:rPr>
                <w:rFonts w:ascii="Calibri" w:eastAsia="Times New Roman" w:hAnsi="Calibri" w:cs="Calibri"/>
                <w:b/>
                <w:bCs/>
                <w:color w:val="000000"/>
                <w:sz w:val="18"/>
                <w:szCs w:val="18"/>
              </w:rPr>
              <w:t xml:space="preserve"> Total Rev</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67B3001"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250.00%</w:t>
            </w:r>
          </w:p>
        </w:tc>
        <w:tc>
          <w:tcPr>
            <w:tcW w:w="1134" w:type="dxa"/>
            <w:tcBorders>
              <w:top w:val="nil"/>
              <w:left w:val="single" w:sz="8" w:space="0" w:color="7F7F7F"/>
              <w:bottom w:val="nil"/>
              <w:right w:val="single" w:sz="8" w:space="0" w:color="7F7F7F"/>
            </w:tcBorders>
            <w:shd w:val="clear" w:color="auto" w:fill="auto"/>
            <w:noWrap/>
            <w:vAlign w:val="bottom"/>
            <w:hideMark/>
          </w:tcPr>
          <w:p w14:paraId="2EED6530" w14:textId="77777777" w:rsidR="007F0345" w:rsidRPr="007F0345" w:rsidRDefault="007F0345" w:rsidP="007F0345">
            <w:pPr>
              <w:spacing w:before="0" w:after="0"/>
              <w:jc w:val="right"/>
              <w:rPr>
                <w:rFonts w:ascii="Calibri" w:eastAsia="Times New Roman" w:hAnsi="Calibri" w:cs="Calibr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44FBF92"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65.66%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2753BC6"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75.49%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682FECF"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86.94%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A7629E9"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100.53%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23299E7"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116.20%</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A46E69F"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133.53%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D0A21FA"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152.13%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8C640D9"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172.12%</w:t>
            </w:r>
          </w:p>
        </w:tc>
      </w:tr>
      <w:tr w:rsidR="007F0345" w:rsidRPr="007F0345" w14:paraId="3AF14455" w14:textId="77777777" w:rsidTr="007F0345">
        <w:trPr>
          <w:trHeight w:val="390"/>
        </w:trPr>
        <w:tc>
          <w:tcPr>
            <w:tcW w:w="2127" w:type="dxa"/>
            <w:tcBorders>
              <w:top w:val="single" w:sz="8" w:space="0" w:color="7F7F7F"/>
              <w:left w:val="single" w:sz="8" w:space="0" w:color="7F7F7F"/>
              <w:bottom w:val="single" w:sz="8" w:space="0" w:color="7F7F7F"/>
              <w:right w:val="single" w:sz="8" w:space="0" w:color="7F7F7F"/>
            </w:tcBorders>
            <w:shd w:val="clear" w:color="auto" w:fill="auto"/>
            <w:noWrap/>
            <w:hideMark/>
          </w:tcPr>
          <w:p w14:paraId="790A353A" w14:textId="4485BB91" w:rsidR="007F0345" w:rsidRPr="007F0345" w:rsidRDefault="007F0345" w:rsidP="007F0345">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TDS/</w:t>
            </w:r>
            <w:proofErr w:type="spellStart"/>
            <w:r w:rsidRPr="007F0345">
              <w:rPr>
                <w:rFonts w:ascii="Calibri" w:eastAsia="Times New Roman" w:hAnsi="Calibri" w:cs="Calibri"/>
                <w:b/>
                <w:bCs/>
                <w:color w:val="000000"/>
                <w:sz w:val="18"/>
                <w:szCs w:val="18"/>
              </w:rPr>
              <w:t>Prev</w:t>
            </w:r>
            <w:proofErr w:type="spellEnd"/>
            <w:r w:rsidRPr="007F0345">
              <w:rPr>
                <w:rFonts w:ascii="Calibri" w:eastAsia="Times New Roman" w:hAnsi="Calibri" w:cs="Calibri"/>
                <w:b/>
                <w:bCs/>
                <w:color w:val="000000"/>
                <w:sz w:val="18"/>
                <w:szCs w:val="18"/>
              </w:rPr>
              <w:t xml:space="preserve"> </w:t>
            </w:r>
            <w:proofErr w:type="spellStart"/>
            <w:r w:rsidRPr="007F0345">
              <w:rPr>
                <w:rFonts w:ascii="Calibri" w:eastAsia="Times New Roman" w:hAnsi="Calibri" w:cs="Calibri"/>
                <w:b/>
                <w:bCs/>
                <w:color w:val="000000"/>
                <w:sz w:val="18"/>
                <w:szCs w:val="18"/>
              </w:rPr>
              <w:t>Yr</w:t>
            </w:r>
            <w:proofErr w:type="spellEnd"/>
            <w:r w:rsidRPr="007F0345">
              <w:rPr>
                <w:rFonts w:ascii="Calibri" w:eastAsia="Times New Roman" w:hAnsi="Calibri" w:cs="Calibri"/>
                <w:b/>
                <w:bCs/>
                <w:color w:val="000000"/>
                <w:sz w:val="18"/>
                <w:szCs w:val="18"/>
              </w:rPr>
              <w:t xml:space="preserve"> FAAC</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7A8D893"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40.00%</w:t>
            </w:r>
          </w:p>
        </w:tc>
        <w:tc>
          <w:tcPr>
            <w:tcW w:w="1134" w:type="dxa"/>
            <w:tcBorders>
              <w:top w:val="nil"/>
              <w:left w:val="single" w:sz="8" w:space="0" w:color="7F7F7F"/>
              <w:bottom w:val="nil"/>
              <w:right w:val="single" w:sz="8" w:space="0" w:color="7F7F7F"/>
            </w:tcBorders>
            <w:shd w:val="clear" w:color="auto" w:fill="auto"/>
            <w:noWrap/>
            <w:vAlign w:val="bottom"/>
            <w:hideMark/>
          </w:tcPr>
          <w:p w14:paraId="43894576" w14:textId="77777777" w:rsidR="007F0345" w:rsidRPr="007F0345" w:rsidRDefault="007F0345" w:rsidP="007F0345">
            <w:pPr>
              <w:spacing w:before="0" w:after="0"/>
              <w:jc w:val="right"/>
              <w:rPr>
                <w:rFonts w:ascii="Calibri" w:eastAsia="Times New Roman" w:hAnsi="Calibri" w:cs="Calibr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43A9357"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633316B"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16.96%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4FBB449"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20.41%</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74002E6"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15.56%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DBC1C19"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20.49%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48EF686"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24.93%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B944DDD"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29.63%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37C19A9"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33.86%</w:t>
            </w:r>
          </w:p>
        </w:tc>
      </w:tr>
    </w:tbl>
    <w:p w14:paraId="706E30F1" w14:textId="77777777" w:rsidR="007F0345" w:rsidRDefault="007F0345" w:rsidP="00257D9B">
      <w:pPr>
        <w:sectPr w:rsidR="007F0345" w:rsidSect="007F0345">
          <w:footerReference w:type="default" r:id="rId16"/>
          <w:pgSz w:w="16838" w:h="11906" w:orient="landscape" w:code="9"/>
          <w:pgMar w:top="1134" w:right="1304" w:bottom="1134" w:left="1134" w:header="397" w:footer="397" w:gutter="0"/>
          <w:cols w:space="708"/>
          <w:docGrid w:linePitch="360"/>
        </w:sectPr>
      </w:pPr>
    </w:p>
    <w:p w14:paraId="6BD9CF98" w14:textId="3DD00575" w:rsidR="00257D9B" w:rsidRDefault="00257D9B" w:rsidP="00257D9B"/>
    <w:p w14:paraId="2EBA09D1" w14:textId="38BB0FB2" w:rsidR="00257D9B" w:rsidRPr="00257D9B" w:rsidRDefault="00257D9B" w:rsidP="00257D9B">
      <w:pPr>
        <w:pStyle w:val="Heading4"/>
      </w:pPr>
      <w:r w:rsidRPr="00257D9B">
        <w:t>Debt Strategy 3 – slightly longer-term bonds added</w:t>
      </w:r>
    </w:p>
    <w:p w14:paraId="3C6C87C4" w14:textId="52874F3B" w:rsidR="00257D9B" w:rsidRDefault="00257D9B" w:rsidP="00257D9B">
      <w:r w:rsidRPr="00257D9B">
        <w:t xml:space="preserve">In strategy 3, the </w:t>
      </w:r>
      <w:r w:rsidR="00617BB5">
        <w:t xml:space="preserve">State </w:t>
      </w:r>
      <w:r w:rsidRPr="00257D9B">
        <w:t xml:space="preserve">government would try to access not just 3-year bonds but also 5-year bonds. The longer-term </w:t>
      </w:r>
      <w:r w:rsidR="00617BB5">
        <w:t xml:space="preserve">financing </w:t>
      </w:r>
      <w:r w:rsidRPr="00257D9B">
        <w:t xml:space="preserve">should be </w:t>
      </w:r>
      <w:r w:rsidR="00084FE6" w:rsidRPr="00257D9B">
        <w:t>cheaper,</w:t>
      </w:r>
      <w:r w:rsidRPr="00257D9B">
        <w:t xml:space="preserve"> and the wider repayment spread could benefit certain projects. Projects that produce early economic impact could even contribute to their repayment.</w:t>
      </w:r>
    </w:p>
    <w:p w14:paraId="2EF60239" w14:textId="248A6EA7" w:rsidR="007F0345" w:rsidRDefault="007F0345" w:rsidP="007F0345">
      <w:pPr>
        <w:pStyle w:val="Caption"/>
      </w:pPr>
      <w:bookmarkStart w:id="30" w:name="_Toc4775728"/>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10</w:t>
      </w:r>
      <w:r w:rsidR="00CE7976">
        <w:rPr>
          <w:noProof/>
        </w:rPr>
        <w:fldChar w:fldCharType="end"/>
      </w:r>
      <w:r>
        <w:t xml:space="preserve">: </w:t>
      </w:r>
      <w:r w:rsidRPr="00B33A37">
        <w:t>Strategy 3 – The Selected Instruments</w:t>
      </w:r>
      <w:bookmarkEnd w:id="30"/>
    </w:p>
    <w:p w14:paraId="724764AE"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0348" w:type="dxa"/>
        <w:tblLook w:val="04A0" w:firstRow="1" w:lastRow="0" w:firstColumn="1" w:lastColumn="0" w:noHBand="0" w:noVBand="1"/>
      </w:tblPr>
      <w:tblGrid>
        <w:gridCol w:w="1442"/>
        <w:gridCol w:w="1110"/>
        <w:gridCol w:w="992"/>
        <w:gridCol w:w="851"/>
        <w:gridCol w:w="850"/>
        <w:gridCol w:w="851"/>
        <w:gridCol w:w="850"/>
        <w:gridCol w:w="851"/>
        <w:gridCol w:w="850"/>
        <w:gridCol w:w="851"/>
        <w:gridCol w:w="850"/>
      </w:tblGrid>
      <w:tr w:rsidR="007F0345" w:rsidRPr="007B0C14" w14:paraId="3139B5C6" w14:textId="77777777" w:rsidTr="00D34D37">
        <w:trPr>
          <w:trHeight w:val="375"/>
        </w:trPr>
        <w:tc>
          <w:tcPr>
            <w:tcW w:w="1442" w:type="dxa"/>
            <w:tcBorders>
              <w:top w:val="nil"/>
              <w:left w:val="nil"/>
              <w:bottom w:val="nil"/>
              <w:right w:val="single" w:sz="4" w:space="0" w:color="7F7F7F"/>
            </w:tcBorders>
            <w:shd w:val="clear" w:color="auto" w:fill="auto"/>
            <w:noWrap/>
            <w:vAlign w:val="bottom"/>
            <w:hideMark/>
          </w:tcPr>
          <w:p w14:paraId="7264E21F" w14:textId="77777777" w:rsidR="007F0345" w:rsidRPr="007B0C14" w:rsidRDefault="007F0345" w:rsidP="00D34D37">
            <w:pPr>
              <w:spacing w:before="0" w:after="0"/>
              <w:jc w:val="left"/>
              <w:rPr>
                <w:rFonts w:eastAsia="Times New Roman" w:cstheme="minorHAnsi"/>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343C11D" w14:textId="5E49A08D"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 xml:space="preserve">Strategy </w:t>
            </w:r>
            <w:r>
              <w:rPr>
                <w:rFonts w:eastAsia="Times New Roman" w:cstheme="minorHAnsi"/>
                <w:b/>
                <w:bCs/>
                <w:color w:val="000000"/>
                <w:sz w:val="18"/>
                <w:szCs w:val="18"/>
              </w:rPr>
              <w:t>3</w:t>
            </w:r>
          </w:p>
        </w:tc>
        <w:tc>
          <w:tcPr>
            <w:tcW w:w="7796" w:type="dxa"/>
            <w:gridSpan w:val="9"/>
            <w:tcBorders>
              <w:top w:val="nil"/>
              <w:left w:val="single" w:sz="4" w:space="0" w:color="7F7F7F"/>
              <w:bottom w:val="nil"/>
              <w:right w:val="nil"/>
            </w:tcBorders>
            <w:shd w:val="clear" w:color="auto" w:fill="auto"/>
            <w:noWrap/>
            <w:vAlign w:val="bottom"/>
            <w:hideMark/>
          </w:tcPr>
          <w:p w14:paraId="79544721" w14:textId="3D102C8D" w:rsidR="007F0345" w:rsidRPr="007B0C14" w:rsidRDefault="007F0345" w:rsidP="00D34D37">
            <w:pPr>
              <w:spacing w:before="0" w:after="0"/>
              <w:jc w:val="left"/>
              <w:rPr>
                <w:rFonts w:eastAsia="Times New Roman" w:cstheme="minorHAnsi"/>
                <w:sz w:val="18"/>
                <w:szCs w:val="18"/>
              </w:rPr>
            </w:pPr>
            <w:r w:rsidRPr="007F0345">
              <w:rPr>
                <w:rFonts w:eastAsia="Times New Roman" w:cstheme="minorHAnsi"/>
                <w:color w:val="000000"/>
                <w:sz w:val="18"/>
                <w:szCs w:val="18"/>
              </w:rPr>
              <w:t>Switching to longer term domestic debt</w:t>
            </w:r>
          </w:p>
        </w:tc>
      </w:tr>
      <w:tr w:rsidR="007F0345" w:rsidRPr="007B0C14" w14:paraId="6FA19918" w14:textId="77777777" w:rsidTr="00D34D37">
        <w:trPr>
          <w:trHeight w:val="300"/>
        </w:trPr>
        <w:tc>
          <w:tcPr>
            <w:tcW w:w="1442" w:type="dxa"/>
            <w:tcBorders>
              <w:top w:val="nil"/>
              <w:left w:val="nil"/>
              <w:bottom w:val="nil"/>
              <w:right w:val="nil"/>
            </w:tcBorders>
            <w:shd w:val="clear" w:color="auto" w:fill="auto"/>
            <w:noWrap/>
            <w:vAlign w:val="bottom"/>
            <w:hideMark/>
          </w:tcPr>
          <w:p w14:paraId="0DFF3F47" w14:textId="77777777" w:rsidR="007F0345" w:rsidRPr="007B0C14" w:rsidRDefault="007F0345" w:rsidP="00D34D37">
            <w:pPr>
              <w:spacing w:before="0" w:after="0"/>
              <w:jc w:val="left"/>
              <w:rPr>
                <w:rFonts w:eastAsia="Times New Roman" w:cstheme="minorHAnsi"/>
                <w:sz w:val="18"/>
                <w:szCs w:val="18"/>
              </w:rPr>
            </w:pPr>
          </w:p>
        </w:tc>
        <w:tc>
          <w:tcPr>
            <w:tcW w:w="1110" w:type="dxa"/>
            <w:tcBorders>
              <w:top w:val="single" w:sz="4" w:space="0" w:color="7F7F7F"/>
              <w:left w:val="nil"/>
              <w:bottom w:val="single" w:sz="4" w:space="0" w:color="7F7F7F"/>
              <w:right w:val="nil"/>
            </w:tcBorders>
            <w:shd w:val="clear" w:color="auto" w:fill="auto"/>
            <w:noWrap/>
            <w:vAlign w:val="bottom"/>
            <w:hideMark/>
          </w:tcPr>
          <w:p w14:paraId="142B522D" w14:textId="77777777" w:rsidR="007F0345" w:rsidRPr="007B0C14" w:rsidRDefault="007F0345" w:rsidP="00D34D37">
            <w:pPr>
              <w:spacing w:before="0" w:after="0"/>
              <w:jc w:val="right"/>
              <w:rPr>
                <w:rFonts w:eastAsia="Times New Roman" w:cstheme="minorHAnsi"/>
                <w:sz w:val="18"/>
                <w:szCs w:val="18"/>
              </w:rPr>
            </w:pPr>
            <w:r w:rsidRPr="007B0C14">
              <w:rPr>
                <w:rFonts w:eastAsia="Times New Roman" w:cstheme="minorHAnsi"/>
                <w:sz w:val="18"/>
                <w:szCs w:val="18"/>
              </w:rPr>
              <w:t xml:space="preserve">STATE:   </w:t>
            </w:r>
          </w:p>
        </w:tc>
        <w:tc>
          <w:tcPr>
            <w:tcW w:w="992" w:type="dxa"/>
            <w:tcBorders>
              <w:top w:val="nil"/>
              <w:left w:val="nil"/>
              <w:bottom w:val="single" w:sz="4" w:space="0" w:color="7F7F7F"/>
              <w:right w:val="nil"/>
            </w:tcBorders>
            <w:shd w:val="clear" w:color="auto" w:fill="auto"/>
            <w:noWrap/>
            <w:vAlign w:val="bottom"/>
            <w:hideMark/>
          </w:tcPr>
          <w:p w14:paraId="5CFC317B" w14:textId="77777777" w:rsidR="007F0345" w:rsidRPr="007B0C14" w:rsidRDefault="007F0345" w:rsidP="00D34D37">
            <w:pPr>
              <w:spacing w:before="0" w:after="0"/>
              <w:jc w:val="left"/>
              <w:rPr>
                <w:rFonts w:eastAsia="Times New Roman" w:cstheme="minorHAnsi"/>
                <w:sz w:val="18"/>
                <w:szCs w:val="18"/>
              </w:rPr>
            </w:pPr>
            <w:r w:rsidRPr="00770F84">
              <w:rPr>
                <w:rFonts w:eastAsia="Times New Roman" w:cstheme="minorHAnsi"/>
                <w:sz w:val="18"/>
                <w:szCs w:val="18"/>
                <w:highlight w:val="yellow"/>
              </w:rPr>
              <w:t>XX</w:t>
            </w:r>
            <w:r>
              <w:rPr>
                <w:rFonts w:eastAsia="Times New Roman" w:cstheme="minorHAnsi"/>
                <w:sz w:val="18"/>
                <w:szCs w:val="18"/>
              </w:rPr>
              <w:t xml:space="preserve"> State</w:t>
            </w:r>
          </w:p>
        </w:tc>
        <w:tc>
          <w:tcPr>
            <w:tcW w:w="851" w:type="dxa"/>
            <w:tcBorders>
              <w:top w:val="nil"/>
              <w:left w:val="nil"/>
              <w:bottom w:val="single" w:sz="4" w:space="0" w:color="7F7F7F"/>
              <w:right w:val="nil"/>
            </w:tcBorders>
            <w:shd w:val="clear" w:color="auto" w:fill="auto"/>
            <w:noWrap/>
            <w:vAlign w:val="bottom"/>
            <w:hideMark/>
          </w:tcPr>
          <w:p w14:paraId="5203312C" w14:textId="77777777" w:rsidR="007F0345" w:rsidRPr="007B0C14" w:rsidRDefault="007F0345" w:rsidP="00D34D37">
            <w:pPr>
              <w:spacing w:before="0" w:after="0"/>
              <w:jc w:val="left"/>
              <w:rPr>
                <w:rFonts w:eastAsia="Times New Roman" w:cstheme="minorHAnsi"/>
                <w:color w:val="0070C0"/>
                <w:sz w:val="18"/>
                <w:szCs w:val="18"/>
              </w:rPr>
            </w:pPr>
          </w:p>
        </w:tc>
        <w:tc>
          <w:tcPr>
            <w:tcW w:w="850" w:type="dxa"/>
            <w:tcBorders>
              <w:top w:val="nil"/>
              <w:left w:val="nil"/>
              <w:bottom w:val="single" w:sz="4" w:space="0" w:color="7F7F7F"/>
              <w:right w:val="nil"/>
            </w:tcBorders>
            <w:shd w:val="clear" w:color="auto" w:fill="auto"/>
            <w:noWrap/>
            <w:vAlign w:val="bottom"/>
            <w:hideMark/>
          </w:tcPr>
          <w:p w14:paraId="5F8237A1" w14:textId="77777777" w:rsidR="007F0345" w:rsidRPr="007B0C14" w:rsidRDefault="007F0345" w:rsidP="00D34D37">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219D02BE" w14:textId="77777777" w:rsidR="007F0345" w:rsidRPr="007B0C14" w:rsidRDefault="007F0345" w:rsidP="00D34D37">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1F7EF20A" w14:textId="77777777" w:rsidR="007F0345" w:rsidRPr="007B0C14" w:rsidRDefault="007F0345" w:rsidP="00D34D37">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64183A41" w14:textId="77777777" w:rsidR="007F0345" w:rsidRPr="007B0C14" w:rsidRDefault="007F0345" w:rsidP="00D34D37">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107FBA8A" w14:textId="77777777" w:rsidR="007F0345" w:rsidRPr="007B0C14" w:rsidRDefault="007F0345" w:rsidP="00D34D37">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0F23FB54" w14:textId="77777777" w:rsidR="007F0345" w:rsidRPr="007B0C14" w:rsidRDefault="007F0345" w:rsidP="00D34D37">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726D8C05" w14:textId="77777777" w:rsidR="007F0345" w:rsidRPr="007B0C14" w:rsidRDefault="007F0345" w:rsidP="00D34D37">
            <w:pPr>
              <w:spacing w:before="0" w:after="0"/>
              <w:jc w:val="left"/>
              <w:rPr>
                <w:rFonts w:eastAsia="Times New Roman" w:cstheme="minorHAnsi"/>
                <w:sz w:val="18"/>
                <w:szCs w:val="18"/>
              </w:rPr>
            </w:pPr>
          </w:p>
        </w:tc>
      </w:tr>
      <w:tr w:rsidR="007F0345" w:rsidRPr="007B0C14" w14:paraId="064916D7" w14:textId="77777777" w:rsidTr="007F0345">
        <w:trPr>
          <w:trHeight w:val="300"/>
        </w:trPr>
        <w:tc>
          <w:tcPr>
            <w:tcW w:w="1442" w:type="dxa"/>
            <w:tcBorders>
              <w:top w:val="nil"/>
              <w:left w:val="nil"/>
              <w:bottom w:val="nil"/>
              <w:right w:val="single" w:sz="4" w:space="0" w:color="7F7F7F"/>
            </w:tcBorders>
            <w:shd w:val="clear" w:color="auto" w:fill="auto"/>
            <w:noWrap/>
            <w:vAlign w:val="bottom"/>
            <w:hideMark/>
          </w:tcPr>
          <w:p w14:paraId="257B2289" w14:textId="77777777" w:rsidR="007F0345" w:rsidRPr="007B0C14" w:rsidRDefault="007F0345" w:rsidP="00D34D37">
            <w:pPr>
              <w:spacing w:before="0" w:after="0"/>
              <w:jc w:val="left"/>
              <w:rPr>
                <w:rFonts w:eastAsia="Times New Roman" w:cstheme="minorHAnsi"/>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FE89C23"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Strategy</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9BAD7AA" w14:textId="77777777" w:rsidR="007F0345" w:rsidRPr="007B0C14" w:rsidRDefault="007F0345" w:rsidP="00D34D37">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 </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FF04C6E"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0B0F03A"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+1</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EFCB9DD" w14:textId="77777777" w:rsidR="007F0345" w:rsidRPr="007B0C14" w:rsidRDefault="007F0345" w:rsidP="00D34D37">
            <w:pPr>
              <w:spacing w:before="0" w:after="0"/>
              <w:jc w:val="right"/>
              <w:rPr>
                <w:rFonts w:eastAsia="Times New Roman" w:cstheme="minorHAnsi"/>
                <w:b/>
                <w:bCs/>
                <w:color w:val="000000"/>
                <w:sz w:val="18"/>
                <w:szCs w:val="18"/>
              </w:rPr>
            </w:pPr>
            <w:r>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+2</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0731021"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+3</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93E8859"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+4</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F018750"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+5</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8B0DEC1"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+6</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45E7206"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+7</w:t>
            </w:r>
          </w:p>
        </w:tc>
      </w:tr>
      <w:tr w:rsidR="007F0345" w:rsidRPr="007B0C14" w14:paraId="414B9A4E"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3CFDF499"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Mult_Creditor1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59D57C9"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SDR_1</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03DC1CA"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C404151" w14:textId="605AF145"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8169F95" w14:textId="7DA023F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80%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6F50B31" w14:textId="0BA3F96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1BB3E81" w14:textId="7618C73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7599D52" w14:textId="1256B02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3F5576A" w14:textId="0D3028B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6274477" w14:textId="4256A61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B7A6399" w14:textId="58E06FD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r>
      <w:tr w:rsidR="007F0345" w:rsidRPr="007B0C14" w14:paraId="7FE23F26"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0C6B853F"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Mult_Creditor2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3E36C60"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AUA_2</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6C151FB"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172B904" w14:textId="1E8179F4"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9309615" w14:textId="221C6B3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8%</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7FA9658" w14:textId="56E914A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3668B68" w14:textId="387EBC95"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FFEDBAA" w14:textId="6122C32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F3DDC26" w14:textId="549A229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333A461" w14:textId="679DC0F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F35D967" w14:textId="072AE69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r>
      <w:tr w:rsidR="007F0345" w:rsidRPr="007B0C14" w14:paraId="47B73296"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259D99F4"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Mult_Others1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A27F6F1"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USD_3</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A393219"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F43CBE9" w14:textId="15E4AD9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6F299E3" w14:textId="712FC2F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406770C" w14:textId="5C866545"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712028A" w14:textId="1E56617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8F859A6" w14:textId="24A8308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A941643" w14:textId="018EA10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E26E3D5" w14:textId="223CCE4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4FF0D8B" w14:textId="4D78464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w:t>
            </w:r>
          </w:p>
        </w:tc>
      </w:tr>
      <w:tr w:rsidR="007F0345" w:rsidRPr="007B0C14" w14:paraId="0C42AF1A"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5A1C7AF5"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Mult_Others2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1A5FA60"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USD_4</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782E189"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3130222" w14:textId="2A776FA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B45C97C" w14:textId="776CBA3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F4F92E7" w14:textId="51239C1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AC3A7AB" w14:textId="41F2DF1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20%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F043FC9" w14:textId="5EF8D47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20%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10FD4BF" w14:textId="5C71C6D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20%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76144E1" w14:textId="6018BE4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20%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99C4CFF" w14:textId="741ACED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20%</w:t>
            </w:r>
          </w:p>
        </w:tc>
      </w:tr>
      <w:tr w:rsidR="007F0345" w:rsidRPr="007B0C14" w14:paraId="2D62B5AD"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75443176"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Bilateral_1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42A84D6"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USD_5</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E36E114"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A65A638" w14:textId="56901784"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8A65FD3" w14:textId="50BAD5E4"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1B7054F" w14:textId="3171F20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5537181" w14:textId="25BCD804"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D36387A" w14:textId="1FBC911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4219FA0" w14:textId="335334E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8F587FB" w14:textId="1BBEC6E4"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E6E6D45" w14:textId="4A7AE47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30%</w:t>
            </w:r>
          </w:p>
        </w:tc>
      </w:tr>
      <w:tr w:rsidR="007F0345" w:rsidRPr="007B0C14" w14:paraId="00E2B643"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3EE07DDF"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Bilateral_2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549AD8D"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USD_6</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693D663"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0945779" w14:textId="61908A7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5ECB00C" w14:textId="32A2992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42A9633" w14:textId="3D7DFE9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0D0F434" w14:textId="22BBCCC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B3521EA" w14:textId="1326280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0630298" w14:textId="06D8B02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1677EE0" w14:textId="054A1A4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A7B2261" w14:textId="4E7D1EE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44EBBE40"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1476E5B6" w14:textId="77777777" w:rsidR="007F0345" w:rsidRPr="007B0C14" w:rsidRDefault="007F0345" w:rsidP="007F0345">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Bilateral_Others</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0572187"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USD_7</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9AE160B"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6906599" w14:textId="60FA434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C966641" w14:textId="573EF95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0DD884F" w14:textId="1AAFE9A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DC2F71E" w14:textId="499A7DF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B8F317B" w14:textId="5802DD9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F6A37FD" w14:textId="588BF2E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8F2CBEF" w14:textId="1CFC7F7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58686BC" w14:textId="0179A72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48168B54"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22EE8314" w14:textId="77777777" w:rsidR="007F0345" w:rsidRPr="007B0C14" w:rsidRDefault="007F0345" w:rsidP="007F0345">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Foreign_Comm</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3276A56"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USD_8</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A273771"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D86A77F" w14:textId="6F658E0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1D46484" w14:textId="48E71CD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C20EA54" w14:textId="1410D39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5CA7234" w14:textId="706F60F1"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28C1EFC" w14:textId="66BE910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48DB18C" w14:textId="6578183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AE0EF0C" w14:textId="5A7A474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23F7920" w14:textId="3441733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6A142CEB"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23EBF307" w14:textId="77777777" w:rsidR="007F0345" w:rsidRPr="007B0C14" w:rsidRDefault="007F0345" w:rsidP="007F0345">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Comm_Banks</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DD72165"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NGN_9</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128EEF7"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A645A51" w14:textId="3FD9674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6E98E12" w14:textId="6E84B7A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8FC2EAC" w14:textId="677056E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100%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D971FB3" w14:textId="67E92B2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9A7FE1A" w14:textId="2C8ADBF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CCC10BF" w14:textId="486644C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BAB5F68" w14:textId="12A5EC2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877E18A" w14:textId="68655DD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2B76D993"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230C1FA5"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FG_SUPPORT</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326C27A"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NGN_10</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0FF8B61"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692BF8A" w14:textId="725A157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6CAC68E" w14:textId="0140CE9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C3022FB" w14:textId="34883F5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DBAD885" w14:textId="77C7E7EC"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41117FE" w14:textId="2177EEBC"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ED25586" w14:textId="729AC97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627BEE2" w14:textId="242E5BC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DD2CFB3" w14:textId="7D602FD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68ECE75C"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0985A430"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PAY_ARREARS</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6F8795C"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NGN_11</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554B9E7"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E6CB9F1" w14:textId="47BFF00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C264963" w14:textId="30F1ED9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3DA381A" w14:textId="443F2891"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5A70ED1" w14:textId="2905ABC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4F04BCF" w14:textId="2EF392BC"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198FC9F" w14:textId="29B7907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52030FC" w14:textId="675258DA"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F04097D" w14:textId="5372773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00090F51"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6374A44A"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3Yr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CCF8BFE"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NGN_12</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13A5256"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5757687" w14:textId="61BB025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650BEE3" w14:textId="72862331"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2B7B386" w14:textId="05A3D6C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C6F0A33" w14:textId="029DCC2C"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AE71D4C" w14:textId="0FB2AC5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F5BAD1F" w14:textId="3A56E7D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B0D6729" w14:textId="126B524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C3B7520" w14:textId="35D685B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r>
      <w:tr w:rsidR="007F0345" w:rsidRPr="007B0C14" w14:paraId="10146903"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769D3CDC"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5Yr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934CB19"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NGN_13</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960330E"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A938A0A" w14:textId="6AFC2AC1"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9234EF7" w14:textId="3132DAE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A992F73" w14:textId="035A40B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1BE20D3" w14:textId="49B56A3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5FE1486" w14:textId="19F4B73C"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F66124D" w14:textId="42FB42E2"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9D8E19A" w14:textId="3CEA380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0538B51" w14:textId="0705A1B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50%</w:t>
            </w:r>
          </w:p>
        </w:tc>
      </w:tr>
      <w:tr w:rsidR="007F0345" w:rsidRPr="007B0C14" w14:paraId="07A9F83C"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7A0D4F9C"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10Yr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BB4045D"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NGN_14</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41844D0"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214E874" w14:textId="39C687BC"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726A4F2" w14:textId="37CFB8BB"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092CCF5" w14:textId="7FBF3094"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ACD7BD8" w14:textId="7516EF1C"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814C0B8" w14:textId="2CF01D8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F32417A" w14:textId="3034E708"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606B366" w14:textId="455F94B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A1D0DDF" w14:textId="74012C9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6E826E40"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1EA4CF92"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20Yr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3BBC93D"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NGN_15</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62401A7"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E602AFF" w14:textId="27F5221E"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A5E75D7" w14:textId="39E15C4D"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4DBA707" w14:textId="063BA266"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9A37D00" w14:textId="66E8FC83"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FFF5174" w14:textId="205E7C80"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0E48A90" w14:textId="611EFF09"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AA46B5C" w14:textId="6F172555"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0B79958" w14:textId="2F53B49F"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cstheme="minorHAnsi"/>
                <w:b/>
                <w:bCs/>
                <w:color w:val="000000"/>
                <w:sz w:val="18"/>
                <w:szCs w:val="18"/>
                <w:highlight w:val="yellow"/>
              </w:rPr>
              <w:t>0%</w:t>
            </w:r>
          </w:p>
        </w:tc>
      </w:tr>
      <w:tr w:rsidR="007F0345" w:rsidRPr="007B0C14" w14:paraId="39B3875E" w14:textId="77777777" w:rsidTr="007F0345">
        <w:trPr>
          <w:trHeight w:val="300"/>
        </w:trPr>
        <w:tc>
          <w:tcPr>
            <w:tcW w:w="1442" w:type="dxa"/>
            <w:tcBorders>
              <w:top w:val="nil"/>
              <w:left w:val="nil"/>
              <w:bottom w:val="nil"/>
              <w:right w:val="single" w:sz="4" w:space="0" w:color="7F7F7F"/>
            </w:tcBorders>
            <w:shd w:val="clear" w:color="auto" w:fill="auto"/>
            <w:noWrap/>
            <w:vAlign w:val="bottom"/>
            <w:hideMark/>
          </w:tcPr>
          <w:p w14:paraId="1CCC90AD" w14:textId="77777777" w:rsidR="007F0345" w:rsidRPr="007B0C14" w:rsidRDefault="007F0345" w:rsidP="00D34D37">
            <w:pPr>
              <w:spacing w:before="0" w:after="0"/>
              <w:jc w:val="right"/>
              <w:rPr>
                <w:rFonts w:eastAsia="Times New Roman" w:cstheme="minorHAnsi"/>
                <w:b/>
                <w:bCs/>
                <w:color w:val="000000"/>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ED70766"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Total</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A43C9FE"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5A8EB85"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C60036A"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A6FD8E4"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FE0856F"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36BCEA9"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9E41359"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DC6EAAA"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325517A"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r>
      <w:tr w:rsidR="007F0345" w:rsidRPr="007B0C14" w14:paraId="7752FDBF" w14:textId="77777777" w:rsidTr="00D34D37">
        <w:trPr>
          <w:trHeight w:val="300"/>
        </w:trPr>
        <w:tc>
          <w:tcPr>
            <w:tcW w:w="1442" w:type="dxa"/>
            <w:tcBorders>
              <w:top w:val="nil"/>
              <w:left w:val="nil"/>
              <w:bottom w:val="nil"/>
              <w:right w:val="single" w:sz="4" w:space="0" w:color="7F7F7F"/>
            </w:tcBorders>
            <w:shd w:val="clear" w:color="auto" w:fill="auto"/>
            <w:noWrap/>
            <w:vAlign w:val="bottom"/>
            <w:hideMark/>
          </w:tcPr>
          <w:p w14:paraId="375CF704" w14:textId="77777777" w:rsidR="007F0345" w:rsidRPr="007B0C14" w:rsidRDefault="007F0345" w:rsidP="00D34D37">
            <w:pPr>
              <w:spacing w:before="0" w:after="0"/>
              <w:jc w:val="right"/>
              <w:rPr>
                <w:rFonts w:eastAsia="Times New Roman" w:cstheme="minorHAnsi"/>
                <w:b/>
                <w:bCs/>
                <w:color w:val="000000"/>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47D3471"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Total</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2517A50"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ACE2FCC"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30C6BB0"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E8C4330"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5FA52D8"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F48EA1C"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B49EC24"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DF51537"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E3BCDCD"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r>
    </w:tbl>
    <w:p w14:paraId="04D243EB" w14:textId="77777777" w:rsidR="007F0345" w:rsidRDefault="007F0345" w:rsidP="00257D9B"/>
    <w:p w14:paraId="0D8DD862" w14:textId="15B2F228" w:rsidR="00257D9B" w:rsidRDefault="007F0345" w:rsidP="007F0345">
      <w:pPr>
        <w:spacing w:before="0" w:after="200" w:line="276" w:lineRule="auto"/>
        <w:jc w:val="left"/>
      </w:pPr>
      <w:r>
        <w:br w:type="page"/>
      </w:r>
    </w:p>
    <w:p w14:paraId="6347EB57" w14:textId="77777777" w:rsidR="007F0345" w:rsidRDefault="007F0345" w:rsidP="00257D9B">
      <w:pPr>
        <w:rPr>
          <w:b/>
        </w:rPr>
        <w:sectPr w:rsidR="007F0345" w:rsidSect="0067107A">
          <w:footerReference w:type="default" r:id="rId17"/>
          <w:pgSz w:w="11906" w:h="16838" w:code="9"/>
          <w:pgMar w:top="1304" w:right="1134" w:bottom="1134" w:left="1134" w:header="397" w:footer="397" w:gutter="0"/>
          <w:cols w:space="708"/>
          <w:docGrid w:linePitch="360"/>
        </w:sectPr>
      </w:pPr>
    </w:p>
    <w:p w14:paraId="48C6F9F1" w14:textId="475D59B9" w:rsidR="00257D9B" w:rsidRDefault="00257D9B" w:rsidP="00257D9B">
      <w:pPr>
        <w:rPr>
          <w:b/>
        </w:rPr>
      </w:pPr>
      <w:r w:rsidRPr="00257D9B">
        <w:rPr>
          <w:b/>
        </w:rPr>
        <w:lastRenderedPageBreak/>
        <w:t>The Debt Ratios for Strategy 3</w:t>
      </w:r>
    </w:p>
    <w:p w14:paraId="10E57EB0" w14:textId="585B99E8" w:rsidR="00257D9B" w:rsidRPr="00257D9B" w:rsidRDefault="00257D9B" w:rsidP="00257D9B">
      <w:r w:rsidRPr="00257D9B">
        <w:t>Compared with Strategy 1, there is not much advantage of the longer maturity bonds, except that</w:t>
      </w:r>
      <w:r w:rsidR="00617BB5">
        <w:t xml:space="preserve"> </w:t>
      </w:r>
      <w:r w:rsidRPr="00257D9B">
        <w:t xml:space="preserve">they may be a better fit for long-term projects, by reducing the times the government has to go back to the market to borrow (the refinance risk). </w:t>
      </w:r>
    </w:p>
    <w:p w14:paraId="59A3BBCB" w14:textId="062971EF" w:rsidR="007F0345" w:rsidRDefault="007F0345" w:rsidP="007F0345">
      <w:pPr>
        <w:pStyle w:val="Caption"/>
      </w:pPr>
      <w:bookmarkStart w:id="31" w:name="_Toc4775729"/>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11</w:t>
      </w:r>
      <w:r w:rsidR="00CE7976">
        <w:rPr>
          <w:noProof/>
        </w:rPr>
        <w:fldChar w:fldCharType="end"/>
      </w:r>
      <w:r>
        <w:t xml:space="preserve">: </w:t>
      </w:r>
      <w:r w:rsidRPr="008C7A1E">
        <w:t>Strategy 3 – Simulation Results</w:t>
      </w:r>
      <w:bookmarkEnd w:id="31"/>
    </w:p>
    <w:p w14:paraId="44DCD9E3" w14:textId="77777777" w:rsidR="00DC417B" w:rsidRPr="00DC417B" w:rsidRDefault="00DC417B" w:rsidP="00DC417B">
      <w:pPr>
        <w:rPr>
          <w:color w:val="FF0000"/>
        </w:rPr>
      </w:pPr>
      <w:r>
        <w:t>(</w:t>
      </w:r>
      <w:r w:rsidRPr="00DC417B">
        <w:rPr>
          <w:color w:val="FF0000"/>
          <w:highlight w:val="yellow"/>
        </w:rPr>
        <w:t>(REPLACE TABLE BELOW WITH TABLE FROM MS EXCEL TEMPLATE)</w:t>
      </w:r>
    </w:p>
    <w:tbl>
      <w:tblPr>
        <w:tblW w:w="13556" w:type="dxa"/>
        <w:tblLook w:val="04A0" w:firstRow="1" w:lastRow="0" w:firstColumn="1" w:lastColumn="0" w:noHBand="0" w:noVBand="1"/>
      </w:tblPr>
      <w:tblGrid>
        <w:gridCol w:w="1356"/>
        <w:gridCol w:w="771"/>
        <w:gridCol w:w="1134"/>
        <w:gridCol w:w="1134"/>
        <w:gridCol w:w="1134"/>
        <w:gridCol w:w="1134"/>
        <w:gridCol w:w="69"/>
        <w:gridCol w:w="1065"/>
        <w:gridCol w:w="335"/>
        <w:gridCol w:w="843"/>
        <w:gridCol w:w="513"/>
        <w:gridCol w:w="621"/>
        <w:gridCol w:w="735"/>
        <w:gridCol w:w="399"/>
        <w:gridCol w:w="957"/>
        <w:gridCol w:w="177"/>
        <w:gridCol w:w="1179"/>
      </w:tblGrid>
      <w:tr w:rsidR="007F0345" w:rsidRPr="007F0345" w14:paraId="571E2B5F" w14:textId="77777777" w:rsidTr="007F0345">
        <w:trPr>
          <w:trHeight w:val="315"/>
        </w:trPr>
        <w:tc>
          <w:tcPr>
            <w:tcW w:w="1356" w:type="dxa"/>
            <w:tcBorders>
              <w:top w:val="nil"/>
              <w:left w:val="nil"/>
              <w:bottom w:val="nil"/>
              <w:right w:val="nil"/>
            </w:tcBorders>
            <w:shd w:val="clear" w:color="auto" w:fill="auto"/>
            <w:noWrap/>
            <w:vAlign w:val="bottom"/>
            <w:hideMark/>
          </w:tcPr>
          <w:p w14:paraId="2D99FA05" w14:textId="0823A303" w:rsidR="007F0345" w:rsidRPr="007F0345" w:rsidRDefault="007F0345" w:rsidP="007F0345">
            <w:pPr>
              <w:spacing w:before="0" w:after="0"/>
              <w:jc w:val="left"/>
              <w:rPr>
                <w:rFonts w:eastAsia="Times New Roman" w:cstheme="minorHAnsi"/>
                <w:b/>
                <w:bCs/>
                <w:color w:val="000000"/>
                <w:sz w:val="18"/>
                <w:szCs w:val="18"/>
              </w:rPr>
            </w:pPr>
            <w:r w:rsidRPr="007F0345">
              <w:rPr>
                <w:rFonts w:eastAsia="Times New Roman" w:cstheme="minorHAnsi"/>
                <w:b/>
                <w:bCs/>
                <w:color w:val="000000"/>
                <w:sz w:val="18"/>
                <w:szCs w:val="18"/>
              </w:rPr>
              <w:t>Description:</w:t>
            </w:r>
          </w:p>
        </w:tc>
        <w:tc>
          <w:tcPr>
            <w:tcW w:w="5376" w:type="dxa"/>
            <w:gridSpan w:val="6"/>
            <w:tcBorders>
              <w:top w:val="nil"/>
              <w:left w:val="nil"/>
              <w:bottom w:val="nil"/>
              <w:right w:val="nil"/>
            </w:tcBorders>
            <w:shd w:val="clear" w:color="auto" w:fill="auto"/>
            <w:noWrap/>
            <w:vAlign w:val="bottom"/>
            <w:hideMark/>
          </w:tcPr>
          <w:p w14:paraId="07195C00" w14:textId="25DFBAE6" w:rsidR="007F0345" w:rsidRPr="007F0345" w:rsidRDefault="007F0345" w:rsidP="007F0345">
            <w:pPr>
              <w:spacing w:before="0" w:after="0"/>
              <w:jc w:val="left"/>
              <w:rPr>
                <w:rFonts w:eastAsia="Times New Roman" w:cstheme="minorHAnsi"/>
                <w:b/>
                <w:bCs/>
                <w:sz w:val="18"/>
                <w:szCs w:val="18"/>
              </w:rPr>
            </w:pPr>
            <w:r w:rsidRPr="007F0345">
              <w:rPr>
                <w:rFonts w:eastAsia="Times New Roman" w:cstheme="minorHAnsi"/>
                <w:b/>
                <w:bCs/>
                <w:sz w:val="18"/>
                <w:szCs w:val="18"/>
              </w:rPr>
              <w:t>Switching to longer term domestic debt</w:t>
            </w:r>
          </w:p>
        </w:tc>
        <w:tc>
          <w:tcPr>
            <w:tcW w:w="1400" w:type="dxa"/>
            <w:gridSpan w:val="2"/>
            <w:tcBorders>
              <w:top w:val="nil"/>
              <w:left w:val="nil"/>
              <w:bottom w:val="nil"/>
              <w:right w:val="nil"/>
            </w:tcBorders>
            <w:shd w:val="clear" w:color="auto" w:fill="auto"/>
            <w:noWrap/>
            <w:vAlign w:val="bottom"/>
            <w:hideMark/>
          </w:tcPr>
          <w:p w14:paraId="72EB18BB" w14:textId="77777777" w:rsidR="007F0345" w:rsidRPr="007F0345" w:rsidRDefault="007F0345" w:rsidP="007F0345">
            <w:pPr>
              <w:spacing w:before="0" w:after="0"/>
              <w:jc w:val="left"/>
              <w:rPr>
                <w:rFonts w:eastAsia="Times New Roman" w:cstheme="minorHAnsi"/>
                <w:b/>
                <w:bCs/>
                <w:sz w:val="18"/>
                <w:szCs w:val="18"/>
              </w:rPr>
            </w:pPr>
          </w:p>
        </w:tc>
        <w:tc>
          <w:tcPr>
            <w:tcW w:w="1356" w:type="dxa"/>
            <w:gridSpan w:val="2"/>
            <w:tcBorders>
              <w:top w:val="nil"/>
              <w:left w:val="nil"/>
              <w:bottom w:val="nil"/>
              <w:right w:val="nil"/>
            </w:tcBorders>
            <w:shd w:val="clear" w:color="auto" w:fill="auto"/>
            <w:noWrap/>
            <w:vAlign w:val="bottom"/>
            <w:hideMark/>
          </w:tcPr>
          <w:p w14:paraId="4020A8A2" w14:textId="77777777" w:rsidR="007F0345" w:rsidRPr="007F0345" w:rsidRDefault="007F0345" w:rsidP="007F0345">
            <w:pPr>
              <w:spacing w:before="0" w:after="0"/>
              <w:jc w:val="left"/>
              <w:rPr>
                <w:rFonts w:eastAsia="Times New Roman" w:cstheme="minorHAnsi"/>
                <w:sz w:val="18"/>
                <w:szCs w:val="18"/>
              </w:rPr>
            </w:pPr>
          </w:p>
        </w:tc>
        <w:tc>
          <w:tcPr>
            <w:tcW w:w="1356" w:type="dxa"/>
            <w:gridSpan w:val="2"/>
            <w:tcBorders>
              <w:top w:val="nil"/>
              <w:left w:val="nil"/>
              <w:bottom w:val="nil"/>
              <w:right w:val="nil"/>
            </w:tcBorders>
            <w:shd w:val="clear" w:color="auto" w:fill="auto"/>
            <w:noWrap/>
            <w:vAlign w:val="bottom"/>
            <w:hideMark/>
          </w:tcPr>
          <w:p w14:paraId="3FF21B81" w14:textId="77777777" w:rsidR="007F0345" w:rsidRPr="007F0345" w:rsidRDefault="007F0345" w:rsidP="007F0345">
            <w:pPr>
              <w:spacing w:before="0" w:after="0"/>
              <w:jc w:val="left"/>
              <w:rPr>
                <w:rFonts w:eastAsia="Times New Roman" w:cstheme="minorHAnsi"/>
                <w:sz w:val="18"/>
                <w:szCs w:val="18"/>
              </w:rPr>
            </w:pPr>
          </w:p>
        </w:tc>
        <w:tc>
          <w:tcPr>
            <w:tcW w:w="1356" w:type="dxa"/>
            <w:gridSpan w:val="2"/>
            <w:tcBorders>
              <w:top w:val="nil"/>
              <w:left w:val="nil"/>
              <w:bottom w:val="nil"/>
              <w:right w:val="nil"/>
            </w:tcBorders>
            <w:shd w:val="clear" w:color="auto" w:fill="auto"/>
            <w:noWrap/>
            <w:vAlign w:val="bottom"/>
            <w:hideMark/>
          </w:tcPr>
          <w:p w14:paraId="4615F6BC" w14:textId="77777777" w:rsidR="007F0345" w:rsidRPr="007F0345" w:rsidRDefault="007F0345" w:rsidP="007F0345">
            <w:pPr>
              <w:spacing w:before="0" w:after="0"/>
              <w:jc w:val="left"/>
              <w:rPr>
                <w:rFonts w:eastAsia="Times New Roman" w:cstheme="minorHAnsi"/>
                <w:sz w:val="18"/>
                <w:szCs w:val="18"/>
              </w:rPr>
            </w:pPr>
          </w:p>
        </w:tc>
        <w:tc>
          <w:tcPr>
            <w:tcW w:w="1356" w:type="dxa"/>
            <w:gridSpan w:val="2"/>
            <w:tcBorders>
              <w:top w:val="nil"/>
              <w:left w:val="nil"/>
              <w:bottom w:val="nil"/>
              <w:right w:val="nil"/>
            </w:tcBorders>
            <w:shd w:val="clear" w:color="auto" w:fill="auto"/>
            <w:noWrap/>
            <w:vAlign w:val="bottom"/>
            <w:hideMark/>
          </w:tcPr>
          <w:p w14:paraId="53A76017" w14:textId="77777777" w:rsidR="007F0345" w:rsidRPr="007F0345" w:rsidRDefault="007F0345" w:rsidP="007F0345">
            <w:pPr>
              <w:spacing w:before="0" w:after="0"/>
              <w:jc w:val="left"/>
              <w:rPr>
                <w:rFonts w:eastAsia="Times New Roman" w:cstheme="minorHAnsi"/>
                <w:sz w:val="18"/>
                <w:szCs w:val="18"/>
              </w:rPr>
            </w:pPr>
          </w:p>
        </w:tc>
      </w:tr>
      <w:tr w:rsidR="007F0345" w:rsidRPr="007F0345" w14:paraId="47B47529" w14:textId="77777777" w:rsidTr="007F0345">
        <w:trPr>
          <w:trHeight w:val="315"/>
        </w:trPr>
        <w:tc>
          <w:tcPr>
            <w:tcW w:w="2127" w:type="dxa"/>
            <w:gridSpan w:val="2"/>
            <w:tcBorders>
              <w:top w:val="nil"/>
              <w:left w:val="nil"/>
              <w:right w:val="single" w:sz="4" w:space="0" w:color="7F7F7F"/>
            </w:tcBorders>
            <w:shd w:val="clear" w:color="auto" w:fill="auto"/>
            <w:noWrap/>
            <w:vAlign w:val="bottom"/>
            <w:hideMark/>
          </w:tcPr>
          <w:p w14:paraId="396D9D56" w14:textId="767AAEA6" w:rsidR="007F0345" w:rsidRPr="007F0345" w:rsidRDefault="007F0345" w:rsidP="007F0345">
            <w:pPr>
              <w:spacing w:before="0" w:after="0"/>
              <w:jc w:val="left"/>
              <w:rPr>
                <w:rFonts w:eastAsia="Times New Roman" w:cstheme="minorHAnsi"/>
                <w:b/>
                <w:bCs/>
                <w:color w:val="000000"/>
                <w:sz w:val="18"/>
                <w:szCs w:val="18"/>
              </w:rPr>
            </w:pPr>
            <w:r w:rsidRPr="007F0345">
              <w:rPr>
                <w:rFonts w:eastAsia="Times New Roman" w:cstheme="minorHAnsi"/>
                <w:b/>
                <w:bCs/>
                <w:color w:val="000000"/>
                <w:sz w:val="18"/>
                <w:szCs w:val="18"/>
              </w:rPr>
              <w:t>YEAR</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D39B659" w14:textId="314CE774" w:rsidR="007F0345" w:rsidRPr="007F0345" w:rsidRDefault="007F0345" w:rsidP="007F0345">
            <w:pPr>
              <w:spacing w:before="0" w:after="0"/>
              <w:jc w:val="left"/>
              <w:rPr>
                <w:rFonts w:eastAsia="Times New Roman" w:cstheme="minorHAnsi"/>
                <w:b/>
                <w:bCs/>
                <w:color w:val="000000"/>
                <w:sz w:val="18"/>
                <w:szCs w:val="18"/>
              </w:rPr>
            </w:pPr>
            <w:r w:rsidRPr="007F0345">
              <w:rPr>
                <w:rFonts w:eastAsia="Times New Roman" w:cstheme="minorHAnsi"/>
                <w:b/>
                <w:bCs/>
                <w:color w:val="000000"/>
                <w:sz w:val="18"/>
                <w:szCs w:val="18"/>
              </w:rPr>
              <w:t>Thresholds</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A154075" w14:textId="42C7213B" w:rsidR="007F0345" w:rsidRPr="007F0345" w:rsidRDefault="007F0345" w:rsidP="007F0345">
            <w:pPr>
              <w:spacing w:before="0" w:after="0"/>
              <w:jc w:val="right"/>
              <w:rPr>
                <w:rFonts w:eastAsia="Times New Roman" w:cstheme="minorHAns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C56B753" w14:textId="3B0B8411" w:rsidR="007F0345" w:rsidRPr="007F0345" w:rsidRDefault="007F0345" w:rsidP="007F0345">
            <w:pPr>
              <w:spacing w:before="0" w:after="0"/>
              <w:jc w:val="right"/>
              <w:rPr>
                <w:rFonts w:eastAsia="Times New Roman" w:cstheme="minorHAns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+1</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5C3B76E" w14:textId="120B9455" w:rsidR="007F0345" w:rsidRPr="007F0345" w:rsidRDefault="007F0345" w:rsidP="007F0345">
            <w:pPr>
              <w:spacing w:before="0" w:after="0"/>
              <w:jc w:val="right"/>
              <w:rPr>
                <w:rFonts w:eastAsia="Times New Roman" w:cstheme="minorHAns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+2</w:t>
            </w:r>
          </w:p>
        </w:tc>
        <w:tc>
          <w:tcPr>
            <w:tcW w:w="1134" w:type="dxa"/>
            <w:gridSpan w:val="2"/>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060CD5B" w14:textId="61416B77" w:rsidR="007F0345" w:rsidRPr="007F0345" w:rsidRDefault="007F0345" w:rsidP="007F0345">
            <w:pPr>
              <w:spacing w:before="0" w:after="0"/>
              <w:jc w:val="right"/>
              <w:rPr>
                <w:rFonts w:eastAsia="Times New Roman" w:cstheme="minorHAns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+3</w:t>
            </w:r>
          </w:p>
        </w:tc>
        <w:tc>
          <w:tcPr>
            <w:tcW w:w="1178" w:type="dxa"/>
            <w:gridSpan w:val="2"/>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CB2E019" w14:textId="02CA005A" w:rsidR="007F0345" w:rsidRPr="007F0345" w:rsidRDefault="007F0345" w:rsidP="007F0345">
            <w:pPr>
              <w:spacing w:before="0" w:after="0"/>
              <w:jc w:val="right"/>
              <w:rPr>
                <w:rFonts w:eastAsia="Times New Roman" w:cstheme="minorHAns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+4</w:t>
            </w:r>
          </w:p>
        </w:tc>
        <w:tc>
          <w:tcPr>
            <w:tcW w:w="1134" w:type="dxa"/>
            <w:gridSpan w:val="2"/>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54BCFDC" w14:textId="2676BA82" w:rsidR="007F0345" w:rsidRPr="007F0345" w:rsidRDefault="007F0345" w:rsidP="007F0345">
            <w:pPr>
              <w:spacing w:before="0" w:after="0"/>
              <w:jc w:val="right"/>
              <w:rPr>
                <w:rFonts w:eastAsia="Times New Roman" w:cstheme="minorHAns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+5</w:t>
            </w:r>
          </w:p>
        </w:tc>
        <w:tc>
          <w:tcPr>
            <w:tcW w:w="1134" w:type="dxa"/>
            <w:gridSpan w:val="2"/>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8720E48" w14:textId="623B7141" w:rsidR="007F0345" w:rsidRPr="007F0345" w:rsidRDefault="007F0345" w:rsidP="007F0345">
            <w:pPr>
              <w:spacing w:before="0" w:after="0"/>
              <w:jc w:val="right"/>
              <w:rPr>
                <w:rFonts w:eastAsia="Times New Roman" w:cstheme="minorHAns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+6</w:t>
            </w:r>
          </w:p>
        </w:tc>
        <w:tc>
          <w:tcPr>
            <w:tcW w:w="1134" w:type="dxa"/>
            <w:gridSpan w:val="2"/>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A9A8E17" w14:textId="1EAAA9C1" w:rsidR="007F0345" w:rsidRPr="007F0345" w:rsidRDefault="007F0345" w:rsidP="007F0345">
            <w:pPr>
              <w:spacing w:before="0" w:after="0"/>
              <w:jc w:val="right"/>
              <w:rPr>
                <w:rFonts w:eastAsia="Times New Roman" w:cstheme="minorHAns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+7</w:t>
            </w:r>
          </w:p>
        </w:tc>
        <w:tc>
          <w:tcPr>
            <w:tcW w:w="1179"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649C918" w14:textId="54125ED3" w:rsidR="007F0345" w:rsidRPr="007F0345" w:rsidRDefault="007F0345" w:rsidP="007F0345">
            <w:pPr>
              <w:spacing w:before="0" w:after="0"/>
              <w:jc w:val="right"/>
              <w:rPr>
                <w:rFonts w:eastAsia="Times New Roman" w:cstheme="minorHAns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+8</w:t>
            </w:r>
          </w:p>
        </w:tc>
      </w:tr>
      <w:tr w:rsidR="007F0345" w:rsidRPr="007F0345" w14:paraId="7EDEA01C" w14:textId="77777777" w:rsidTr="007F0345">
        <w:trPr>
          <w:trHeight w:val="315"/>
        </w:trPr>
        <w:tc>
          <w:tcPr>
            <w:tcW w:w="2127" w:type="dxa"/>
            <w:gridSpan w:val="2"/>
            <w:tcBorders>
              <w:left w:val="nil"/>
              <w:bottom w:val="nil"/>
              <w:right w:val="nil"/>
            </w:tcBorders>
            <w:shd w:val="clear" w:color="auto" w:fill="auto"/>
            <w:noWrap/>
            <w:hideMark/>
          </w:tcPr>
          <w:p w14:paraId="70FF7EC2" w14:textId="77777777" w:rsidR="007F0345" w:rsidRPr="007F0345" w:rsidRDefault="007F0345" w:rsidP="007F0345">
            <w:pPr>
              <w:spacing w:before="0" w:after="0"/>
              <w:jc w:val="left"/>
              <w:rPr>
                <w:rFonts w:eastAsia="Times New Roman" w:cstheme="minorHAnsi"/>
                <w:color w:val="000000"/>
                <w:sz w:val="18"/>
                <w:szCs w:val="18"/>
              </w:rPr>
            </w:pPr>
            <w:r w:rsidRPr="007F0345">
              <w:rPr>
                <w:rFonts w:eastAsia="Times New Roman" w:cstheme="minorHAnsi"/>
                <w:color w:val="000000"/>
                <w:sz w:val="18"/>
                <w:szCs w:val="18"/>
              </w:rPr>
              <w:t>Total Revenue</w:t>
            </w:r>
          </w:p>
        </w:tc>
        <w:tc>
          <w:tcPr>
            <w:tcW w:w="1134" w:type="dxa"/>
            <w:tcBorders>
              <w:top w:val="single" w:sz="4" w:space="0" w:color="7F7F7F"/>
              <w:left w:val="nil"/>
              <w:bottom w:val="nil"/>
              <w:right w:val="nil"/>
            </w:tcBorders>
            <w:shd w:val="clear" w:color="auto" w:fill="auto"/>
            <w:noWrap/>
            <w:vAlign w:val="bottom"/>
            <w:hideMark/>
          </w:tcPr>
          <w:p w14:paraId="14AEC2A7" w14:textId="47047B0B" w:rsidR="007F0345" w:rsidRPr="007F0345" w:rsidRDefault="007F0345" w:rsidP="007F0345">
            <w:pPr>
              <w:spacing w:before="0" w:after="0"/>
              <w:jc w:val="left"/>
              <w:rPr>
                <w:rFonts w:eastAsia="Times New Roman" w:cstheme="minorHAnsi"/>
                <w:b/>
                <w:bCs/>
                <w:color w:val="000000"/>
                <w:sz w:val="18"/>
                <w:szCs w:val="18"/>
              </w:rPr>
            </w:pPr>
            <w:r w:rsidRPr="007F0345">
              <w:rPr>
                <w:rFonts w:eastAsia="Times New Roman" w:cstheme="minorHAnsi"/>
                <w:b/>
                <w:bCs/>
                <w:color w:val="000000"/>
                <w:sz w:val="18"/>
                <w:szCs w:val="18"/>
              </w:rPr>
              <w:t>NGN</w:t>
            </w:r>
          </w:p>
        </w:tc>
        <w:tc>
          <w:tcPr>
            <w:tcW w:w="1134" w:type="dxa"/>
            <w:tcBorders>
              <w:top w:val="single" w:sz="4" w:space="0" w:color="7F7F7F"/>
              <w:left w:val="nil"/>
              <w:bottom w:val="nil"/>
              <w:right w:val="nil"/>
            </w:tcBorders>
            <w:shd w:val="clear" w:color="auto" w:fill="auto"/>
            <w:noWrap/>
            <w:vAlign w:val="bottom"/>
            <w:hideMark/>
          </w:tcPr>
          <w:p w14:paraId="0F6E42FC"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116,000.00</w:t>
            </w:r>
          </w:p>
        </w:tc>
        <w:tc>
          <w:tcPr>
            <w:tcW w:w="1134" w:type="dxa"/>
            <w:tcBorders>
              <w:top w:val="single" w:sz="4" w:space="0" w:color="7F7F7F"/>
              <w:left w:val="nil"/>
              <w:bottom w:val="nil"/>
              <w:right w:val="nil"/>
            </w:tcBorders>
            <w:shd w:val="clear" w:color="auto" w:fill="auto"/>
            <w:noWrap/>
            <w:vAlign w:val="bottom"/>
            <w:hideMark/>
          </w:tcPr>
          <w:p w14:paraId="140C6782"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119,480.00</w:t>
            </w:r>
          </w:p>
        </w:tc>
        <w:tc>
          <w:tcPr>
            <w:tcW w:w="1134" w:type="dxa"/>
            <w:tcBorders>
              <w:top w:val="single" w:sz="4" w:space="0" w:color="7F7F7F"/>
              <w:left w:val="nil"/>
              <w:bottom w:val="nil"/>
              <w:right w:val="nil"/>
            </w:tcBorders>
            <w:shd w:val="clear" w:color="auto" w:fill="auto"/>
            <w:noWrap/>
            <w:vAlign w:val="bottom"/>
            <w:hideMark/>
          </w:tcPr>
          <w:p w14:paraId="3AEBB547"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123,064.40</w:t>
            </w:r>
          </w:p>
        </w:tc>
        <w:tc>
          <w:tcPr>
            <w:tcW w:w="1134" w:type="dxa"/>
            <w:gridSpan w:val="2"/>
            <w:tcBorders>
              <w:top w:val="single" w:sz="4" w:space="0" w:color="7F7F7F"/>
              <w:left w:val="nil"/>
              <w:bottom w:val="nil"/>
              <w:right w:val="nil"/>
            </w:tcBorders>
            <w:shd w:val="clear" w:color="auto" w:fill="auto"/>
            <w:noWrap/>
            <w:vAlign w:val="bottom"/>
            <w:hideMark/>
          </w:tcPr>
          <w:p w14:paraId="7F963078"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126,756.33</w:t>
            </w:r>
          </w:p>
        </w:tc>
        <w:tc>
          <w:tcPr>
            <w:tcW w:w="1178" w:type="dxa"/>
            <w:gridSpan w:val="2"/>
            <w:tcBorders>
              <w:top w:val="single" w:sz="4" w:space="0" w:color="7F7F7F"/>
              <w:left w:val="nil"/>
              <w:bottom w:val="nil"/>
              <w:right w:val="nil"/>
            </w:tcBorders>
            <w:shd w:val="clear" w:color="auto" w:fill="auto"/>
            <w:noWrap/>
            <w:vAlign w:val="bottom"/>
            <w:hideMark/>
          </w:tcPr>
          <w:p w14:paraId="3FCE56F7"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130,559.02</w:t>
            </w:r>
          </w:p>
        </w:tc>
        <w:tc>
          <w:tcPr>
            <w:tcW w:w="1134" w:type="dxa"/>
            <w:gridSpan w:val="2"/>
            <w:tcBorders>
              <w:top w:val="single" w:sz="4" w:space="0" w:color="7F7F7F"/>
              <w:left w:val="nil"/>
              <w:bottom w:val="nil"/>
              <w:right w:val="nil"/>
            </w:tcBorders>
            <w:shd w:val="clear" w:color="auto" w:fill="auto"/>
            <w:noWrap/>
            <w:vAlign w:val="bottom"/>
            <w:hideMark/>
          </w:tcPr>
          <w:p w14:paraId="69EB26CE"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134,475.79</w:t>
            </w:r>
          </w:p>
        </w:tc>
        <w:tc>
          <w:tcPr>
            <w:tcW w:w="1134" w:type="dxa"/>
            <w:gridSpan w:val="2"/>
            <w:tcBorders>
              <w:top w:val="single" w:sz="4" w:space="0" w:color="7F7F7F"/>
              <w:left w:val="nil"/>
              <w:bottom w:val="nil"/>
              <w:right w:val="nil"/>
            </w:tcBorders>
            <w:shd w:val="clear" w:color="auto" w:fill="auto"/>
            <w:noWrap/>
            <w:vAlign w:val="bottom"/>
            <w:hideMark/>
          </w:tcPr>
          <w:p w14:paraId="7D3CAE4F"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138,510.07</w:t>
            </w:r>
          </w:p>
        </w:tc>
        <w:tc>
          <w:tcPr>
            <w:tcW w:w="1134" w:type="dxa"/>
            <w:gridSpan w:val="2"/>
            <w:tcBorders>
              <w:top w:val="single" w:sz="4" w:space="0" w:color="7F7F7F"/>
              <w:left w:val="nil"/>
              <w:bottom w:val="nil"/>
              <w:right w:val="nil"/>
            </w:tcBorders>
            <w:shd w:val="clear" w:color="auto" w:fill="auto"/>
            <w:noWrap/>
            <w:vAlign w:val="bottom"/>
            <w:hideMark/>
          </w:tcPr>
          <w:p w14:paraId="1BF8081C"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142,665.37</w:t>
            </w:r>
          </w:p>
        </w:tc>
        <w:tc>
          <w:tcPr>
            <w:tcW w:w="1179" w:type="dxa"/>
            <w:tcBorders>
              <w:top w:val="single" w:sz="4" w:space="0" w:color="7F7F7F"/>
              <w:left w:val="nil"/>
              <w:bottom w:val="nil"/>
              <w:right w:val="nil"/>
            </w:tcBorders>
            <w:shd w:val="clear" w:color="auto" w:fill="auto"/>
            <w:noWrap/>
            <w:vAlign w:val="bottom"/>
            <w:hideMark/>
          </w:tcPr>
          <w:p w14:paraId="155BD3F2"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146,945.33</w:t>
            </w:r>
          </w:p>
        </w:tc>
      </w:tr>
      <w:tr w:rsidR="007F0345" w:rsidRPr="007F0345" w14:paraId="2471FC86" w14:textId="77777777" w:rsidTr="007F0345">
        <w:trPr>
          <w:trHeight w:val="315"/>
        </w:trPr>
        <w:tc>
          <w:tcPr>
            <w:tcW w:w="2127" w:type="dxa"/>
            <w:gridSpan w:val="2"/>
            <w:tcBorders>
              <w:top w:val="nil"/>
              <w:left w:val="nil"/>
              <w:bottom w:val="nil"/>
              <w:right w:val="nil"/>
            </w:tcBorders>
            <w:shd w:val="clear" w:color="auto" w:fill="auto"/>
            <w:noWrap/>
            <w:hideMark/>
          </w:tcPr>
          <w:p w14:paraId="3DB15107" w14:textId="77777777" w:rsidR="007F0345" w:rsidRPr="007F0345" w:rsidRDefault="007F0345" w:rsidP="007F0345">
            <w:pPr>
              <w:spacing w:before="0" w:after="0"/>
              <w:jc w:val="left"/>
              <w:rPr>
                <w:rFonts w:eastAsia="Times New Roman" w:cstheme="minorHAnsi"/>
                <w:color w:val="000000"/>
                <w:sz w:val="18"/>
                <w:szCs w:val="18"/>
              </w:rPr>
            </w:pPr>
            <w:r w:rsidRPr="007F0345">
              <w:rPr>
                <w:rFonts w:eastAsia="Times New Roman" w:cstheme="minorHAnsi"/>
                <w:color w:val="000000"/>
                <w:sz w:val="18"/>
                <w:szCs w:val="18"/>
              </w:rPr>
              <w:t>FAAC Revenue</w:t>
            </w:r>
          </w:p>
        </w:tc>
        <w:tc>
          <w:tcPr>
            <w:tcW w:w="1134" w:type="dxa"/>
            <w:tcBorders>
              <w:top w:val="nil"/>
              <w:left w:val="nil"/>
              <w:bottom w:val="nil"/>
              <w:right w:val="nil"/>
            </w:tcBorders>
            <w:shd w:val="clear" w:color="auto" w:fill="auto"/>
            <w:noWrap/>
            <w:vAlign w:val="bottom"/>
            <w:hideMark/>
          </w:tcPr>
          <w:p w14:paraId="567E40F3" w14:textId="6F677957" w:rsidR="007F0345" w:rsidRPr="007F0345" w:rsidRDefault="007F0345" w:rsidP="007F0345">
            <w:pPr>
              <w:spacing w:before="0" w:after="0"/>
              <w:jc w:val="left"/>
              <w:rPr>
                <w:rFonts w:eastAsia="Times New Roman" w:cstheme="minorHAnsi"/>
                <w:color w:val="000000"/>
                <w:sz w:val="18"/>
                <w:szCs w:val="18"/>
              </w:rPr>
            </w:pPr>
          </w:p>
        </w:tc>
        <w:tc>
          <w:tcPr>
            <w:tcW w:w="1134" w:type="dxa"/>
            <w:tcBorders>
              <w:top w:val="nil"/>
              <w:left w:val="nil"/>
              <w:bottom w:val="nil"/>
              <w:right w:val="nil"/>
            </w:tcBorders>
            <w:shd w:val="clear" w:color="auto" w:fill="auto"/>
            <w:noWrap/>
            <w:vAlign w:val="bottom"/>
            <w:hideMark/>
          </w:tcPr>
          <w:p w14:paraId="448E8816"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87,000.00</w:t>
            </w:r>
          </w:p>
        </w:tc>
        <w:tc>
          <w:tcPr>
            <w:tcW w:w="1134" w:type="dxa"/>
            <w:tcBorders>
              <w:top w:val="nil"/>
              <w:left w:val="nil"/>
              <w:bottom w:val="nil"/>
              <w:right w:val="nil"/>
            </w:tcBorders>
            <w:shd w:val="clear" w:color="auto" w:fill="auto"/>
            <w:noWrap/>
            <w:vAlign w:val="bottom"/>
            <w:hideMark/>
          </w:tcPr>
          <w:p w14:paraId="2B079DB8"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89,610.00</w:t>
            </w:r>
          </w:p>
        </w:tc>
        <w:tc>
          <w:tcPr>
            <w:tcW w:w="1134" w:type="dxa"/>
            <w:tcBorders>
              <w:top w:val="nil"/>
              <w:left w:val="nil"/>
              <w:bottom w:val="nil"/>
              <w:right w:val="nil"/>
            </w:tcBorders>
            <w:shd w:val="clear" w:color="auto" w:fill="auto"/>
            <w:noWrap/>
            <w:vAlign w:val="bottom"/>
            <w:hideMark/>
          </w:tcPr>
          <w:p w14:paraId="5E3A5AA2"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92,298.30</w:t>
            </w:r>
          </w:p>
        </w:tc>
        <w:tc>
          <w:tcPr>
            <w:tcW w:w="1134" w:type="dxa"/>
            <w:gridSpan w:val="2"/>
            <w:tcBorders>
              <w:top w:val="nil"/>
              <w:left w:val="nil"/>
              <w:bottom w:val="nil"/>
              <w:right w:val="nil"/>
            </w:tcBorders>
            <w:shd w:val="clear" w:color="auto" w:fill="auto"/>
            <w:noWrap/>
            <w:vAlign w:val="bottom"/>
            <w:hideMark/>
          </w:tcPr>
          <w:p w14:paraId="7FB3DAEE"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95,067.25</w:t>
            </w:r>
          </w:p>
        </w:tc>
        <w:tc>
          <w:tcPr>
            <w:tcW w:w="1178" w:type="dxa"/>
            <w:gridSpan w:val="2"/>
            <w:tcBorders>
              <w:top w:val="nil"/>
              <w:left w:val="nil"/>
              <w:bottom w:val="nil"/>
              <w:right w:val="nil"/>
            </w:tcBorders>
            <w:shd w:val="clear" w:color="auto" w:fill="auto"/>
            <w:noWrap/>
            <w:vAlign w:val="bottom"/>
            <w:hideMark/>
          </w:tcPr>
          <w:p w14:paraId="31E2D3BF"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97,919.27</w:t>
            </w:r>
          </w:p>
        </w:tc>
        <w:tc>
          <w:tcPr>
            <w:tcW w:w="1134" w:type="dxa"/>
            <w:gridSpan w:val="2"/>
            <w:tcBorders>
              <w:top w:val="nil"/>
              <w:left w:val="nil"/>
              <w:bottom w:val="nil"/>
              <w:right w:val="nil"/>
            </w:tcBorders>
            <w:shd w:val="clear" w:color="auto" w:fill="auto"/>
            <w:noWrap/>
            <w:vAlign w:val="bottom"/>
            <w:hideMark/>
          </w:tcPr>
          <w:p w14:paraId="65E226D1"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100,856.84</w:t>
            </w:r>
          </w:p>
        </w:tc>
        <w:tc>
          <w:tcPr>
            <w:tcW w:w="1134" w:type="dxa"/>
            <w:gridSpan w:val="2"/>
            <w:tcBorders>
              <w:top w:val="nil"/>
              <w:left w:val="nil"/>
              <w:bottom w:val="nil"/>
              <w:right w:val="nil"/>
            </w:tcBorders>
            <w:shd w:val="clear" w:color="auto" w:fill="auto"/>
            <w:noWrap/>
            <w:vAlign w:val="bottom"/>
            <w:hideMark/>
          </w:tcPr>
          <w:p w14:paraId="2FF8175D"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103,882.55</w:t>
            </w:r>
          </w:p>
        </w:tc>
        <w:tc>
          <w:tcPr>
            <w:tcW w:w="1134" w:type="dxa"/>
            <w:gridSpan w:val="2"/>
            <w:tcBorders>
              <w:top w:val="nil"/>
              <w:left w:val="nil"/>
              <w:bottom w:val="nil"/>
              <w:right w:val="nil"/>
            </w:tcBorders>
            <w:shd w:val="clear" w:color="auto" w:fill="auto"/>
            <w:noWrap/>
            <w:vAlign w:val="bottom"/>
            <w:hideMark/>
          </w:tcPr>
          <w:p w14:paraId="5BA512CA"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106,999.03</w:t>
            </w:r>
          </w:p>
        </w:tc>
        <w:tc>
          <w:tcPr>
            <w:tcW w:w="1179" w:type="dxa"/>
            <w:tcBorders>
              <w:top w:val="nil"/>
              <w:left w:val="nil"/>
              <w:bottom w:val="nil"/>
              <w:right w:val="nil"/>
            </w:tcBorders>
            <w:shd w:val="clear" w:color="auto" w:fill="auto"/>
            <w:noWrap/>
            <w:vAlign w:val="bottom"/>
            <w:hideMark/>
          </w:tcPr>
          <w:p w14:paraId="66CEBE93"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110,209.00</w:t>
            </w:r>
          </w:p>
        </w:tc>
      </w:tr>
      <w:tr w:rsidR="007F0345" w:rsidRPr="007F0345" w14:paraId="2AE3E361" w14:textId="77777777" w:rsidTr="007F0345">
        <w:trPr>
          <w:trHeight w:val="315"/>
        </w:trPr>
        <w:tc>
          <w:tcPr>
            <w:tcW w:w="2127" w:type="dxa"/>
            <w:gridSpan w:val="2"/>
            <w:tcBorders>
              <w:top w:val="nil"/>
              <w:left w:val="nil"/>
              <w:bottom w:val="nil"/>
              <w:right w:val="nil"/>
            </w:tcBorders>
            <w:shd w:val="clear" w:color="auto" w:fill="auto"/>
            <w:noWrap/>
            <w:hideMark/>
          </w:tcPr>
          <w:p w14:paraId="43F16278" w14:textId="77777777" w:rsidR="007F0345" w:rsidRPr="007F0345" w:rsidRDefault="007F0345" w:rsidP="007F0345">
            <w:pPr>
              <w:spacing w:before="0" w:after="0"/>
              <w:jc w:val="left"/>
              <w:rPr>
                <w:rFonts w:eastAsia="Times New Roman" w:cstheme="minorHAnsi"/>
                <w:color w:val="000000"/>
                <w:sz w:val="18"/>
                <w:szCs w:val="18"/>
              </w:rPr>
            </w:pPr>
            <w:r w:rsidRPr="007F0345">
              <w:rPr>
                <w:rFonts w:eastAsia="Times New Roman" w:cstheme="minorHAnsi"/>
                <w:color w:val="000000"/>
                <w:sz w:val="18"/>
                <w:szCs w:val="18"/>
              </w:rPr>
              <w:t>Total Debt Stocks (Debt)</w:t>
            </w:r>
          </w:p>
        </w:tc>
        <w:tc>
          <w:tcPr>
            <w:tcW w:w="1134" w:type="dxa"/>
            <w:tcBorders>
              <w:top w:val="nil"/>
              <w:left w:val="nil"/>
              <w:bottom w:val="nil"/>
              <w:right w:val="nil"/>
            </w:tcBorders>
            <w:shd w:val="clear" w:color="auto" w:fill="auto"/>
            <w:noWrap/>
            <w:vAlign w:val="bottom"/>
            <w:hideMark/>
          </w:tcPr>
          <w:p w14:paraId="1E5B5B81" w14:textId="70CA0823" w:rsidR="007F0345" w:rsidRPr="007F0345" w:rsidRDefault="007F0345" w:rsidP="007F0345">
            <w:pPr>
              <w:spacing w:before="0" w:after="0"/>
              <w:jc w:val="left"/>
              <w:rPr>
                <w:rFonts w:eastAsia="Times New Roman" w:cstheme="minorHAnsi"/>
                <w:color w:val="000000"/>
                <w:sz w:val="18"/>
                <w:szCs w:val="18"/>
              </w:rPr>
            </w:pPr>
          </w:p>
        </w:tc>
        <w:tc>
          <w:tcPr>
            <w:tcW w:w="1134" w:type="dxa"/>
            <w:tcBorders>
              <w:top w:val="nil"/>
              <w:left w:val="nil"/>
              <w:bottom w:val="nil"/>
              <w:right w:val="nil"/>
            </w:tcBorders>
            <w:shd w:val="clear" w:color="auto" w:fill="auto"/>
            <w:noWrap/>
            <w:vAlign w:val="bottom"/>
            <w:hideMark/>
          </w:tcPr>
          <w:p w14:paraId="31D22966" w14:textId="77777777" w:rsidR="007F0345" w:rsidRPr="007F0345" w:rsidRDefault="007F0345" w:rsidP="007F0345">
            <w:pPr>
              <w:spacing w:before="0" w:after="0"/>
              <w:jc w:val="left"/>
              <w:rPr>
                <w:rFonts w:eastAsia="Times New Roman" w:cstheme="minorHAnsi"/>
                <w:sz w:val="18"/>
                <w:szCs w:val="18"/>
                <w:highlight w:val="yellow"/>
              </w:rPr>
            </w:pPr>
          </w:p>
        </w:tc>
        <w:tc>
          <w:tcPr>
            <w:tcW w:w="1134" w:type="dxa"/>
            <w:tcBorders>
              <w:top w:val="nil"/>
              <w:left w:val="nil"/>
              <w:bottom w:val="nil"/>
              <w:right w:val="nil"/>
            </w:tcBorders>
            <w:shd w:val="clear" w:color="auto" w:fill="auto"/>
            <w:noWrap/>
            <w:vAlign w:val="bottom"/>
            <w:hideMark/>
          </w:tcPr>
          <w:p w14:paraId="668AF71C"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76,165.07</w:t>
            </w:r>
          </w:p>
        </w:tc>
        <w:tc>
          <w:tcPr>
            <w:tcW w:w="1134" w:type="dxa"/>
            <w:tcBorders>
              <w:top w:val="nil"/>
              <w:left w:val="nil"/>
              <w:bottom w:val="nil"/>
              <w:right w:val="nil"/>
            </w:tcBorders>
            <w:shd w:val="clear" w:color="auto" w:fill="auto"/>
            <w:noWrap/>
            <w:vAlign w:val="bottom"/>
            <w:hideMark/>
          </w:tcPr>
          <w:p w14:paraId="7C36CAD4"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90,192.37</w:t>
            </w:r>
          </w:p>
        </w:tc>
        <w:tc>
          <w:tcPr>
            <w:tcW w:w="1134" w:type="dxa"/>
            <w:gridSpan w:val="2"/>
            <w:tcBorders>
              <w:top w:val="nil"/>
              <w:left w:val="nil"/>
              <w:bottom w:val="nil"/>
              <w:right w:val="nil"/>
            </w:tcBorders>
            <w:shd w:val="clear" w:color="auto" w:fill="auto"/>
            <w:noWrap/>
            <w:vAlign w:val="bottom"/>
            <w:hideMark/>
          </w:tcPr>
          <w:p w14:paraId="5D10292A"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106,991.40</w:t>
            </w:r>
          </w:p>
        </w:tc>
        <w:tc>
          <w:tcPr>
            <w:tcW w:w="1178" w:type="dxa"/>
            <w:gridSpan w:val="2"/>
            <w:tcBorders>
              <w:top w:val="nil"/>
              <w:left w:val="nil"/>
              <w:bottom w:val="nil"/>
              <w:right w:val="nil"/>
            </w:tcBorders>
            <w:shd w:val="clear" w:color="auto" w:fill="auto"/>
            <w:noWrap/>
            <w:vAlign w:val="bottom"/>
            <w:hideMark/>
          </w:tcPr>
          <w:p w14:paraId="50081DBA"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127,431.34</w:t>
            </w:r>
          </w:p>
        </w:tc>
        <w:tc>
          <w:tcPr>
            <w:tcW w:w="1134" w:type="dxa"/>
            <w:gridSpan w:val="2"/>
            <w:tcBorders>
              <w:top w:val="nil"/>
              <w:left w:val="nil"/>
              <w:bottom w:val="nil"/>
              <w:right w:val="nil"/>
            </w:tcBorders>
            <w:shd w:val="clear" w:color="auto" w:fill="auto"/>
            <w:noWrap/>
            <w:vAlign w:val="bottom"/>
            <w:hideMark/>
          </w:tcPr>
          <w:p w14:paraId="626950DE"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151,650.13</w:t>
            </w:r>
          </w:p>
        </w:tc>
        <w:tc>
          <w:tcPr>
            <w:tcW w:w="1134" w:type="dxa"/>
            <w:gridSpan w:val="2"/>
            <w:tcBorders>
              <w:top w:val="nil"/>
              <w:left w:val="nil"/>
              <w:bottom w:val="nil"/>
              <w:right w:val="nil"/>
            </w:tcBorders>
            <w:shd w:val="clear" w:color="auto" w:fill="auto"/>
            <w:noWrap/>
            <w:vAlign w:val="bottom"/>
            <w:hideMark/>
          </w:tcPr>
          <w:p w14:paraId="7D504EDA"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179,462.22</w:t>
            </w:r>
          </w:p>
        </w:tc>
        <w:tc>
          <w:tcPr>
            <w:tcW w:w="1134" w:type="dxa"/>
            <w:gridSpan w:val="2"/>
            <w:tcBorders>
              <w:top w:val="nil"/>
              <w:left w:val="nil"/>
              <w:bottom w:val="nil"/>
              <w:right w:val="nil"/>
            </w:tcBorders>
            <w:shd w:val="clear" w:color="auto" w:fill="auto"/>
            <w:noWrap/>
            <w:vAlign w:val="bottom"/>
            <w:hideMark/>
          </w:tcPr>
          <w:p w14:paraId="0CEE0B37"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210,709.06</w:t>
            </w:r>
          </w:p>
        </w:tc>
        <w:tc>
          <w:tcPr>
            <w:tcW w:w="1179" w:type="dxa"/>
            <w:tcBorders>
              <w:top w:val="nil"/>
              <w:left w:val="nil"/>
              <w:bottom w:val="nil"/>
              <w:right w:val="nil"/>
            </w:tcBorders>
            <w:shd w:val="clear" w:color="auto" w:fill="auto"/>
            <w:noWrap/>
            <w:vAlign w:val="bottom"/>
            <w:hideMark/>
          </w:tcPr>
          <w:p w14:paraId="233106F0"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246,195.43</w:t>
            </w:r>
          </w:p>
        </w:tc>
      </w:tr>
      <w:tr w:rsidR="007F0345" w:rsidRPr="007F0345" w14:paraId="21275389" w14:textId="77777777" w:rsidTr="007F0345">
        <w:trPr>
          <w:trHeight w:val="330"/>
        </w:trPr>
        <w:tc>
          <w:tcPr>
            <w:tcW w:w="2127" w:type="dxa"/>
            <w:gridSpan w:val="2"/>
            <w:tcBorders>
              <w:top w:val="nil"/>
              <w:left w:val="nil"/>
              <w:bottom w:val="single" w:sz="8" w:space="0" w:color="7F7F7F"/>
              <w:right w:val="nil"/>
            </w:tcBorders>
            <w:shd w:val="clear" w:color="auto" w:fill="auto"/>
            <w:noWrap/>
            <w:hideMark/>
          </w:tcPr>
          <w:p w14:paraId="0396D0F1" w14:textId="77777777" w:rsidR="007F0345" w:rsidRPr="007F0345" w:rsidRDefault="007F0345" w:rsidP="007F0345">
            <w:pPr>
              <w:spacing w:before="0" w:after="0"/>
              <w:jc w:val="left"/>
              <w:rPr>
                <w:rFonts w:eastAsia="Times New Roman" w:cstheme="minorHAnsi"/>
                <w:color w:val="000000"/>
                <w:sz w:val="18"/>
                <w:szCs w:val="18"/>
              </w:rPr>
            </w:pPr>
            <w:r w:rsidRPr="007F0345">
              <w:rPr>
                <w:rFonts w:eastAsia="Times New Roman" w:cstheme="minorHAnsi"/>
                <w:color w:val="000000"/>
                <w:sz w:val="18"/>
                <w:szCs w:val="18"/>
              </w:rPr>
              <w:t>Total Debt Service (TDS)</w:t>
            </w:r>
          </w:p>
        </w:tc>
        <w:tc>
          <w:tcPr>
            <w:tcW w:w="1134" w:type="dxa"/>
            <w:tcBorders>
              <w:top w:val="nil"/>
              <w:left w:val="nil"/>
              <w:bottom w:val="single" w:sz="8" w:space="0" w:color="7F7F7F"/>
              <w:right w:val="nil"/>
            </w:tcBorders>
            <w:shd w:val="clear" w:color="auto" w:fill="auto"/>
            <w:noWrap/>
            <w:vAlign w:val="bottom"/>
            <w:hideMark/>
          </w:tcPr>
          <w:p w14:paraId="4BDA52B7" w14:textId="54D793C1" w:rsidR="007F0345" w:rsidRPr="007F0345" w:rsidRDefault="007F0345" w:rsidP="007F0345">
            <w:pPr>
              <w:spacing w:before="0" w:after="0"/>
              <w:jc w:val="left"/>
              <w:rPr>
                <w:rFonts w:eastAsia="Times New Roman" w:cstheme="minorHAnsi"/>
                <w:color w:val="000000"/>
                <w:sz w:val="18"/>
                <w:szCs w:val="18"/>
              </w:rPr>
            </w:pPr>
          </w:p>
        </w:tc>
        <w:tc>
          <w:tcPr>
            <w:tcW w:w="1134" w:type="dxa"/>
            <w:tcBorders>
              <w:top w:val="nil"/>
              <w:left w:val="nil"/>
              <w:bottom w:val="single" w:sz="8" w:space="0" w:color="7F7F7F"/>
              <w:right w:val="nil"/>
            </w:tcBorders>
            <w:shd w:val="clear" w:color="auto" w:fill="auto"/>
            <w:noWrap/>
            <w:vAlign w:val="bottom"/>
            <w:hideMark/>
          </w:tcPr>
          <w:p w14:paraId="11A413EB" w14:textId="77777777" w:rsidR="007F0345" w:rsidRPr="007F0345" w:rsidRDefault="007F0345" w:rsidP="007F0345">
            <w:pPr>
              <w:spacing w:before="0" w:after="0"/>
              <w:jc w:val="left"/>
              <w:rPr>
                <w:rFonts w:eastAsia="Times New Roman" w:cstheme="minorHAnsi"/>
                <w:sz w:val="18"/>
                <w:szCs w:val="18"/>
                <w:highlight w:val="yellow"/>
              </w:rPr>
            </w:pPr>
          </w:p>
        </w:tc>
        <w:tc>
          <w:tcPr>
            <w:tcW w:w="1134" w:type="dxa"/>
            <w:tcBorders>
              <w:top w:val="nil"/>
              <w:left w:val="nil"/>
              <w:bottom w:val="single" w:sz="8" w:space="0" w:color="7F7F7F"/>
              <w:right w:val="nil"/>
            </w:tcBorders>
            <w:shd w:val="clear" w:color="auto" w:fill="auto"/>
            <w:noWrap/>
            <w:vAlign w:val="bottom"/>
            <w:hideMark/>
          </w:tcPr>
          <w:p w14:paraId="5E9CE540"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11,536.42</w:t>
            </w:r>
          </w:p>
        </w:tc>
        <w:tc>
          <w:tcPr>
            <w:tcW w:w="1134" w:type="dxa"/>
            <w:tcBorders>
              <w:top w:val="nil"/>
              <w:left w:val="nil"/>
              <w:bottom w:val="single" w:sz="8" w:space="0" w:color="7F7F7F"/>
              <w:right w:val="nil"/>
            </w:tcBorders>
            <w:shd w:val="clear" w:color="auto" w:fill="auto"/>
            <w:noWrap/>
            <w:vAlign w:val="bottom"/>
            <w:hideMark/>
          </w:tcPr>
          <w:p w14:paraId="4413C202"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15,196.86</w:t>
            </w:r>
          </w:p>
        </w:tc>
        <w:tc>
          <w:tcPr>
            <w:tcW w:w="1134" w:type="dxa"/>
            <w:gridSpan w:val="2"/>
            <w:tcBorders>
              <w:top w:val="nil"/>
              <w:left w:val="nil"/>
              <w:bottom w:val="single" w:sz="8" w:space="0" w:color="7F7F7F"/>
              <w:right w:val="nil"/>
            </w:tcBorders>
            <w:shd w:val="clear" w:color="auto" w:fill="auto"/>
            <w:noWrap/>
            <w:vAlign w:val="bottom"/>
            <w:hideMark/>
          </w:tcPr>
          <w:p w14:paraId="4506A6EF"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18,833.96</w:t>
            </w:r>
          </w:p>
        </w:tc>
        <w:tc>
          <w:tcPr>
            <w:tcW w:w="1178" w:type="dxa"/>
            <w:gridSpan w:val="2"/>
            <w:tcBorders>
              <w:top w:val="nil"/>
              <w:left w:val="nil"/>
              <w:bottom w:val="single" w:sz="8" w:space="0" w:color="7F7F7F"/>
              <w:right w:val="nil"/>
            </w:tcBorders>
            <w:shd w:val="clear" w:color="auto" w:fill="auto"/>
            <w:noWrap/>
            <w:vAlign w:val="bottom"/>
            <w:hideMark/>
          </w:tcPr>
          <w:p w14:paraId="2B3F015B"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14,792.03</w:t>
            </w:r>
          </w:p>
        </w:tc>
        <w:tc>
          <w:tcPr>
            <w:tcW w:w="1134" w:type="dxa"/>
            <w:gridSpan w:val="2"/>
            <w:tcBorders>
              <w:top w:val="nil"/>
              <w:left w:val="nil"/>
              <w:bottom w:val="single" w:sz="8" w:space="0" w:color="7F7F7F"/>
              <w:right w:val="nil"/>
            </w:tcBorders>
            <w:shd w:val="clear" w:color="auto" w:fill="auto"/>
            <w:noWrap/>
            <w:vAlign w:val="bottom"/>
            <w:hideMark/>
          </w:tcPr>
          <w:p w14:paraId="2B23D46E"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19,046.23</w:t>
            </w:r>
          </w:p>
        </w:tc>
        <w:tc>
          <w:tcPr>
            <w:tcW w:w="1134" w:type="dxa"/>
            <w:gridSpan w:val="2"/>
            <w:tcBorders>
              <w:top w:val="nil"/>
              <w:left w:val="nil"/>
              <w:bottom w:val="single" w:sz="8" w:space="0" w:color="7F7F7F"/>
              <w:right w:val="nil"/>
            </w:tcBorders>
            <w:shd w:val="clear" w:color="auto" w:fill="auto"/>
            <w:noWrap/>
            <w:vAlign w:val="bottom"/>
            <w:hideMark/>
          </w:tcPr>
          <w:p w14:paraId="189947AC"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22,807.17</w:t>
            </w:r>
          </w:p>
        </w:tc>
        <w:tc>
          <w:tcPr>
            <w:tcW w:w="1134" w:type="dxa"/>
            <w:gridSpan w:val="2"/>
            <w:tcBorders>
              <w:top w:val="nil"/>
              <w:left w:val="nil"/>
              <w:bottom w:val="single" w:sz="8" w:space="0" w:color="7F7F7F"/>
              <w:right w:val="nil"/>
            </w:tcBorders>
            <w:shd w:val="clear" w:color="auto" w:fill="auto"/>
            <w:noWrap/>
            <w:vAlign w:val="bottom"/>
            <w:hideMark/>
          </w:tcPr>
          <w:p w14:paraId="4B5F3E71"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26,842.27</w:t>
            </w:r>
          </w:p>
        </w:tc>
        <w:tc>
          <w:tcPr>
            <w:tcW w:w="1179" w:type="dxa"/>
            <w:tcBorders>
              <w:top w:val="nil"/>
              <w:left w:val="nil"/>
              <w:bottom w:val="single" w:sz="8" w:space="0" w:color="7F7F7F"/>
              <w:right w:val="nil"/>
            </w:tcBorders>
            <w:shd w:val="clear" w:color="auto" w:fill="auto"/>
            <w:noWrap/>
            <w:vAlign w:val="bottom"/>
            <w:hideMark/>
          </w:tcPr>
          <w:p w14:paraId="1FEB4E4B" w14:textId="77777777" w:rsidR="007F0345" w:rsidRPr="007F0345" w:rsidRDefault="007F0345" w:rsidP="007F0345">
            <w:pPr>
              <w:spacing w:before="0" w:after="0"/>
              <w:jc w:val="right"/>
              <w:rPr>
                <w:rFonts w:eastAsia="Times New Roman" w:cstheme="minorHAnsi"/>
                <w:color w:val="000000"/>
                <w:sz w:val="18"/>
                <w:szCs w:val="18"/>
                <w:highlight w:val="yellow"/>
              </w:rPr>
            </w:pPr>
            <w:r w:rsidRPr="007F0345">
              <w:rPr>
                <w:rFonts w:eastAsia="Times New Roman" w:cstheme="minorHAnsi"/>
                <w:color w:val="000000"/>
                <w:sz w:val="18"/>
                <w:szCs w:val="18"/>
                <w:highlight w:val="yellow"/>
              </w:rPr>
              <w:t>33,021.03</w:t>
            </w:r>
          </w:p>
        </w:tc>
      </w:tr>
      <w:tr w:rsidR="007F0345" w:rsidRPr="007F0345" w14:paraId="10EFFAE4" w14:textId="77777777" w:rsidTr="007F0345">
        <w:trPr>
          <w:trHeight w:val="330"/>
        </w:trPr>
        <w:tc>
          <w:tcPr>
            <w:tcW w:w="2127" w:type="dxa"/>
            <w:gridSpan w:val="2"/>
            <w:tcBorders>
              <w:top w:val="single" w:sz="8" w:space="0" w:color="7F7F7F"/>
              <w:left w:val="single" w:sz="8" w:space="0" w:color="7F7F7F"/>
              <w:bottom w:val="single" w:sz="8" w:space="0" w:color="7F7F7F"/>
              <w:right w:val="single" w:sz="8" w:space="0" w:color="7F7F7F"/>
            </w:tcBorders>
            <w:shd w:val="clear" w:color="auto" w:fill="auto"/>
            <w:noWrap/>
            <w:hideMark/>
          </w:tcPr>
          <w:p w14:paraId="66F1646E" w14:textId="6C5FBFF4" w:rsidR="007F0345" w:rsidRPr="007F0345" w:rsidRDefault="007F0345" w:rsidP="007F0345">
            <w:pPr>
              <w:spacing w:before="0" w:after="0"/>
              <w:jc w:val="left"/>
              <w:rPr>
                <w:rFonts w:eastAsia="Times New Roman" w:cstheme="minorHAnsi"/>
                <w:b/>
                <w:bCs/>
                <w:color w:val="000000"/>
                <w:sz w:val="18"/>
                <w:szCs w:val="18"/>
              </w:rPr>
            </w:pPr>
            <w:r w:rsidRPr="007F0345">
              <w:rPr>
                <w:rFonts w:eastAsia="Times New Roman" w:cstheme="minorHAnsi"/>
                <w:b/>
                <w:bCs/>
                <w:color w:val="000000"/>
                <w:sz w:val="18"/>
                <w:szCs w:val="18"/>
              </w:rPr>
              <w:t>Debt/</w:t>
            </w:r>
            <w:proofErr w:type="spellStart"/>
            <w:r w:rsidRPr="007F0345">
              <w:rPr>
                <w:rFonts w:eastAsia="Times New Roman" w:cstheme="minorHAnsi"/>
                <w:b/>
                <w:bCs/>
                <w:color w:val="000000"/>
                <w:sz w:val="18"/>
                <w:szCs w:val="18"/>
              </w:rPr>
              <w:t>Prev</w:t>
            </w:r>
            <w:proofErr w:type="spellEnd"/>
            <w:r w:rsidRPr="007F0345">
              <w:rPr>
                <w:rFonts w:eastAsia="Times New Roman" w:cstheme="minorHAnsi"/>
                <w:b/>
                <w:bCs/>
                <w:color w:val="000000"/>
                <w:sz w:val="18"/>
                <w:szCs w:val="18"/>
              </w:rPr>
              <w:t xml:space="preserve"> </w:t>
            </w:r>
            <w:proofErr w:type="spellStart"/>
            <w:r w:rsidRPr="007F0345">
              <w:rPr>
                <w:rFonts w:eastAsia="Times New Roman" w:cstheme="minorHAnsi"/>
                <w:b/>
                <w:bCs/>
                <w:color w:val="000000"/>
                <w:sz w:val="18"/>
                <w:szCs w:val="18"/>
              </w:rPr>
              <w:t>Yr</w:t>
            </w:r>
            <w:proofErr w:type="spellEnd"/>
            <w:r w:rsidRPr="007F0345">
              <w:rPr>
                <w:rFonts w:eastAsia="Times New Roman" w:cstheme="minorHAnsi"/>
                <w:b/>
                <w:bCs/>
                <w:color w:val="000000"/>
                <w:sz w:val="18"/>
                <w:szCs w:val="18"/>
              </w:rPr>
              <w:t xml:space="preserve"> Total Rev</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5A6B7E3" w14:textId="2090255B" w:rsidR="007F0345" w:rsidRPr="007F0345" w:rsidRDefault="007F0345" w:rsidP="007F0345">
            <w:pPr>
              <w:spacing w:before="0" w:after="0"/>
              <w:jc w:val="right"/>
              <w:rPr>
                <w:rFonts w:eastAsia="Times New Roman" w:cstheme="minorHAnsi"/>
                <w:b/>
                <w:bCs/>
                <w:color w:val="000000"/>
                <w:sz w:val="18"/>
                <w:szCs w:val="18"/>
              </w:rPr>
            </w:pPr>
            <w:r w:rsidRPr="007F0345">
              <w:rPr>
                <w:rFonts w:eastAsia="Times New Roman" w:cstheme="minorHAnsi"/>
                <w:b/>
                <w:bCs/>
                <w:color w:val="000000"/>
                <w:sz w:val="18"/>
                <w:szCs w:val="18"/>
              </w:rPr>
              <w:t>250.00%</w:t>
            </w:r>
          </w:p>
        </w:tc>
        <w:tc>
          <w:tcPr>
            <w:tcW w:w="1134" w:type="dxa"/>
            <w:tcBorders>
              <w:top w:val="single" w:sz="8" w:space="0" w:color="7F7F7F"/>
              <w:left w:val="single" w:sz="8" w:space="0" w:color="7F7F7F"/>
              <w:bottom w:val="single" w:sz="8" w:space="0" w:color="7F7F7F"/>
              <w:right w:val="single" w:sz="8" w:space="0" w:color="7F7F7F"/>
            </w:tcBorders>
            <w:shd w:val="clear" w:color="auto" w:fill="auto"/>
            <w:noWrap/>
            <w:vAlign w:val="bottom"/>
            <w:hideMark/>
          </w:tcPr>
          <w:p w14:paraId="77E956D4" w14:textId="77777777" w:rsidR="007F0345" w:rsidRPr="007F0345" w:rsidRDefault="007F0345" w:rsidP="007F0345">
            <w:pPr>
              <w:spacing w:before="0" w:after="0"/>
              <w:jc w:val="right"/>
              <w:rPr>
                <w:rFonts w:eastAsia="Times New Roman" w:cstheme="minorHAns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DB4FB46"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65.66%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3189ACD"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75.49%</w:t>
            </w:r>
          </w:p>
        </w:tc>
        <w:tc>
          <w:tcPr>
            <w:tcW w:w="1134" w:type="dxa"/>
            <w:gridSpan w:val="2"/>
            <w:tcBorders>
              <w:top w:val="single" w:sz="8" w:space="0" w:color="7F7F7F"/>
              <w:left w:val="single" w:sz="8" w:space="0" w:color="7F7F7F"/>
              <w:bottom w:val="single" w:sz="8" w:space="0" w:color="7F7F7F"/>
              <w:right w:val="single" w:sz="8" w:space="0" w:color="7F7F7F"/>
            </w:tcBorders>
            <w:shd w:val="clear" w:color="000000" w:fill="FFFFFF"/>
            <w:noWrap/>
            <w:hideMark/>
          </w:tcPr>
          <w:p w14:paraId="51F7734D"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86.94%</w:t>
            </w:r>
          </w:p>
        </w:tc>
        <w:tc>
          <w:tcPr>
            <w:tcW w:w="1178" w:type="dxa"/>
            <w:gridSpan w:val="2"/>
            <w:tcBorders>
              <w:top w:val="single" w:sz="8" w:space="0" w:color="7F7F7F"/>
              <w:left w:val="single" w:sz="8" w:space="0" w:color="7F7F7F"/>
              <w:bottom w:val="single" w:sz="8" w:space="0" w:color="7F7F7F"/>
              <w:right w:val="single" w:sz="8" w:space="0" w:color="7F7F7F"/>
            </w:tcBorders>
            <w:shd w:val="clear" w:color="000000" w:fill="FFFFFF"/>
            <w:noWrap/>
            <w:hideMark/>
          </w:tcPr>
          <w:p w14:paraId="1D0F4018"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100.53%</w:t>
            </w:r>
          </w:p>
        </w:tc>
        <w:tc>
          <w:tcPr>
            <w:tcW w:w="1134" w:type="dxa"/>
            <w:gridSpan w:val="2"/>
            <w:tcBorders>
              <w:top w:val="single" w:sz="8" w:space="0" w:color="7F7F7F"/>
              <w:left w:val="single" w:sz="8" w:space="0" w:color="7F7F7F"/>
              <w:bottom w:val="single" w:sz="8" w:space="0" w:color="7F7F7F"/>
              <w:right w:val="single" w:sz="8" w:space="0" w:color="7F7F7F"/>
            </w:tcBorders>
            <w:shd w:val="clear" w:color="000000" w:fill="FFFFFF"/>
            <w:noWrap/>
            <w:hideMark/>
          </w:tcPr>
          <w:p w14:paraId="6D1A9A81"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116.15%</w:t>
            </w:r>
          </w:p>
        </w:tc>
        <w:tc>
          <w:tcPr>
            <w:tcW w:w="1134" w:type="dxa"/>
            <w:gridSpan w:val="2"/>
            <w:tcBorders>
              <w:top w:val="single" w:sz="8" w:space="0" w:color="7F7F7F"/>
              <w:left w:val="single" w:sz="8" w:space="0" w:color="7F7F7F"/>
              <w:bottom w:val="single" w:sz="8" w:space="0" w:color="7F7F7F"/>
              <w:right w:val="single" w:sz="8" w:space="0" w:color="7F7F7F"/>
            </w:tcBorders>
            <w:shd w:val="clear" w:color="000000" w:fill="FFFFFF"/>
            <w:noWrap/>
            <w:hideMark/>
          </w:tcPr>
          <w:p w14:paraId="30A63323"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133.45%</w:t>
            </w:r>
          </w:p>
        </w:tc>
        <w:tc>
          <w:tcPr>
            <w:tcW w:w="1134" w:type="dxa"/>
            <w:gridSpan w:val="2"/>
            <w:tcBorders>
              <w:top w:val="single" w:sz="8" w:space="0" w:color="7F7F7F"/>
              <w:left w:val="single" w:sz="8" w:space="0" w:color="7F7F7F"/>
              <w:bottom w:val="single" w:sz="8" w:space="0" w:color="7F7F7F"/>
              <w:right w:val="single" w:sz="8" w:space="0" w:color="7F7F7F"/>
            </w:tcBorders>
            <w:shd w:val="clear" w:color="000000" w:fill="FFFFFF"/>
            <w:noWrap/>
            <w:hideMark/>
          </w:tcPr>
          <w:p w14:paraId="73048B52"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152.13%</w:t>
            </w:r>
          </w:p>
        </w:tc>
        <w:tc>
          <w:tcPr>
            <w:tcW w:w="1179"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061BF2E"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172.57%</w:t>
            </w:r>
          </w:p>
        </w:tc>
      </w:tr>
      <w:tr w:rsidR="007F0345" w:rsidRPr="007F0345" w14:paraId="522966F2" w14:textId="77777777" w:rsidTr="007F0345">
        <w:trPr>
          <w:trHeight w:val="390"/>
        </w:trPr>
        <w:tc>
          <w:tcPr>
            <w:tcW w:w="2127" w:type="dxa"/>
            <w:gridSpan w:val="2"/>
            <w:tcBorders>
              <w:top w:val="single" w:sz="8" w:space="0" w:color="7F7F7F"/>
              <w:left w:val="single" w:sz="8" w:space="0" w:color="7F7F7F"/>
              <w:bottom w:val="single" w:sz="8" w:space="0" w:color="7F7F7F"/>
              <w:right w:val="single" w:sz="8" w:space="0" w:color="7F7F7F"/>
            </w:tcBorders>
            <w:shd w:val="clear" w:color="auto" w:fill="auto"/>
            <w:noWrap/>
            <w:hideMark/>
          </w:tcPr>
          <w:p w14:paraId="6E698DFF" w14:textId="1D1535F1" w:rsidR="007F0345" w:rsidRPr="007F0345" w:rsidRDefault="007F0345" w:rsidP="007F0345">
            <w:pPr>
              <w:spacing w:before="0" w:after="0"/>
              <w:jc w:val="left"/>
              <w:rPr>
                <w:rFonts w:eastAsia="Times New Roman" w:cstheme="minorHAnsi"/>
                <w:b/>
                <w:bCs/>
                <w:color w:val="000000"/>
                <w:sz w:val="18"/>
                <w:szCs w:val="18"/>
              </w:rPr>
            </w:pPr>
            <w:r w:rsidRPr="007F0345">
              <w:rPr>
                <w:rFonts w:eastAsia="Times New Roman" w:cstheme="minorHAnsi"/>
                <w:b/>
                <w:bCs/>
                <w:color w:val="000000"/>
                <w:sz w:val="18"/>
                <w:szCs w:val="18"/>
              </w:rPr>
              <w:t>TDS/</w:t>
            </w:r>
            <w:proofErr w:type="spellStart"/>
            <w:r w:rsidRPr="007F0345">
              <w:rPr>
                <w:rFonts w:eastAsia="Times New Roman" w:cstheme="minorHAnsi"/>
                <w:b/>
                <w:bCs/>
                <w:color w:val="000000"/>
                <w:sz w:val="18"/>
                <w:szCs w:val="18"/>
              </w:rPr>
              <w:t>Prev</w:t>
            </w:r>
            <w:proofErr w:type="spellEnd"/>
            <w:r w:rsidRPr="007F0345">
              <w:rPr>
                <w:rFonts w:eastAsia="Times New Roman" w:cstheme="minorHAnsi"/>
                <w:b/>
                <w:bCs/>
                <w:color w:val="000000"/>
                <w:sz w:val="18"/>
                <w:szCs w:val="18"/>
              </w:rPr>
              <w:t xml:space="preserve"> </w:t>
            </w:r>
            <w:proofErr w:type="spellStart"/>
            <w:r w:rsidRPr="007F0345">
              <w:rPr>
                <w:rFonts w:eastAsia="Times New Roman" w:cstheme="minorHAnsi"/>
                <w:b/>
                <w:bCs/>
                <w:color w:val="000000"/>
                <w:sz w:val="18"/>
                <w:szCs w:val="18"/>
              </w:rPr>
              <w:t>Yr</w:t>
            </w:r>
            <w:proofErr w:type="spellEnd"/>
            <w:r w:rsidRPr="007F0345">
              <w:rPr>
                <w:rFonts w:eastAsia="Times New Roman" w:cstheme="minorHAnsi"/>
                <w:b/>
                <w:bCs/>
                <w:color w:val="000000"/>
                <w:sz w:val="18"/>
                <w:szCs w:val="18"/>
              </w:rPr>
              <w:t xml:space="preserve"> FAAC</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27962BA" w14:textId="7570135E" w:rsidR="007F0345" w:rsidRPr="007F0345" w:rsidRDefault="007F0345" w:rsidP="007F0345">
            <w:pPr>
              <w:spacing w:before="0" w:after="0"/>
              <w:jc w:val="right"/>
              <w:rPr>
                <w:rFonts w:eastAsia="Times New Roman" w:cstheme="minorHAnsi"/>
                <w:b/>
                <w:bCs/>
                <w:color w:val="000000"/>
                <w:sz w:val="18"/>
                <w:szCs w:val="18"/>
              </w:rPr>
            </w:pPr>
            <w:r w:rsidRPr="007F0345">
              <w:rPr>
                <w:rFonts w:eastAsia="Times New Roman" w:cstheme="minorHAnsi"/>
                <w:b/>
                <w:bCs/>
                <w:color w:val="000000"/>
                <w:sz w:val="18"/>
                <w:szCs w:val="18"/>
              </w:rPr>
              <w:t>40.00%</w:t>
            </w:r>
          </w:p>
        </w:tc>
        <w:tc>
          <w:tcPr>
            <w:tcW w:w="1134" w:type="dxa"/>
            <w:tcBorders>
              <w:top w:val="single" w:sz="8" w:space="0" w:color="7F7F7F"/>
              <w:left w:val="single" w:sz="8" w:space="0" w:color="7F7F7F"/>
              <w:bottom w:val="single" w:sz="8" w:space="0" w:color="7F7F7F"/>
              <w:right w:val="single" w:sz="8" w:space="0" w:color="7F7F7F"/>
            </w:tcBorders>
            <w:shd w:val="clear" w:color="auto" w:fill="auto"/>
            <w:noWrap/>
            <w:vAlign w:val="bottom"/>
            <w:hideMark/>
          </w:tcPr>
          <w:p w14:paraId="65CD5368" w14:textId="77777777" w:rsidR="007F0345" w:rsidRPr="007F0345" w:rsidRDefault="007F0345" w:rsidP="007F0345">
            <w:pPr>
              <w:spacing w:before="0" w:after="0"/>
              <w:jc w:val="right"/>
              <w:rPr>
                <w:rFonts w:eastAsia="Times New Roman" w:cstheme="minorHAns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105B4D2"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13.26%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2F68F51"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16.96%</w:t>
            </w:r>
          </w:p>
        </w:tc>
        <w:tc>
          <w:tcPr>
            <w:tcW w:w="1134" w:type="dxa"/>
            <w:gridSpan w:val="2"/>
            <w:tcBorders>
              <w:top w:val="single" w:sz="8" w:space="0" w:color="7F7F7F"/>
              <w:left w:val="single" w:sz="8" w:space="0" w:color="7F7F7F"/>
              <w:bottom w:val="single" w:sz="8" w:space="0" w:color="7F7F7F"/>
              <w:right w:val="single" w:sz="8" w:space="0" w:color="7F7F7F"/>
            </w:tcBorders>
            <w:shd w:val="clear" w:color="000000" w:fill="FFFFFF"/>
            <w:noWrap/>
            <w:hideMark/>
          </w:tcPr>
          <w:p w14:paraId="67E4E4A6"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20.41%</w:t>
            </w:r>
          </w:p>
        </w:tc>
        <w:tc>
          <w:tcPr>
            <w:tcW w:w="1178" w:type="dxa"/>
            <w:gridSpan w:val="2"/>
            <w:tcBorders>
              <w:top w:val="single" w:sz="8" w:space="0" w:color="7F7F7F"/>
              <w:left w:val="single" w:sz="8" w:space="0" w:color="7F7F7F"/>
              <w:bottom w:val="single" w:sz="8" w:space="0" w:color="7F7F7F"/>
              <w:right w:val="single" w:sz="8" w:space="0" w:color="7F7F7F"/>
            </w:tcBorders>
            <w:shd w:val="clear" w:color="000000" w:fill="FFFFFF"/>
            <w:noWrap/>
            <w:hideMark/>
          </w:tcPr>
          <w:p w14:paraId="5324A66B"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15.56%</w:t>
            </w:r>
          </w:p>
        </w:tc>
        <w:tc>
          <w:tcPr>
            <w:tcW w:w="1134" w:type="dxa"/>
            <w:gridSpan w:val="2"/>
            <w:tcBorders>
              <w:top w:val="single" w:sz="8" w:space="0" w:color="7F7F7F"/>
              <w:left w:val="single" w:sz="8" w:space="0" w:color="7F7F7F"/>
              <w:bottom w:val="single" w:sz="8" w:space="0" w:color="7F7F7F"/>
              <w:right w:val="single" w:sz="8" w:space="0" w:color="7F7F7F"/>
            </w:tcBorders>
            <w:shd w:val="clear" w:color="000000" w:fill="FFFFFF"/>
            <w:noWrap/>
            <w:hideMark/>
          </w:tcPr>
          <w:p w14:paraId="40114936"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19.45%</w:t>
            </w:r>
          </w:p>
        </w:tc>
        <w:tc>
          <w:tcPr>
            <w:tcW w:w="1134" w:type="dxa"/>
            <w:gridSpan w:val="2"/>
            <w:tcBorders>
              <w:top w:val="single" w:sz="8" w:space="0" w:color="7F7F7F"/>
              <w:left w:val="single" w:sz="8" w:space="0" w:color="7F7F7F"/>
              <w:bottom w:val="single" w:sz="8" w:space="0" w:color="7F7F7F"/>
              <w:right w:val="single" w:sz="8" w:space="0" w:color="7F7F7F"/>
            </w:tcBorders>
            <w:shd w:val="clear" w:color="000000" w:fill="FFFFFF"/>
            <w:noWrap/>
            <w:hideMark/>
          </w:tcPr>
          <w:p w14:paraId="72327D7F"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22.61%</w:t>
            </w:r>
          </w:p>
        </w:tc>
        <w:tc>
          <w:tcPr>
            <w:tcW w:w="1134" w:type="dxa"/>
            <w:gridSpan w:val="2"/>
            <w:tcBorders>
              <w:top w:val="single" w:sz="8" w:space="0" w:color="7F7F7F"/>
              <w:left w:val="single" w:sz="8" w:space="0" w:color="7F7F7F"/>
              <w:bottom w:val="single" w:sz="8" w:space="0" w:color="7F7F7F"/>
              <w:right w:val="single" w:sz="8" w:space="0" w:color="7F7F7F"/>
            </w:tcBorders>
            <w:shd w:val="clear" w:color="000000" w:fill="FFFFFF"/>
            <w:noWrap/>
            <w:hideMark/>
          </w:tcPr>
          <w:p w14:paraId="16056C06"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25.84%</w:t>
            </w:r>
          </w:p>
        </w:tc>
        <w:tc>
          <w:tcPr>
            <w:tcW w:w="1179"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90DD175" w14:textId="77777777" w:rsidR="007F0345" w:rsidRPr="007F0345" w:rsidRDefault="007F0345" w:rsidP="007F0345">
            <w:pPr>
              <w:spacing w:before="0" w:after="0"/>
              <w:jc w:val="right"/>
              <w:rPr>
                <w:rFonts w:eastAsia="Times New Roman" w:cstheme="minorHAnsi"/>
                <w:b/>
                <w:bCs/>
                <w:color w:val="000000"/>
                <w:sz w:val="18"/>
                <w:szCs w:val="18"/>
                <w:highlight w:val="yellow"/>
              </w:rPr>
            </w:pPr>
            <w:r w:rsidRPr="007F0345">
              <w:rPr>
                <w:rFonts w:eastAsia="Times New Roman" w:cstheme="minorHAnsi"/>
                <w:b/>
                <w:bCs/>
                <w:color w:val="000000"/>
                <w:sz w:val="18"/>
                <w:szCs w:val="18"/>
                <w:highlight w:val="yellow"/>
              </w:rPr>
              <w:t>30.86%</w:t>
            </w:r>
          </w:p>
        </w:tc>
      </w:tr>
    </w:tbl>
    <w:p w14:paraId="30A8CD7C" w14:textId="77777777" w:rsidR="007F0345" w:rsidRDefault="007F0345" w:rsidP="00257D9B">
      <w:pPr>
        <w:sectPr w:rsidR="007F0345" w:rsidSect="007F0345">
          <w:footerReference w:type="default" r:id="rId18"/>
          <w:pgSz w:w="16838" w:h="11906" w:orient="landscape" w:code="9"/>
          <w:pgMar w:top="1134" w:right="1304" w:bottom="1134" w:left="1134" w:header="397" w:footer="397" w:gutter="0"/>
          <w:cols w:space="708"/>
          <w:docGrid w:linePitch="360"/>
        </w:sectPr>
      </w:pPr>
    </w:p>
    <w:p w14:paraId="12A116A6" w14:textId="591C6057" w:rsidR="00257D9B" w:rsidRDefault="00257D9B" w:rsidP="00257D9B"/>
    <w:p w14:paraId="026A0232" w14:textId="64A4B0F6" w:rsidR="00257D9B" w:rsidRDefault="00257D9B" w:rsidP="00257D9B">
      <w:pPr>
        <w:pStyle w:val="Heading4"/>
      </w:pPr>
      <w:r w:rsidRPr="00257D9B">
        <w:t>Debt Strategy 4 – more bilateral loans and longer-term bonds</w:t>
      </w:r>
    </w:p>
    <w:p w14:paraId="1D25BC30" w14:textId="39D5FC26" w:rsidR="00257D9B" w:rsidRPr="00257D9B" w:rsidRDefault="00257D9B" w:rsidP="00257D9B">
      <w:r w:rsidRPr="00257D9B">
        <w:t>Strategy 4 is the most ambitious, seeking up to 20-year bond issuance.</w:t>
      </w:r>
    </w:p>
    <w:p w14:paraId="7583D1FD" w14:textId="7E9CA8CB" w:rsidR="007F0345" w:rsidRDefault="007F0345" w:rsidP="007F0345">
      <w:pPr>
        <w:pStyle w:val="Caption"/>
      </w:pPr>
      <w:bookmarkStart w:id="32" w:name="_Toc4775730"/>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12</w:t>
      </w:r>
      <w:r w:rsidR="00CE7976">
        <w:rPr>
          <w:noProof/>
        </w:rPr>
        <w:fldChar w:fldCharType="end"/>
      </w:r>
      <w:r>
        <w:t xml:space="preserve">: </w:t>
      </w:r>
      <w:r w:rsidRPr="00DC7A7F">
        <w:t>Strategy 4 – The Selected Instruments</w:t>
      </w:r>
      <w:bookmarkEnd w:id="32"/>
    </w:p>
    <w:p w14:paraId="2A47902B" w14:textId="77777777" w:rsidR="00DC417B" w:rsidRPr="00DC417B" w:rsidRDefault="00DC417B" w:rsidP="00DC417B">
      <w:pPr>
        <w:rPr>
          <w:color w:val="FF0000"/>
        </w:rPr>
      </w:pPr>
      <w:r>
        <w:t>(</w:t>
      </w:r>
      <w:r w:rsidRPr="00DC417B">
        <w:rPr>
          <w:color w:val="FF0000"/>
          <w:highlight w:val="yellow"/>
        </w:rPr>
        <w:t>(REPLACE TABLE BELOW WITH TABLE FROM MS EXCEL TEMPLATE)</w:t>
      </w:r>
    </w:p>
    <w:tbl>
      <w:tblPr>
        <w:tblW w:w="10348" w:type="dxa"/>
        <w:tblLook w:val="04A0" w:firstRow="1" w:lastRow="0" w:firstColumn="1" w:lastColumn="0" w:noHBand="0" w:noVBand="1"/>
      </w:tblPr>
      <w:tblGrid>
        <w:gridCol w:w="1442"/>
        <w:gridCol w:w="1110"/>
        <w:gridCol w:w="992"/>
        <w:gridCol w:w="851"/>
        <w:gridCol w:w="850"/>
        <w:gridCol w:w="851"/>
        <w:gridCol w:w="850"/>
        <w:gridCol w:w="851"/>
        <w:gridCol w:w="850"/>
        <w:gridCol w:w="851"/>
        <w:gridCol w:w="850"/>
      </w:tblGrid>
      <w:tr w:rsidR="007F0345" w:rsidRPr="007B0C14" w14:paraId="5DEDB359" w14:textId="77777777" w:rsidTr="00D34D37">
        <w:trPr>
          <w:trHeight w:val="375"/>
        </w:trPr>
        <w:tc>
          <w:tcPr>
            <w:tcW w:w="1442" w:type="dxa"/>
            <w:tcBorders>
              <w:top w:val="nil"/>
              <w:left w:val="nil"/>
              <w:bottom w:val="nil"/>
              <w:right w:val="single" w:sz="4" w:space="0" w:color="7F7F7F"/>
            </w:tcBorders>
            <w:shd w:val="clear" w:color="auto" w:fill="auto"/>
            <w:noWrap/>
            <w:vAlign w:val="bottom"/>
            <w:hideMark/>
          </w:tcPr>
          <w:p w14:paraId="0B6A1DDC" w14:textId="77777777" w:rsidR="007F0345" w:rsidRPr="007B0C14" w:rsidRDefault="007F0345" w:rsidP="00D34D37">
            <w:pPr>
              <w:spacing w:before="0" w:after="0"/>
              <w:jc w:val="left"/>
              <w:rPr>
                <w:rFonts w:eastAsia="Times New Roman" w:cstheme="minorHAnsi"/>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1082D49" w14:textId="6C8E7DB6"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 xml:space="preserve">Strategy </w:t>
            </w:r>
            <w:r>
              <w:rPr>
                <w:rFonts w:eastAsia="Times New Roman" w:cstheme="minorHAnsi"/>
                <w:b/>
                <w:bCs/>
                <w:color w:val="000000"/>
                <w:sz w:val="18"/>
                <w:szCs w:val="18"/>
              </w:rPr>
              <w:t>4</w:t>
            </w:r>
          </w:p>
        </w:tc>
        <w:tc>
          <w:tcPr>
            <w:tcW w:w="7796" w:type="dxa"/>
            <w:gridSpan w:val="9"/>
            <w:tcBorders>
              <w:top w:val="nil"/>
              <w:left w:val="single" w:sz="4" w:space="0" w:color="7F7F7F"/>
              <w:bottom w:val="nil"/>
              <w:right w:val="nil"/>
            </w:tcBorders>
            <w:shd w:val="clear" w:color="auto" w:fill="auto"/>
            <w:noWrap/>
            <w:vAlign w:val="bottom"/>
            <w:hideMark/>
          </w:tcPr>
          <w:p w14:paraId="31BDEB04" w14:textId="1D819CFB" w:rsidR="007F0345" w:rsidRPr="007B0C14" w:rsidRDefault="007F0345" w:rsidP="00D34D37">
            <w:pPr>
              <w:spacing w:before="0" w:after="0"/>
              <w:jc w:val="left"/>
              <w:rPr>
                <w:rFonts w:eastAsia="Times New Roman" w:cstheme="minorHAnsi"/>
                <w:sz w:val="18"/>
                <w:szCs w:val="18"/>
              </w:rPr>
            </w:pPr>
            <w:r w:rsidRPr="007F0345">
              <w:rPr>
                <w:rFonts w:eastAsia="Times New Roman" w:cstheme="minorHAnsi"/>
                <w:color w:val="000000"/>
                <w:sz w:val="18"/>
                <w:szCs w:val="18"/>
              </w:rPr>
              <w:t>Even longer-term domestic debt</w:t>
            </w:r>
          </w:p>
        </w:tc>
      </w:tr>
      <w:tr w:rsidR="007F0345" w:rsidRPr="007B0C14" w14:paraId="525937E9" w14:textId="77777777" w:rsidTr="00D34D37">
        <w:trPr>
          <w:trHeight w:val="300"/>
        </w:trPr>
        <w:tc>
          <w:tcPr>
            <w:tcW w:w="1442" w:type="dxa"/>
            <w:tcBorders>
              <w:top w:val="nil"/>
              <w:left w:val="nil"/>
              <w:bottom w:val="nil"/>
              <w:right w:val="nil"/>
            </w:tcBorders>
            <w:shd w:val="clear" w:color="auto" w:fill="auto"/>
            <w:noWrap/>
            <w:vAlign w:val="bottom"/>
            <w:hideMark/>
          </w:tcPr>
          <w:p w14:paraId="030639D6" w14:textId="77777777" w:rsidR="007F0345" w:rsidRPr="007B0C14" w:rsidRDefault="007F0345" w:rsidP="00D34D37">
            <w:pPr>
              <w:spacing w:before="0" w:after="0"/>
              <w:jc w:val="left"/>
              <w:rPr>
                <w:rFonts w:eastAsia="Times New Roman" w:cstheme="minorHAnsi"/>
                <w:sz w:val="18"/>
                <w:szCs w:val="18"/>
              </w:rPr>
            </w:pPr>
          </w:p>
        </w:tc>
        <w:tc>
          <w:tcPr>
            <w:tcW w:w="1110" w:type="dxa"/>
            <w:tcBorders>
              <w:top w:val="single" w:sz="4" w:space="0" w:color="7F7F7F"/>
              <w:left w:val="nil"/>
              <w:bottom w:val="single" w:sz="4" w:space="0" w:color="7F7F7F"/>
              <w:right w:val="nil"/>
            </w:tcBorders>
            <w:shd w:val="clear" w:color="auto" w:fill="auto"/>
            <w:noWrap/>
            <w:vAlign w:val="bottom"/>
            <w:hideMark/>
          </w:tcPr>
          <w:p w14:paraId="20E5701B" w14:textId="77777777" w:rsidR="007F0345" w:rsidRPr="007B0C14" w:rsidRDefault="007F0345" w:rsidP="00D34D37">
            <w:pPr>
              <w:spacing w:before="0" w:after="0"/>
              <w:jc w:val="right"/>
              <w:rPr>
                <w:rFonts w:eastAsia="Times New Roman" w:cstheme="minorHAnsi"/>
                <w:sz w:val="18"/>
                <w:szCs w:val="18"/>
              </w:rPr>
            </w:pPr>
            <w:r w:rsidRPr="007B0C14">
              <w:rPr>
                <w:rFonts w:eastAsia="Times New Roman" w:cstheme="minorHAnsi"/>
                <w:sz w:val="18"/>
                <w:szCs w:val="18"/>
              </w:rPr>
              <w:t xml:space="preserve">STATE:   </w:t>
            </w:r>
          </w:p>
        </w:tc>
        <w:tc>
          <w:tcPr>
            <w:tcW w:w="992" w:type="dxa"/>
            <w:tcBorders>
              <w:top w:val="nil"/>
              <w:left w:val="nil"/>
              <w:bottom w:val="single" w:sz="4" w:space="0" w:color="7F7F7F"/>
              <w:right w:val="nil"/>
            </w:tcBorders>
            <w:shd w:val="clear" w:color="auto" w:fill="auto"/>
            <w:noWrap/>
            <w:vAlign w:val="bottom"/>
            <w:hideMark/>
          </w:tcPr>
          <w:p w14:paraId="1D0A797B" w14:textId="77777777" w:rsidR="007F0345" w:rsidRPr="007B0C14" w:rsidRDefault="007F0345" w:rsidP="00D34D37">
            <w:pPr>
              <w:spacing w:before="0" w:after="0"/>
              <w:jc w:val="left"/>
              <w:rPr>
                <w:rFonts w:eastAsia="Times New Roman" w:cstheme="minorHAnsi"/>
                <w:sz w:val="18"/>
                <w:szCs w:val="18"/>
              </w:rPr>
            </w:pPr>
            <w:r w:rsidRPr="00770F84">
              <w:rPr>
                <w:rFonts w:eastAsia="Times New Roman" w:cstheme="minorHAnsi"/>
                <w:sz w:val="18"/>
                <w:szCs w:val="18"/>
                <w:highlight w:val="yellow"/>
              </w:rPr>
              <w:t>XX</w:t>
            </w:r>
            <w:r>
              <w:rPr>
                <w:rFonts w:eastAsia="Times New Roman" w:cstheme="minorHAnsi"/>
                <w:sz w:val="18"/>
                <w:szCs w:val="18"/>
              </w:rPr>
              <w:t xml:space="preserve"> State</w:t>
            </w:r>
          </w:p>
        </w:tc>
        <w:tc>
          <w:tcPr>
            <w:tcW w:w="851" w:type="dxa"/>
            <w:tcBorders>
              <w:top w:val="nil"/>
              <w:left w:val="nil"/>
              <w:bottom w:val="single" w:sz="4" w:space="0" w:color="7F7F7F"/>
              <w:right w:val="nil"/>
            </w:tcBorders>
            <w:shd w:val="clear" w:color="auto" w:fill="auto"/>
            <w:noWrap/>
            <w:vAlign w:val="bottom"/>
            <w:hideMark/>
          </w:tcPr>
          <w:p w14:paraId="35E31A9B" w14:textId="77777777" w:rsidR="007F0345" w:rsidRPr="007B0C14" w:rsidRDefault="007F0345" w:rsidP="00D34D37">
            <w:pPr>
              <w:spacing w:before="0" w:after="0"/>
              <w:jc w:val="left"/>
              <w:rPr>
                <w:rFonts w:eastAsia="Times New Roman" w:cstheme="minorHAnsi"/>
                <w:color w:val="0070C0"/>
                <w:sz w:val="18"/>
                <w:szCs w:val="18"/>
              </w:rPr>
            </w:pPr>
          </w:p>
        </w:tc>
        <w:tc>
          <w:tcPr>
            <w:tcW w:w="850" w:type="dxa"/>
            <w:tcBorders>
              <w:top w:val="nil"/>
              <w:left w:val="nil"/>
              <w:bottom w:val="single" w:sz="4" w:space="0" w:color="7F7F7F"/>
              <w:right w:val="nil"/>
            </w:tcBorders>
            <w:shd w:val="clear" w:color="auto" w:fill="auto"/>
            <w:noWrap/>
            <w:vAlign w:val="bottom"/>
            <w:hideMark/>
          </w:tcPr>
          <w:p w14:paraId="64808B9E" w14:textId="77777777" w:rsidR="007F0345" w:rsidRPr="007B0C14" w:rsidRDefault="007F0345" w:rsidP="00D34D37">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32790809" w14:textId="77777777" w:rsidR="007F0345" w:rsidRPr="007B0C14" w:rsidRDefault="007F0345" w:rsidP="00D34D37">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683620BA" w14:textId="77777777" w:rsidR="007F0345" w:rsidRPr="007B0C14" w:rsidRDefault="007F0345" w:rsidP="00D34D37">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7F926924" w14:textId="77777777" w:rsidR="007F0345" w:rsidRPr="007B0C14" w:rsidRDefault="007F0345" w:rsidP="00D34D37">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2ED887A9" w14:textId="77777777" w:rsidR="007F0345" w:rsidRPr="007B0C14" w:rsidRDefault="007F0345" w:rsidP="00D34D37">
            <w:pPr>
              <w:spacing w:before="0" w:after="0"/>
              <w:jc w:val="left"/>
              <w:rPr>
                <w:rFonts w:eastAsia="Times New Roman" w:cstheme="minorHAnsi"/>
                <w:sz w:val="18"/>
                <w:szCs w:val="18"/>
              </w:rPr>
            </w:pPr>
          </w:p>
        </w:tc>
        <w:tc>
          <w:tcPr>
            <w:tcW w:w="851" w:type="dxa"/>
            <w:tcBorders>
              <w:top w:val="nil"/>
              <w:left w:val="nil"/>
              <w:bottom w:val="single" w:sz="4" w:space="0" w:color="7F7F7F"/>
              <w:right w:val="nil"/>
            </w:tcBorders>
            <w:shd w:val="clear" w:color="auto" w:fill="auto"/>
            <w:noWrap/>
            <w:vAlign w:val="bottom"/>
            <w:hideMark/>
          </w:tcPr>
          <w:p w14:paraId="43D9225B" w14:textId="77777777" w:rsidR="007F0345" w:rsidRPr="007B0C14" w:rsidRDefault="007F0345" w:rsidP="00D34D37">
            <w:pPr>
              <w:spacing w:before="0" w:after="0"/>
              <w:jc w:val="left"/>
              <w:rPr>
                <w:rFonts w:eastAsia="Times New Roman" w:cstheme="minorHAnsi"/>
                <w:sz w:val="18"/>
                <w:szCs w:val="18"/>
              </w:rPr>
            </w:pPr>
          </w:p>
        </w:tc>
        <w:tc>
          <w:tcPr>
            <w:tcW w:w="850" w:type="dxa"/>
            <w:tcBorders>
              <w:top w:val="nil"/>
              <w:left w:val="nil"/>
              <w:bottom w:val="single" w:sz="4" w:space="0" w:color="7F7F7F"/>
              <w:right w:val="nil"/>
            </w:tcBorders>
            <w:shd w:val="clear" w:color="auto" w:fill="auto"/>
            <w:noWrap/>
            <w:vAlign w:val="bottom"/>
            <w:hideMark/>
          </w:tcPr>
          <w:p w14:paraId="7C07CD3B" w14:textId="77777777" w:rsidR="007F0345" w:rsidRPr="007B0C14" w:rsidRDefault="007F0345" w:rsidP="00D34D37">
            <w:pPr>
              <w:spacing w:before="0" w:after="0"/>
              <w:jc w:val="left"/>
              <w:rPr>
                <w:rFonts w:eastAsia="Times New Roman" w:cstheme="minorHAnsi"/>
                <w:sz w:val="18"/>
                <w:szCs w:val="18"/>
              </w:rPr>
            </w:pPr>
          </w:p>
        </w:tc>
      </w:tr>
      <w:tr w:rsidR="007F0345" w:rsidRPr="007B0C14" w14:paraId="5C9721D3" w14:textId="77777777" w:rsidTr="007F0345">
        <w:trPr>
          <w:trHeight w:val="300"/>
        </w:trPr>
        <w:tc>
          <w:tcPr>
            <w:tcW w:w="1442" w:type="dxa"/>
            <w:tcBorders>
              <w:top w:val="nil"/>
              <w:left w:val="nil"/>
              <w:bottom w:val="nil"/>
              <w:right w:val="single" w:sz="4" w:space="0" w:color="7F7F7F"/>
            </w:tcBorders>
            <w:shd w:val="clear" w:color="auto" w:fill="auto"/>
            <w:noWrap/>
            <w:vAlign w:val="bottom"/>
            <w:hideMark/>
          </w:tcPr>
          <w:p w14:paraId="43C2B9A4" w14:textId="77777777" w:rsidR="007F0345" w:rsidRPr="007B0C14" w:rsidRDefault="007F0345" w:rsidP="00D34D37">
            <w:pPr>
              <w:spacing w:before="0" w:after="0"/>
              <w:jc w:val="left"/>
              <w:rPr>
                <w:rFonts w:eastAsia="Times New Roman" w:cstheme="minorHAnsi"/>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05893CF"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Strategy</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12B2DC4" w14:textId="77777777" w:rsidR="007F0345" w:rsidRPr="007B0C14" w:rsidRDefault="007F0345" w:rsidP="00D34D37">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 </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0876934"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5DBE828"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+1</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065F3B7" w14:textId="77777777" w:rsidR="007F0345" w:rsidRPr="007B0C14" w:rsidRDefault="007F0345" w:rsidP="00D34D37">
            <w:pPr>
              <w:spacing w:before="0" w:after="0"/>
              <w:jc w:val="right"/>
              <w:rPr>
                <w:rFonts w:eastAsia="Times New Roman" w:cstheme="minorHAnsi"/>
                <w:b/>
                <w:bCs/>
                <w:color w:val="000000"/>
                <w:sz w:val="18"/>
                <w:szCs w:val="18"/>
              </w:rPr>
            </w:pPr>
            <w:r>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+2</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2437B43"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+3</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1DC93A2"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+4</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6185C9C"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+5</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FA58D56"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+6</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D2C03B6"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20</w:t>
            </w:r>
            <w:r w:rsidRPr="00770F84">
              <w:rPr>
                <w:rFonts w:eastAsia="Times New Roman" w:cstheme="minorHAnsi"/>
                <w:b/>
                <w:bCs/>
                <w:color w:val="000000"/>
                <w:sz w:val="18"/>
                <w:szCs w:val="18"/>
                <w:highlight w:val="yellow"/>
              </w:rPr>
              <w:t>XX</w:t>
            </w:r>
            <w:r w:rsidRPr="00770F84">
              <w:rPr>
                <w:rFonts w:eastAsia="Times New Roman" w:cstheme="minorHAnsi"/>
                <w:b/>
                <w:bCs/>
                <w:color w:val="000000"/>
                <w:sz w:val="18"/>
                <w:szCs w:val="18"/>
                <w:highlight w:val="yellow"/>
                <w:vertAlign w:val="subscript"/>
              </w:rPr>
              <w:t>+7</w:t>
            </w:r>
          </w:p>
        </w:tc>
      </w:tr>
      <w:tr w:rsidR="007F0345" w:rsidRPr="007B0C14" w14:paraId="343C5396"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2CF98B26"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Mult_Creditor1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C5BEF11"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SDR_1</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DEF5D34"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2D781D0" w14:textId="3F7CD2EF"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09BCE05" w14:textId="6126C5EE"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80%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43B7E45" w14:textId="151A4FA4"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80%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967D8A3" w14:textId="7299D4AA"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FEEA833" w14:textId="64A12CCE"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1B79534" w14:textId="4D6E2ADA"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AE3BC37" w14:textId="34BC4016"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DB85908" w14:textId="77A2190A"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r>
      <w:tr w:rsidR="007F0345" w:rsidRPr="007B0C14" w14:paraId="45D8AECE"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095F6681"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Mult_Creditor2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BEC2181"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AUA_2</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CCE2603"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B94F3E5" w14:textId="58B4FF86"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C5D5184" w14:textId="634B7026"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8%</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30CE6B4" w14:textId="699FD86A"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8%</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0FB789B" w14:textId="5259A145"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A4EBDD4" w14:textId="5762CA2B"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9D560F5" w14:textId="100978A3"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9F562E8" w14:textId="18C70054"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5E03832" w14:textId="13690798"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r>
      <w:tr w:rsidR="007F0345" w:rsidRPr="007B0C14" w14:paraId="25CB530B"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24B6EA1B"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Mult_Others1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83FDC69"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USD_3</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4F77060"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39EF09D" w14:textId="3ECD8C8C"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381736E" w14:textId="002FAEA0"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83605E0" w14:textId="13B42080"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B8C1DB7" w14:textId="08987EB3"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95CF049" w14:textId="2BC220B1"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D7B15A1" w14:textId="5B32D333"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5F9BE17" w14:textId="0D816FB3"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8FE7B42" w14:textId="4FF606EA"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r>
      <w:tr w:rsidR="007F0345" w:rsidRPr="007B0C14" w14:paraId="6194CEA9"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043D8C17"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Mult_Others2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833FF95"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USD_4</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DE0DDEF"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6AED565" w14:textId="7F73B146"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C3D46AD" w14:textId="78150DBC"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5CD4385" w14:textId="1C21CCCC"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EA43C14" w14:textId="27A581FB"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DA1A149" w14:textId="070340F9"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CB53513" w14:textId="0F8FA58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EC205A6" w14:textId="38E52469"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45F92F1" w14:textId="672A0EF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w:t>
            </w:r>
          </w:p>
        </w:tc>
      </w:tr>
      <w:tr w:rsidR="007F0345" w:rsidRPr="007B0C14" w14:paraId="699898DF"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24C9228E"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Bilateral_1</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33F7069"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USD_5</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3C84948"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5B02087" w14:textId="651AAF29"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0DCBEED" w14:textId="6CA12029"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F954285" w14:textId="6460A763"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C25B98B" w14:textId="55D251F4"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30%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E4BC494" w14:textId="6A21CB51"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30%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BC13100" w14:textId="68F76D9B"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30%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D81BD48" w14:textId="40DF778C"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30%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5474116" w14:textId="2DB2294A"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30%</w:t>
            </w:r>
          </w:p>
        </w:tc>
      </w:tr>
      <w:tr w:rsidR="007F0345" w:rsidRPr="007B0C14" w14:paraId="790FF7C2"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1E2D7F7A"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Bilateral_2</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2802457"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USD_6</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8FF0037"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9B7F2F5" w14:textId="7E51C684"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0F06496" w14:textId="1BBA6685"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14FC88D" w14:textId="4EBE4070"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CCD9F03" w14:textId="64577DCA"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75A3577" w14:textId="06A69E1A"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AC20E57" w14:textId="055928BC"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1AD0009" w14:textId="6A4C4A14"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4E750B5" w14:textId="4C39E252"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r>
      <w:tr w:rsidR="007F0345" w:rsidRPr="007B0C14" w14:paraId="22FC8C18"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74A0BCAB" w14:textId="77777777" w:rsidR="007F0345" w:rsidRPr="007B0C14" w:rsidRDefault="007F0345" w:rsidP="007F0345">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Bilateral_Others</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572DB3D"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USD_7</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2519B63"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FC2F1D6" w14:textId="61971D3A"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4C4ACE1" w14:textId="7B9E347F"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829239B" w14:textId="5F1D10A0"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D47D27E" w14:textId="04E4659C"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762F5CD" w14:textId="21B123FF"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A7CA4FE" w14:textId="68452D02"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AD29736" w14:textId="69D10469"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BFFE4E1" w14:textId="15A004C1"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r>
      <w:tr w:rsidR="007F0345" w:rsidRPr="007B0C14" w14:paraId="37469953"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4D972E0A" w14:textId="77777777" w:rsidR="007F0345" w:rsidRPr="007B0C14" w:rsidRDefault="007F0345" w:rsidP="007F0345">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Foreign_Comm</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BCE0DC0"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USD_8</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AF2499A"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BFE8464" w14:textId="41594F2E"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E29DC74" w14:textId="1138A5C6"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6FB05D0" w14:textId="378EE450"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71AD4D4" w14:textId="5D026BA4"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B63A1CE" w14:textId="2B0D7371"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8433F0A" w14:textId="65C2D68E"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6D64F5A" w14:textId="71D98DD1"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6AF1F09" w14:textId="3E916D28"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r>
      <w:tr w:rsidR="007F0345" w:rsidRPr="007B0C14" w14:paraId="0729347D"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2A74E523" w14:textId="77777777" w:rsidR="007F0345" w:rsidRPr="007B0C14" w:rsidRDefault="007F0345" w:rsidP="007F0345">
            <w:pPr>
              <w:spacing w:before="0" w:after="0"/>
              <w:jc w:val="left"/>
              <w:rPr>
                <w:rFonts w:eastAsia="Times New Roman" w:cstheme="minorHAnsi"/>
                <w:b/>
                <w:bCs/>
                <w:sz w:val="18"/>
                <w:szCs w:val="18"/>
              </w:rPr>
            </w:pPr>
            <w:proofErr w:type="spellStart"/>
            <w:r w:rsidRPr="007B0C14">
              <w:rPr>
                <w:rFonts w:eastAsia="Times New Roman" w:cstheme="minorHAnsi"/>
                <w:b/>
                <w:bCs/>
                <w:sz w:val="18"/>
                <w:szCs w:val="18"/>
              </w:rPr>
              <w:t>Comm_Banks</w:t>
            </w:r>
            <w:proofErr w:type="spellEnd"/>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1873D57"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NGN_9</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C491357"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A77B730" w14:textId="0A3E62A2"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DBB8A53" w14:textId="2A8EFC7C"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EB65C7B" w14:textId="1B8047B2"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100%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506BBB6" w14:textId="16E80890"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E5C3DF0" w14:textId="4F6D27FC"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3C0EDBD" w14:textId="0CD7FDCB"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B6D456D" w14:textId="2FA9B984"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A0D314E" w14:textId="0E8F3DC0"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r>
      <w:tr w:rsidR="007F0345" w:rsidRPr="007B0C14" w14:paraId="146438EF"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52CF46E6"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FG_SUPPORT</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4DFB4D3"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NGN_10</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5290999"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26211AA" w14:textId="522961EA"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50%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74C93DB" w14:textId="080F2EA0"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FD0FE04" w14:textId="45C64871"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FADC7E7" w14:textId="45DA5D3D"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8DACADA" w14:textId="29A607FB"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CA4D02E" w14:textId="786E3F0A"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9D35D62" w14:textId="0A0D011D"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CB26F49" w14:textId="35FEFDFE"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r>
      <w:tr w:rsidR="007F0345" w:rsidRPr="007B0C14" w14:paraId="270A6239"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63E8F493"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PAY_ARREARS</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AFB9DBD"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NGN_11</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1DF62E8"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1E232E1" w14:textId="7583231C"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DC697FD" w14:textId="2B6F296B"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6C18BDE" w14:textId="00B00371"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A1F9E03" w14:textId="119FC125"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9FDB52D" w14:textId="6F34BDEB"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51C6241" w14:textId="62ABE839"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CF22875" w14:textId="1B8FD68F"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1071055" w14:textId="06AC6665"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r>
      <w:tr w:rsidR="007F0345" w:rsidRPr="007B0C14" w14:paraId="02ADF673"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5466FA46"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3Yr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D9C39E8"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NGN_12</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D663107"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473B8C8" w14:textId="334526D0"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6847EF6" w14:textId="2A7EB01C"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40786F3" w14:textId="2B69680B"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FD0DB1C" w14:textId="11F31B2A"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30%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A72C247" w14:textId="7B786C9F"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30%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F93D011" w14:textId="58B23091"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30%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4A217CF" w14:textId="1CB4CE76"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30%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29782EF3" w14:textId="304DF30C"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30%</w:t>
            </w:r>
          </w:p>
        </w:tc>
      </w:tr>
      <w:tr w:rsidR="007F0345" w:rsidRPr="007B0C14" w14:paraId="1D60D5E5"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66D448E8"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5Yr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8FDCFC9"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NGN_13</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C194B41"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168D28F" w14:textId="5FD40FA9"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D62788A" w14:textId="1FED12B4"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65B70FA3" w14:textId="656C67B3"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ADFC153" w14:textId="649CD3E3"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25%</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5085037" w14:textId="2984F340"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25%</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AFA1743" w14:textId="54F519F5"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25%</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75B318C" w14:textId="28068F09"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25%</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08870EB" w14:textId="003A1536"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25%</w:t>
            </w:r>
          </w:p>
        </w:tc>
      </w:tr>
      <w:tr w:rsidR="007F0345" w:rsidRPr="007B0C14" w14:paraId="6A46F282"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26FA6299"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10Yr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EA54818"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NGN_14</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5CBA99E"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136F7A1" w14:textId="4099B4E0"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4C69E2D" w14:textId="5FAAE88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2AEF127" w14:textId="434C88A2"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C662B1D" w14:textId="4A66FA06"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25%</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690D3B3" w14:textId="713D9862"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25%</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D163D89" w14:textId="576A4261"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25%</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943A3DC" w14:textId="5A241FAF"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25%</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2F208C4" w14:textId="586B462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25%</w:t>
            </w:r>
          </w:p>
        </w:tc>
      </w:tr>
      <w:tr w:rsidR="007F0345" w:rsidRPr="007B0C14" w14:paraId="3A190A6E" w14:textId="77777777" w:rsidTr="007F0345">
        <w:trPr>
          <w:trHeight w:val="315"/>
        </w:trPr>
        <w:tc>
          <w:tcPr>
            <w:tcW w:w="1442" w:type="dxa"/>
            <w:tcBorders>
              <w:top w:val="nil"/>
              <w:left w:val="nil"/>
              <w:bottom w:val="nil"/>
              <w:right w:val="single" w:sz="4" w:space="0" w:color="7F7F7F"/>
            </w:tcBorders>
            <w:shd w:val="clear" w:color="auto" w:fill="auto"/>
            <w:vAlign w:val="bottom"/>
            <w:hideMark/>
          </w:tcPr>
          <w:p w14:paraId="3ED264FB" w14:textId="77777777" w:rsidR="007F0345" w:rsidRPr="007B0C14" w:rsidRDefault="007F0345" w:rsidP="007F0345">
            <w:pPr>
              <w:spacing w:before="0" w:after="0"/>
              <w:jc w:val="left"/>
              <w:rPr>
                <w:rFonts w:eastAsia="Times New Roman" w:cstheme="minorHAnsi"/>
                <w:b/>
                <w:bCs/>
                <w:sz w:val="18"/>
                <w:szCs w:val="18"/>
              </w:rPr>
            </w:pPr>
            <w:r w:rsidRPr="007B0C14">
              <w:rPr>
                <w:rFonts w:eastAsia="Times New Roman" w:cstheme="minorHAnsi"/>
                <w:b/>
                <w:bCs/>
                <w:sz w:val="18"/>
                <w:szCs w:val="18"/>
              </w:rPr>
              <w:t>20Yr Bond</w:t>
            </w: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878BF69"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NGN_15</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B53EAE6" w14:textId="77777777" w:rsidR="007F0345" w:rsidRPr="007B0C14" w:rsidRDefault="007F0345" w:rsidP="007F0345">
            <w:pPr>
              <w:spacing w:before="0" w:after="0"/>
              <w:jc w:val="left"/>
              <w:rPr>
                <w:rFonts w:eastAsia="Times New Roman" w:cstheme="minorHAnsi"/>
                <w:color w:val="000000"/>
                <w:sz w:val="18"/>
                <w:szCs w:val="18"/>
              </w:rPr>
            </w:pPr>
            <w:r w:rsidRPr="007B0C14">
              <w:rPr>
                <w:rFonts w:eastAsia="Times New Roman" w:cstheme="minorHAnsi"/>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D674589" w14:textId="1028DE88"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1DE3534A" w14:textId="5DB41B6F"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4FF1267" w14:textId="08B3CBF4"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3871CF10" w14:textId="53DEBEA5"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012163E5" w14:textId="1D1F390D"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7901FBD0" w14:textId="0EBD388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c>
          <w:tcPr>
            <w:tcW w:w="851"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5C266089" w14:textId="68FA8F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c>
          <w:tcPr>
            <w:tcW w:w="850" w:type="dxa"/>
            <w:tcBorders>
              <w:top w:val="single" w:sz="4" w:space="0" w:color="7F7F7F"/>
              <w:left w:val="single" w:sz="4" w:space="0" w:color="7F7F7F"/>
              <w:bottom w:val="single" w:sz="4" w:space="0" w:color="7F7F7F"/>
              <w:right w:val="single" w:sz="4" w:space="0" w:color="7F7F7F"/>
            </w:tcBorders>
            <w:shd w:val="clear" w:color="000000" w:fill="F2F2F2" w:themeFill="background1" w:themeFillShade="F2"/>
            <w:noWrap/>
            <w:vAlign w:val="bottom"/>
            <w:hideMark/>
          </w:tcPr>
          <w:p w14:paraId="47524475" w14:textId="2025740E"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hAnsi="Calibri" w:cs="Calibri"/>
                <w:b/>
                <w:bCs/>
                <w:color w:val="000000"/>
                <w:sz w:val="18"/>
                <w:szCs w:val="18"/>
                <w:highlight w:val="yellow"/>
              </w:rPr>
              <w:t>20%</w:t>
            </w:r>
          </w:p>
        </w:tc>
      </w:tr>
      <w:tr w:rsidR="007F0345" w:rsidRPr="007B0C14" w14:paraId="371AAE77" w14:textId="77777777" w:rsidTr="007F0345">
        <w:trPr>
          <w:trHeight w:val="300"/>
        </w:trPr>
        <w:tc>
          <w:tcPr>
            <w:tcW w:w="1442" w:type="dxa"/>
            <w:tcBorders>
              <w:top w:val="nil"/>
              <w:left w:val="nil"/>
              <w:bottom w:val="nil"/>
              <w:right w:val="single" w:sz="4" w:space="0" w:color="7F7F7F"/>
            </w:tcBorders>
            <w:shd w:val="clear" w:color="auto" w:fill="auto"/>
            <w:noWrap/>
            <w:vAlign w:val="bottom"/>
            <w:hideMark/>
          </w:tcPr>
          <w:p w14:paraId="6DB1F433" w14:textId="77777777" w:rsidR="007F0345" w:rsidRPr="007B0C14" w:rsidRDefault="007F0345" w:rsidP="00D34D37">
            <w:pPr>
              <w:spacing w:before="0" w:after="0"/>
              <w:jc w:val="right"/>
              <w:rPr>
                <w:rFonts w:eastAsia="Times New Roman" w:cstheme="minorHAnsi"/>
                <w:b/>
                <w:bCs/>
                <w:color w:val="000000"/>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EF24B5A"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Total</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0419B3B"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External</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FECF09D"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FD78A21"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ADAFEB1"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E697298"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E5DDDB9"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20FFE5C"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A9E0EDF"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CAD802A"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r>
      <w:tr w:rsidR="007F0345" w:rsidRPr="007B0C14" w14:paraId="33F765D5" w14:textId="77777777" w:rsidTr="00D34D37">
        <w:trPr>
          <w:trHeight w:val="300"/>
        </w:trPr>
        <w:tc>
          <w:tcPr>
            <w:tcW w:w="1442" w:type="dxa"/>
            <w:tcBorders>
              <w:top w:val="nil"/>
              <w:left w:val="nil"/>
              <w:bottom w:val="nil"/>
              <w:right w:val="single" w:sz="4" w:space="0" w:color="7F7F7F"/>
            </w:tcBorders>
            <w:shd w:val="clear" w:color="auto" w:fill="auto"/>
            <w:noWrap/>
            <w:vAlign w:val="bottom"/>
            <w:hideMark/>
          </w:tcPr>
          <w:p w14:paraId="15A3D197" w14:textId="77777777" w:rsidR="007F0345" w:rsidRPr="007B0C14" w:rsidRDefault="007F0345" w:rsidP="00D34D37">
            <w:pPr>
              <w:spacing w:before="0" w:after="0"/>
              <w:jc w:val="right"/>
              <w:rPr>
                <w:rFonts w:eastAsia="Times New Roman" w:cstheme="minorHAnsi"/>
                <w:b/>
                <w:bCs/>
                <w:color w:val="000000"/>
                <w:sz w:val="18"/>
                <w:szCs w:val="18"/>
              </w:rPr>
            </w:pPr>
          </w:p>
        </w:tc>
        <w:tc>
          <w:tcPr>
            <w:tcW w:w="11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8AC56D6"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Total</w:t>
            </w:r>
          </w:p>
        </w:tc>
        <w:tc>
          <w:tcPr>
            <w:tcW w:w="992"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68C2670" w14:textId="77777777" w:rsidR="007F0345" w:rsidRPr="007B0C14" w:rsidRDefault="007F0345" w:rsidP="00D34D37">
            <w:pPr>
              <w:spacing w:before="0" w:after="0"/>
              <w:jc w:val="left"/>
              <w:rPr>
                <w:rFonts w:eastAsia="Times New Roman" w:cstheme="minorHAnsi"/>
                <w:b/>
                <w:bCs/>
                <w:color w:val="000000"/>
                <w:sz w:val="18"/>
                <w:szCs w:val="18"/>
              </w:rPr>
            </w:pPr>
            <w:r w:rsidRPr="007B0C14">
              <w:rPr>
                <w:rFonts w:eastAsia="Times New Roman" w:cstheme="minorHAnsi"/>
                <w:b/>
                <w:bCs/>
                <w:color w:val="000000"/>
                <w:sz w:val="18"/>
                <w:szCs w:val="18"/>
              </w:rPr>
              <w:t>Domestic</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9AB503C"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C31D474"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EB04AFE"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C39DED8"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326E5F3"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650812E"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1"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9789CC0"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c>
          <w:tcPr>
            <w:tcW w:w="85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3223FD3" w14:textId="77777777" w:rsidR="007F0345" w:rsidRPr="007B0C14" w:rsidRDefault="007F0345" w:rsidP="00D34D37">
            <w:pPr>
              <w:spacing w:before="0" w:after="0"/>
              <w:jc w:val="right"/>
              <w:rPr>
                <w:rFonts w:eastAsia="Times New Roman" w:cstheme="minorHAnsi"/>
                <w:b/>
                <w:bCs/>
                <w:color w:val="000000"/>
                <w:sz w:val="18"/>
                <w:szCs w:val="18"/>
              </w:rPr>
            </w:pPr>
            <w:r w:rsidRPr="007B0C14">
              <w:rPr>
                <w:rFonts w:eastAsia="Times New Roman" w:cstheme="minorHAnsi"/>
                <w:b/>
                <w:bCs/>
                <w:color w:val="000000"/>
                <w:sz w:val="18"/>
                <w:szCs w:val="18"/>
              </w:rPr>
              <w:t>100%</w:t>
            </w:r>
          </w:p>
        </w:tc>
      </w:tr>
    </w:tbl>
    <w:p w14:paraId="23857EED" w14:textId="77777777" w:rsidR="007F0345" w:rsidRDefault="007F0345" w:rsidP="00257D9B"/>
    <w:p w14:paraId="0C13D31A" w14:textId="6F964AEF" w:rsidR="00257D9B" w:rsidRDefault="00257D9B" w:rsidP="00257D9B"/>
    <w:p w14:paraId="4104366B" w14:textId="77777777" w:rsidR="007F0345" w:rsidRDefault="007F0345">
      <w:pPr>
        <w:spacing w:before="0" w:after="200" w:line="276" w:lineRule="auto"/>
        <w:jc w:val="left"/>
        <w:rPr>
          <w:b/>
        </w:rPr>
      </w:pPr>
      <w:r>
        <w:rPr>
          <w:b/>
        </w:rPr>
        <w:br w:type="page"/>
      </w:r>
    </w:p>
    <w:p w14:paraId="383805CB" w14:textId="77777777" w:rsidR="007F0345" w:rsidRDefault="007F0345" w:rsidP="00257D9B">
      <w:pPr>
        <w:rPr>
          <w:b/>
        </w:rPr>
        <w:sectPr w:rsidR="007F0345" w:rsidSect="0067107A">
          <w:footerReference w:type="default" r:id="rId19"/>
          <w:pgSz w:w="11906" w:h="16838" w:code="9"/>
          <w:pgMar w:top="1304" w:right="1134" w:bottom="1134" w:left="1134" w:header="397" w:footer="397" w:gutter="0"/>
          <w:cols w:space="708"/>
          <w:docGrid w:linePitch="360"/>
        </w:sectPr>
      </w:pPr>
    </w:p>
    <w:p w14:paraId="73C59F64" w14:textId="57D59813" w:rsidR="00257D9B" w:rsidRDefault="00257D9B" w:rsidP="00257D9B">
      <w:pPr>
        <w:rPr>
          <w:b/>
        </w:rPr>
      </w:pPr>
      <w:r w:rsidRPr="00257D9B">
        <w:rPr>
          <w:b/>
        </w:rPr>
        <w:lastRenderedPageBreak/>
        <w:t>The Debt Ratios for Strategy 4</w:t>
      </w:r>
    </w:p>
    <w:p w14:paraId="463C1141" w14:textId="009C40E7" w:rsidR="00257D9B" w:rsidRDefault="00257D9B" w:rsidP="00257D9B">
      <w:r w:rsidRPr="00257D9B">
        <w:t>This strategy (lengthening the bond tenors) further improves the sustainability ratios below the thresholds.</w:t>
      </w:r>
    </w:p>
    <w:p w14:paraId="6E188B20" w14:textId="4BD48527" w:rsidR="007F0345" w:rsidRDefault="007F0345" w:rsidP="007F0345">
      <w:pPr>
        <w:pStyle w:val="Caption"/>
      </w:pPr>
      <w:bookmarkStart w:id="33" w:name="_Toc4775731"/>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13</w:t>
      </w:r>
      <w:r w:rsidR="00CE7976">
        <w:rPr>
          <w:noProof/>
        </w:rPr>
        <w:fldChar w:fldCharType="end"/>
      </w:r>
      <w:r>
        <w:t xml:space="preserve">: </w:t>
      </w:r>
      <w:r w:rsidRPr="00CF6FBB">
        <w:t>Strategy 4 – Simulation Results</w:t>
      </w:r>
      <w:bookmarkEnd w:id="33"/>
    </w:p>
    <w:p w14:paraId="3535088C" w14:textId="0867092B" w:rsidR="00DC417B" w:rsidRPr="00DC417B" w:rsidRDefault="00DC417B" w:rsidP="00DC417B">
      <w:pPr>
        <w:rPr>
          <w:color w:val="FF0000"/>
        </w:rPr>
      </w:pPr>
      <w:r w:rsidRPr="00DC417B">
        <w:rPr>
          <w:color w:val="FF0000"/>
          <w:highlight w:val="yellow"/>
        </w:rPr>
        <w:t>(REPLACE TABLE BELOW WITH TA</w:t>
      </w:r>
      <w:r>
        <w:rPr>
          <w:color w:val="FF0000"/>
          <w:highlight w:val="yellow"/>
        </w:rPr>
        <w:t>B</w:t>
      </w:r>
      <w:r w:rsidRPr="00DC417B">
        <w:rPr>
          <w:color w:val="FF0000"/>
          <w:highlight w:val="yellow"/>
        </w:rPr>
        <w:t>LE FROM MS EXCEL TEMPLATE)</w:t>
      </w:r>
    </w:p>
    <w:tbl>
      <w:tblPr>
        <w:tblW w:w="13892" w:type="dxa"/>
        <w:tblLook w:val="04A0" w:firstRow="1" w:lastRow="0" w:firstColumn="1" w:lastColumn="0" w:noHBand="0" w:noVBand="1"/>
      </w:tblPr>
      <w:tblGrid>
        <w:gridCol w:w="2127"/>
        <w:gridCol w:w="179"/>
        <w:gridCol w:w="236"/>
        <w:gridCol w:w="1122"/>
        <w:gridCol w:w="1156"/>
        <w:gridCol w:w="1134"/>
        <w:gridCol w:w="1134"/>
        <w:gridCol w:w="1134"/>
        <w:gridCol w:w="1134"/>
        <w:gridCol w:w="1134"/>
        <w:gridCol w:w="1134"/>
        <w:gridCol w:w="1134"/>
        <w:gridCol w:w="1134"/>
      </w:tblGrid>
      <w:tr w:rsidR="007F0345" w:rsidRPr="007F0345" w14:paraId="3C330075" w14:textId="77777777" w:rsidTr="007F0345">
        <w:trPr>
          <w:trHeight w:val="315"/>
        </w:trPr>
        <w:tc>
          <w:tcPr>
            <w:tcW w:w="2306" w:type="dxa"/>
            <w:gridSpan w:val="2"/>
            <w:tcBorders>
              <w:top w:val="nil"/>
              <w:left w:val="nil"/>
              <w:bottom w:val="nil"/>
              <w:right w:val="nil"/>
            </w:tcBorders>
            <w:shd w:val="clear" w:color="auto" w:fill="auto"/>
            <w:noWrap/>
            <w:vAlign w:val="bottom"/>
            <w:hideMark/>
          </w:tcPr>
          <w:p w14:paraId="60AA8507" w14:textId="77777777" w:rsidR="007F0345" w:rsidRPr="007F0345" w:rsidRDefault="007F0345" w:rsidP="007F0345">
            <w:pPr>
              <w:spacing w:before="0" w:after="0"/>
              <w:jc w:val="left"/>
              <w:rPr>
                <w:rFonts w:ascii="Calibri" w:eastAsia="Times New Roman" w:hAnsi="Calibri" w:cs="Calibri"/>
                <w:b/>
                <w:bCs/>
                <w:sz w:val="18"/>
                <w:szCs w:val="18"/>
              </w:rPr>
            </w:pPr>
            <w:r w:rsidRPr="007F0345">
              <w:rPr>
                <w:rFonts w:ascii="Calibri" w:eastAsia="Times New Roman" w:hAnsi="Calibri" w:cs="Calibri"/>
                <w:b/>
                <w:bCs/>
                <w:sz w:val="18"/>
                <w:szCs w:val="18"/>
              </w:rPr>
              <w:t xml:space="preserve">Strategy 4: </w:t>
            </w:r>
          </w:p>
        </w:tc>
        <w:tc>
          <w:tcPr>
            <w:tcW w:w="236" w:type="dxa"/>
            <w:tcBorders>
              <w:top w:val="nil"/>
              <w:left w:val="nil"/>
              <w:bottom w:val="nil"/>
              <w:right w:val="nil"/>
            </w:tcBorders>
            <w:shd w:val="clear" w:color="auto" w:fill="auto"/>
            <w:noWrap/>
            <w:vAlign w:val="bottom"/>
            <w:hideMark/>
          </w:tcPr>
          <w:p w14:paraId="08BE4E2A" w14:textId="77777777" w:rsidR="007F0345" w:rsidRPr="007F0345" w:rsidRDefault="007F0345" w:rsidP="007F0345">
            <w:pPr>
              <w:spacing w:before="0" w:after="0"/>
              <w:jc w:val="left"/>
              <w:rPr>
                <w:rFonts w:ascii="Calibri" w:eastAsia="Times New Roman" w:hAnsi="Calibri" w:cs="Calibri"/>
                <w:b/>
                <w:bCs/>
                <w:sz w:val="18"/>
                <w:szCs w:val="18"/>
              </w:rPr>
            </w:pPr>
          </w:p>
        </w:tc>
        <w:tc>
          <w:tcPr>
            <w:tcW w:w="1122" w:type="dxa"/>
            <w:tcBorders>
              <w:top w:val="nil"/>
              <w:left w:val="nil"/>
              <w:bottom w:val="nil"/>
              <w:right w:val="nil"/>
            </w:tcBorders>
            <w:shd w:val="clear" w:color="auto" w:fill="auto"/>
            <w:noWrap/>
            <w:vAlign w:val="bottom"/>
            <w:hideMark/>
          </w:tcPr>
          <w:p w14:paraId="07C954F6" w14:textId="77777777" w:rsidR="007F0345" w:rsidRPr="007F0345" w:rsidRDefault="007F0345" w:rsidP="007F0345">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Description:</w:t>
            </w:r>
          </w:p>
        </w:tc>
        <w:tc>
          <w:tcPr>
            <w:tcW w:w="3424" w:type="dxa"/>
            <w:gridSpan w:val="3"/>
            <w:tcBorders>
              <w:top w:val="nil"/>
              <w:left w:val="nil"/>
              <w:bottom w:val="nil"/>
              <w:right w:val="nil"/>
            </w:tcBorders>
            <w:shd w:val="clear" w:color="auto" w:fill="auto"/>
            <w:noWrap/>
            <w:vAlign w:val="bottom"/>
            <w:hideMark/>
          </w:tcPr>
          <w:p w14:paraId="51CD2194" w14:textId="64FD1A05" w:rsidR="007F0345" w:rsidRPr="007F0345" w:rsidRDefault="007F0345" w:rsidP="007F0345">
            <w:pPr>
              <w:spacing w:before="0" w:after="0"/>
              <w:jc w:val="left"/>
              <w:rPr>
                <w:rFonts w:ascii="Calibri" w:eastAsia="Times New Roman" w:hAnsi="Calibri" w:cs="Calibri"/>
                <w:b/>
                <w:bCs/>
                <w:sz w:val="18"/>
                <w:szCs w:val="18"/>
              </w:rPr>
            </w:pPr>
            <w:r w:rsidRPr="007F0345">
              <w:rPr>
                <w:rFonts w:ascii="Calibri" w:eastAsia="Times New Roman" w:hAnsi="Calibri" w:cs="Calibri"/>
                <w:b/>
                <w:bCs/>
                <w:sz w:val="18"/>
                <w:szCs w:val="18"/>
              </w:rPr>
              <w:t>Even longer-term domestic debt</w:t>
            </w:r>
          </w:p>
        </w:tc>
        <w:tc>
          <w:tcPr>
            <w:tcW w:w="1134" w:type="dxa"/>
            <w:tcBorders>
              <w:top w:val="nil"/>
              <w:left w:val="nil"/>
              <w:bottom w:val="nil"/>
              <w:right w:val="nil"/>
            </w:tcBorders>
            <w:shd w:val="clear" w:color="auto" w:fill="auto"/>
            <w:noWrap/>
            <w:vAlign w:val="bottom"/>
            <w:hideMark/>
          </w:tcPr>
          <w:p w14:paraId="458E1E28" w14:textId="77777777" w:rsidR="007F0345" w:rsidRPr="007F0345" w:rsidRDefault="007F0345" w:rsidP="007F0345">
            <w:pPr>
              <w:spacing w:before="0" w:after="0"/>
              <w:jc w:val="left"/>
              <w:rPr>
                <w:rFonts w:ascii="Calibri" w:eastAsia="Times New Roman" w:hAnsi="Calibri" w:cs="Calibri"/>
                <w:b/>
                <w:bCs/>
                <w:sz w:val="18"/>
                <w:szCs w:val="18"/>
              </w:rPr>
            </w:pPr>
          </w:p>
        </w:tc>
        <w:tc>
          <w:tcPr>
            <w:tcW w:w="1134" w:type="dxa"/>
            <w:tcBorders>
              <w:top w:val="nil"/>
              <w:left w:val="nil"/>
              <w:bottom w:val="nil"/>
              <w:right w:val="nil"/>
            </w:tcBorders>
            <w:shd w:val="clear" w:color="auto" w:fill="auto"/>
            <w:noWrap/>
            <w:vAlign w:val="bottom"/>
            <w:hideMark/>
          </w:tcPr>
          <w:p w14:paraId="7827B3E1" w14:textId="77777777" w:rsidR="007F0345" w:rsidRPr="007F0345" w:rsidRDefault="007F0345" w:rsidP="007F0345">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262CA64B" w14:textId="77777777" w:rsidR="007F0345" w:rsidRPr="007F0345" w:rsidRDefault="007F0345" w:rsidP="007F0345">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19F43FEC" w14:textId="77777777" w:rsidR="007F0345" w:rsidRPr="007F0345" w:rsidRDefault="007F0345" w:rsidP="007F0345">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4A450ECF" w14:textId="77777777" w:rsidR="007F0345" w:rsidRPr="007F0345" w:rsidRDefault="007F0345" w:rsidP="007F0345">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5655FF61" w14:textId="77777777" w:rsidR="007F0345" w:rsidRPr="007F0345" w:rsidRDefault="007F0345" w:rsidP="007F0345">
            <w:pPr>
              <w:spacing w:before="0" w:after="0"/>
              <w:jc w:val="left"/>
              <w:rPr>
                <w:rFonts w:ascii="Calibri" w:eastAsia="Times New Roman" w:hAnsi="Calibri" w:cs="Calibri"/>
                <w:sz w:val="18"/>
                <w:szCs w:val="18"/>
              </w:rPr>
            </w:pPr>
          </w:p>
        </w:tc>
      </w:tr>
      <w:tr w:rsidR="007F0345" w:rsidRPr="007F0345" w14:paraId="4F2A38AC" w14:textId="77777777" w:rsidTr="007F0345">
        <w:trPr>
          <w:trHeight w:val="315"/>
        </w:trPr>
        <w:tc>
          <w:tcPr>
            <w:tcW w:w="2127" w:type="dxa"/>
            <w:tcBorders>
              <w:top w:val="nil"/>
              <w:left w:val="nil"/>
              <w:right w:val="single" w:sz="4" w:space="0" w:color="7F7F7F"/>
            </w:tcBorders>
            <w:shd w:val="clear" w:color="auto" w:fill="auto"/>
            <w:noWrap/>
            <w:vAlign w:val="bottom"/>
            <w:hideMark/>
          </w:tcPr>
          <w:p w14:paraId="63AC10C6" w14:textId="20DCF01A" w:rsidR="007F0345" w:rsidRPr="007F0345" w:rsidRDefault="007F0345" w:rsidP="007F0345">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YEAR</w:t>
            </w:r>
          </w:p>
        </w:tc>
        <w:tc>
          <w:tcPr>
            <w:tcW w:w="1537" w:type="dxa"/>
            <w:gridSpan w:val="3"/>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B0C7AC8" w14:textId="77777777" w:rsidR="007F0345" w:rsidRPr="007F0345" w:rsidRDefault="007F0345" w:rsidP="007F0345">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Thresholds</w:t>
            </w:r>
          </w:p>
        </w:tc>
        <w:tc>
          <w:tcPr>
            <w:tcW w:w="115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8CF385B" w14:textId="3B9BABB0"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0B1AB8A" w14:textId="1C248746"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+1</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B0E949E" w14:textId="31AF8FEE"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+2</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9682FD0" w14:textId="7F6A1A43"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+3</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CFF242A" w14:textId="2376F281"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+4</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31B44CA" w14:textId="70310BCC"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+5</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82AB194" w14:textId="7139A764"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8EB5D72" w14:textId="2AC1840D"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+7</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86CC0B9" w14:textId="09807BEB" w:rsidR="007F0345" w:rsidRPr="007F0345" w:rsidRDefault="007F0345" w:rsidP="007F0345">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+8</w:t>
            </w:r>
          </w:p>
        </w:tc>
      </w:tr>
      <w:tr w:rsidR="007F0345" w:rsidRPr="007F0345" w14:paraId="6124A7D7" w14:textId="77777777" w:rsidTr="007F0345">
        <w:trPr>
          <w:trHeight w:val="315"/>
        </w:trPr>
        <w:tc>
          <w:tcPr>
            <w:tcW w:w="2127" w:type="dxa"/>
            <w:tcBorders>
              <w:left w:val="nil"/>
              <w:bottom w:val="nil"/>
              <w:right w:val="nil"/>
            </w:tcBorders>
            <w:shd w:val="clear" w:color="auto" w:fill="auto"/>
            <w:noWrap/>
            <w:hideMark/>
          </w:tcPr>
          <w:p w14:paraId="21CCF28E" w14:textId="77777777" w:rsidR="007F0345" w:rsidRPr="007F0345" w:rsidRDefault="007F0345" w:rsidP="007F0345">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Revenue</w:t>
            </w:r>
          </w:p>
        </w:tc>
        <w:tc>
          <w:tcPr>
            <w:tcW w:w="1537" w:type="dxa"/>
            <w:gridSpan w:val="3"/>
            <w:tcBorders>
              <w:top w:val="single" w:sz="4" w:space="0" w:color="7F7F7F"/>
              <w:left w:val="nil"/>
              <w:bottom w:val="nil"/>
              <w:right w:val="nil"/>
            </w:tcBorders>
            <w:shd w:val="clear" w:color="auto" w:fill="auto"/>
            <w:noWrap/>
            <w:vAlign w:val="bottom"/>
            <w:hideMark/>
          </w:tcPr>
          <w:p w14:paraId="4E8203C8" w14:textId="77777777" w:rsidR="007F0345" w:rsidRPr="007F0345" w:rsidRDefault="007F0345" w:rsidP="007F0345">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NGN</w:t>
            </w:r>
          </w:p>
        </w:tc>
        <w:tc>
          <w:tcPr>
            <w:tcW w:w="1156" w:type="dxa"/>
            <w:tcBorders>
              <w:top w:val="single" w:sz="4" w:space="0" w:color="7F7F7F"/>
              <w:left w:val="nil"/>
              <w:bottom w:val="nil"/>
              <w:right w:val="nil"/>
            </w:tcBorders>
            <w:shd w:val="clear" w:color="auto" w:fill="auto"/>
            <w:noWrap/>
            <w:vAlign w:val="bottom"/>
            <w:hideMark/>
          </w:tcPr>
          <w:p w14:paraId="6CD7F375"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116,000.00</w:t>
            </w:r>
          </w:p>
        </w:tc>
        <w:tc>
          <w:tcPr>
            <w:tcW w:w="1134" w:type="dxa"/>
            <w:tcBorders>
              <w:top w:val="single" w:sz="4" w:space="0" w:color="7F7F7F"/>
              <w:left w:val="nil"/>
              <w:bottom w:val="nil"/>
              <w:right w:val="nil"/>
            </w:tcBorders>
            <w:shd w:val="clear" w:color="auto" w:fill="auto"/>
            <w:noWrap/>
            <w:vAlign w:val="bottom"/>
            <w:hideMark/>
          </w:tcPr>
          <w:p w14:paraId="33A3CD9C"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119,480.00</w:t>
            </w:r>
          </w:p>
        </w:tc>
        <w:tc>
          <w:tcPr>
            <w:tcW w:w="1134" w:type="dxa"/>
            <w:tcBorders>
              <w:top w:val="single" w:sz="4" w:space="0" w:color="7F7F7F"/>
              <w:left w:val="nil"/>
              <w:bottom w:val="nil"/>
              <w:right w:val="nil"/>
            </w:tcBorders>
            <w:shd w:val="clear" w:color="auto" w:fill="auto"/>
            <w:noWrap/>
            <w:vAlign w:val="bottom"/>
            <w:hideMark/>
          </w:tcPr>
          <w:p w14:paraId="2E13A820"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123,064.40</w:t>
            </w:r>
          </w:p>
        </w:tc>
        <w:tc>
          <w:tcPr>
            <w:tcW w:w="1134" w:type="dxa"/>
            <w:tcBorders>
              <w:top w:val="single" w:sz="4" w:space="0" w:color="7F7F7F"/>
              <w:left w:val="nil"/>
              <w:bottom w:val="nil"/>
              <w:right w:val="nil"/>
            </w:tcBorders>
            <w:shd w:val="clear" w:color="auto" w:fill="auto"/>
            <w:noWrap/>
            <w:vAlign w:val="bottom"/>
            <w:hideMark/>
          </w:tcPr>
          <w:p w14:paraId="43258DEB"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126,756.33</w:t>
            </w:r>
          </w:p>
        </w:tc>
        <w:tc>
          <w:tcPr>
            <w:tcW w:w="1134" w:type="dxa"/>
            <w:tcBorders>
              <w:top w:val="single" w:sz="4" w:space="0" w:color="7F7F7F"/>
              <w:left w:val="nil"/>
              <w:bottom w:val="nil"/>
              <w:right w:val="nil"/>
            </w:tcBorders>
            <w:shd w:val="clear" w:color="auto" w:fill="auto"/>
            <w:noWrap/>
            <w:vAlign w:val="bottom"/>
            <w:hideMark/>
          </w:tcPr>
          <w:p w14:paraId="12C2565A"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130,559.02</w:t>
            </w:r>
          </w:p>
        </w:tc>
        <w:tc>
          <w:tcPr>
            <w:tcW w:w="1134" w:type="dxa"/>
            <w:tcBorders>
              <w:top w:val="single" w:sz="4" w:space="0" w:color="7F7F7F"/>
              <w:left w:val="nil"/>
              <w:bottom w:val="nil"/>
              <w:right w:val="nil"/>
            </w:tcBorders>
            <w:shd w:val="clear" w:color="auto" w:fill="auto"/>
            <w:noWrap/>
            <w:vAlign w:val="bottom"/>
            <w:hideMark/>
          </w:tcPr>
          <w:p w14:paraId="44777657"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134,475.79</w:t>
            </w:r>
          </w:p>
        </w:tc>
        <w:tc>
          <w:tcPr>
            <w:tcW w:w="1134" w:type="dxa"/>
            <w:tcBorders>
              <w:top w:val="single" w:sz="4" w:space="0" w:color="7F7F7F"/>
              <w:left w:val="nil"/>
              <w:bottom w:val="nil"/>
              <w:right w:val="nil"/>
            </w:tcBorders>
            <w:shd w:val="clear" w:color="auto" w:fill="auto"/>
            <w:noWrap/>
            <w:vAlign w:val="bottom"/>
            <w:hideMark/>
          </w:tcPr>
          <w:p w14:paraId="3603B190"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138,510.07</w:t>
            </w:r>
          </w:p>
        </w:tc>
        <w:tc>
          <w:tcPr>
            <w:tcW w:w="1134" w:type="dxa"/>
            <w:tcBorders>
              <w:top w:val="single" w:sz="4" w:space="0" w:color="7F7F7F"/>
              <w:left w:val="nil"/>
              <w:bottom w:val="nil"/>
              <w:right w:val="nil"/>
            </w:tcBorders>
            <w:shd w:val="clear" w:color="auto" w:fill="auto"/>
            <w:noWrap/>
            <w:vAlign w:val="bottom"/>
            <w:hideMark/>
          </w:tcPr>
          <w:p w14:paraId="46BF9F81"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142,665.37</w:t>
            </w:r>
          </w:p>
        </w:tc>
        <w:tc>
          <w:tcPr>
            <w:tcW w:w="1134" w:type="dxa"/>
            <w:tcBorders>
              <w:top w:val="single" w:sz="4" w:space="0" w:color="7F7F7F"/>
              <w:left w:val="nil"/>
              <w:bottom w:val="nil"/>
              <w:right w:val="nil"/>
            </w:tcBorders>
            <w:shd w:val="clear" w:color="auto" w:fill="auto"/>
            <w:noWrap/>
            <w:vAlign w:val="bottom"/>
            <w:hideMark/>
          </w:tcPr>
          <w:p w14:paraId="4056E890"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146,945.33</w:t>
            </w:r>
          </w:p>
        </w:tc>
      </w:tr>
      <w:tr w:rsidR="007F0345" w:rsidRPr="007F0345" w14:paraId="1C445DC7" w14:textId="77777777" w:rsidTr="007F0345">
        <w:trPr>
          <w:trHeight w:val="315"/>
        </w:trPr>
        <w:tc>
          <w:tcPr>
            <w:tcW w:w="2127" w:type="dxa"/>
            <w:tcBorders>
              <w:top w:val="nil"/>
              <w:left w:val="nil"/>
              <w:bottom w:val="nil"/>
              <w:right w:val="nil"/>
            </w:tcBorders>
            <w:shd w:val="clear" w:color="auto" w:fill="auto"/>
            <w:noWrap/>
            <w:hideMark/>
          </w:tcPr>
          <w:p w14:paraId="5647C08A" w14:textId="77777777" w:rsidR="007F0345" w:rsidRPr="007F0345" w:rsidRDefault="007F0345" w:rsidP="007F0345">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FAAC Revenue</w:t>
            </w:r>
          </w:p>
        </w:tc>
        <w:tc>
          <w:tcPr>
            <w:tcW w:w="1537" w:type="dxa"/>
            <w:gridSpan w:val="3"/>
            <w:tcBorders>
              <w:top w:val="nil"/>
              <w:left w:val="nil"/>
              <w:bottom w:val="nil"/>
              <w:right w:val="nil"/>
            </w:tcBorders>
            <w:shd w:val="clear" w:color="auto" w:fill="auto"/>
            <w:noWrap/>
            <w:vAlign w:val="bottom"/>
            <w:hideMark/>
          </w:tcPr>
          <w:p w14:paraId="19B25B62" w14:textId="77777777" w:rsidR="007F0345" w:rsidRPr="007F0345" w:rsidRDefault="007F0345" w:rsidP="007F0345">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6A686BA2"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87,000.00</w:t>
            </w:r>
          </w:p>
        </w:tc>
        <w:tc>
          <w:tcPr>
            <w:tcW w:w="1134" w:type="dxa"/>
            <w:tcBorders>
              <w:top w:val="nil"/>
              <w:left w:val="nil"/>
              <w:bottom w:val="nil"/>
              <w:right w:val="nil"/>
            </w:tcBorders>
            <w:shd w:val="clear" w:color="auto" w:fill="auto"/>
            <w:noWrap/>
            <w:vAlign w:val="bottom"/>
            <w:hideMark/>
          </w:tcPr>
          <w:p w14:paraId="42F6060F"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89,610.00</w:t>
            </w:r>
          </w:p>
        </w:tc>
        <w:tc>
          <w:tcPr>
            <w:tcW w:w="1134" w:type="dxa"/>
            <w:tcBorders>
              <w:top w:val="nil"/>
              <w:left w:val="nil"/>
              <w:bottom w:val="nil"/>
              <w:right w:val="nil"/>
            </w:tcBorders>
            <w:shd w:val="clear" w:color="auto" w:fill="auto"/>
            <w:noWrap/>
            <w:vAlign w:val="bottom"/>
            <w:hideMark/>
          </w:tcPr>
          <w:p w14:paraId="73534FFA"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92,298.30</w:t>
            </w:r>
          </w:p>
        </w:tc>
        <w:tc>
          <w:tcPr>
            <w:tcW w:w="1134" w:type="dxa"/>
            <w:tcBorders>
              <w:top w:val="nil"/>
              <w:left w:val="nil"/>
              <w:bottom w:val="nil"/>
              <w:right w:val="nil"/>
            </w:tcBorders>
            <w:shd w:val="clear" w:color="auto" w:fill="auto"/>
            <w:noWrap/>
            <w:vAlign w:val="bottom"/>
            <w:hideMark/>
          </w:tcPr>
          <w:p w14:paraId="5E30248D"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95,067.25</w:t>
            </w:r>
          </w:p>
        </w:tc>
        <w:tc>
          <w:tcPr>
            <w:tcW w:w="1134" w:type="dxa"/>
            <w:tcBorders>
              <w:top w:val="nil"/>
              <w:left w:val="nil"/>
              <w:bottom w:val="nil"/>
              <w:right w:val="nil"/>
            </w:tcBorders>
            <w:shd w:val="clear" w:color="auto" w:fill="auto"/>
            <w:noWrap/>
            <w:vAlign w:val="bottom"/>
            <w:hideMark/>
          </w:tcPr>
          <w:p w14:paraId="77F72370"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97,919.27</w:t>
            </w:r>
          </w:p>
        </w:tc>
        <w:tc>
          <w:tcPr>
            <w:tcW w:w="1134" w:type="dxa"/>
            <w:tcBorders>
              <w:top w:val="nil"/>
              <w:left w:val="nil"/>
              <w:bottom w:val="nil"/>
              <w:right w:val="nil"/>
            </w:tcBorders>
            <w:shd w:val="clear" w:color="auto" w:fill="auto"/>
            <w:noWrap/>
            <w:vAlign w:val="bottom"/>
            <w:hideMark/>
          </w:tcPr>
          <w:p w14:paraId="5F17874E"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100,856.84</w:t>
            </w:r>
          </w:p>
        </w:tc>
        <w:tc>
          <w:tcPr>
            <w:tcW w:w="1134" w:type="dxa"/>
            <w:tcBorders>
              <w:top w:val="nil"/>
              <w:left w:val="nil"/>
              <w:bottom w:val="nil"/>
              <w:right w:val="nil"/>
            </w:tcBorders>
            <w:shd w:val="clear" w:color="auto" w:fill="auto"/>
            <w:noWrap/>
            <w:vAlign w:val="bottom"/>
            <w:hideMark/>
          </w:tcPr>
          <w:p w14:paraId="24AEB2D9"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103,882.55</w:t>
            </w:r>
          </w:p>
        </w:tc>
        <w:tc>
          <w:tcPr>
            <w:tcW w:w="1134" w:type="dxa"/>
            <w:tcBorders>
              <w:top w:val="nil"/>
              <w:left w:val="nil"/>
              <w:bottom w:val="nil"/>
              <w:right w:val="nil"/>
            </w:tcBorders>
            <w:shd w:val="clear" w:color="auto" w:fill="auto"/>
            <w:noWrap/>
            <w:vAlign w:val="bottom"/>
            <w:hideMark/>
          </w:tcPr>
          <w:p w14:paraId="5D0FFDCE"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106,999.03</w:t>
            </w:r>
          </w:p>
        </w:tc>
        <w:tc>
          <w:tcPr>
            <w:tcW w:w="1134" w:type="dxa"/>
            <w:tcBorders>
              <w:top w:val="nil"/>
              <w:left w:val="nil"/>
              <w:bottom w:val="nil"/>
              <w:right w:val="nil"/>
            </w:tcBorders>
            <w:shd w:val="clear" w:color="auto" w:fill="auto"/>
            <w:noWrap/>
            <w:vAlign w:val="bottom"/>
            <w:hideMark/>
          </w:tcPr>
          <w:p w14:paraId="4988B2E9"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110,209.00</w:t>
            </w:r>
          </w:p>
        </w:tc>
      </w:tr>
      <w:tr w:rsidR="007F0345" w:rsidRPr="007F0345" w14:paraId="600CC0BA" w14:textId="77777777" w:rsidTr="007F0345">
        <w:trPr>
          <w:trHeight w:val="315"/>
        </w:trPr>
        <w:tc>
          <w:tcPr>
            <w:tcW w:w="2127" w:type="dxa"/>
            <w:tcBorders>
              <w:top w:val="nil"/>
              <w:left w:val="nil"/>
              <w:bottom w:val="nil"/>
              <w:right w:val="nil"/>
            </w:tcBorders>
            <w:shd w:val="clear" w:color="auto" w:fill="auto"/>
            <w:noWrap/>
            <w:hideMark/>
          </w:tcPr>
          <w:p w14:paraId="05CE5990" w14:textId="77777777" w:rsidR="007F0345" w:rsidRPr="007F0345" w:rsidRDefault="007F0345" w:rsidP="007F0345">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Debt Stocks (Debt)</w:t>
            </w:r>
          </w:p>
        </w:tc>
        <w:tc>
          <w:tcPr>
            <w:tcW w:w="1537" w:type="dxa"/>
            <w:gridSpan w:val="3"/>
            <w:tcBorders>
              <w:top w:val="nil"/>
              <w:left w:val="nil"/>
              <w:bottom w:val="nil"/>
              <w:right w:val="nil"/>
            </w:tcBorders>
            <w:shd w:val="clear" w:color="auto" w:fill="auto"/>
            <w:noWrap/>
            <w:vAlign w:val="bottom"/>
            <w:hideMark/>
          </w:tcPr>
          <w:p w14:paraId="584E9A9D" w14:textId="77777777" w:rsidR="007F0345" w:rsidRPr="007F0345" w:rsidRDefault="007F0345" w:rsidP="007F0345">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5A8E66CE" w14:textId="77777777" w:rsidR="007F0345" w:rsidRPr="007F0345" w:rsidRDefault="007F0345" w:rsidP="007F0345">
            <w:pPr>
              <w:spacing w:before="0" w:after="0"/>
              <w:jc w:val="left"/>
              <w:rPr>
                <w:rFonts w:ascii="Calibri" w:eastAsia="Times New Roman" w:hAnsi="Calibri" w:cs="Calibri"/>
                <w:sz w:val="18"/>
                <w:szCs w:val="18"/>
                <w:highlight w:val="yellow"/>
              </w:rPr>
            </w:pPr>
          </w:p>
        </w:tc>
        <w:tc>
          <w:tcPr>
            <w:tcW w:w="1134" w:type="dxa"/>
            <w:tcBorders>
              <w:top w:val="nil"/>
              <w:left w:val="nil"/>
              <w:bottom w:val="nil"/>
              <w:right w:val="nil"/>
            </w:tcBorders>
            <w:shd w:val="clear" w:color="auto" w:fill="auto"/>
            <w:noWrap/>
            <w:vAlign w:val="bottom"/>
            <w:hideMark/>
          </w:tcPr>
          <w:p w14:paraId="240ACAA6"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76,165.07</w:t>
            </w:r>
          </w:p>
        </w:tc>
        <w:tc>
          <w:tcPr>
            <w:tcW w:w="1134" w:type="dxa"/>
            <w:tcBorders>
              <w:top w:val="nil"/>
              <w:left w:val="nil"/>
              <w:bottom w:val="nil"/>
              <w:right w:val="nil"/>
            </w:tcBorders>
            <w:shd w:val="clear" w:color="auto" w:fill="auto"/>
            <w:noWrap/>
            <w:vAlign w:val="bottom"/>
            <w:hideMark/>
          </w:tcPr>
          <w:p w14:paraId="4D0D05AA"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90,192.37</w:t>
            </w:r>
          </w:p>
        </w:tc>
        <w:tc>
          <w:tcPr>
            <w:tcW w:w="1134" w:type="dxa"/>
            <w:tcBorders>
              <w:top w:val="nil"/>
              <w:left w:val="nil"/>
              <w:bottom w:val="nil"/>
              <w:right w:val="nil"/>
            </w:tcBorders>
            <w:shd w:val="clear" w:color="auto" w:fill="auto"/>
            <w:noWrap/>
            <w:vAlign w:val="bottom"/>
            <w:hideMark/>
          </w:tcPr>
          <w:p w14:paraId="079F2FEA"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106,991.40</w:t>
            </w:r>
          </w:p>
        </w:tc>
        <w:tc>
          <w:tcPr>
            <w:tcW w:w="1134" w:type="dxa"/>
            <w:tcBorders>
              <w:top w:val="nil"/>
              <w:left w:val="nil"/>
              <w:bottom w:val="nil"/>
              <w:right w:val="nil"/>
            </w:tcBorders>
            <w:shd w:val="clear" w:color="auto" w:fill="auto"/>
            <w:noWrap/>
            <w:vAlign w:val="bottom"/>
            <w:hideMark/>
          </w:tcPr>
          <w:p w14:paraId="00FDDFBB"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127,431.34</w:t>
            </w:r>
          </w:p>
        </w:tc>
        <w:tc>
          <w:tcPr>
            <w:tcW w:w="1134" w:type="dxa"/>
            <w:tcBorders>
              <w:top w:val="nil"/>
              <w:left w:val="nil"/>
              <w:bottom w:val="nil"/>
              <w:right w:val="nil"/>
            </w:tcBorders>
            <w:shd w:val="clear" w:color="auto" w:fill="auto"/>
            <w:noWrap/>
            <w:vAlign w:val="bottom"/>
            <w:hideMark/>
          </w:tcPr>
          <w:p w14:paraId="267CB37F"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151,367.99</w:t>
            </w:r>
          </w:p>
        </w:tc>
        <w:tc>
          <w:tcPr>
            <w:tcW w:w="1134" w:type="dxa"/>
            <w:tcBorders>
              <w:top w:val="nil"/>
              <w:left w:val="nil"/>
              <w:bottom w:val="nil"/>
              <w:right w:val="nil"/>
            </w:tcBorders>
            <w:shd w:val="clear" w:color="auto" w:fill="auto"/>
            <w:noWrap/>
            <w:vAlign w:val="bottom"/>
            <w:hideMark/>
          </w:tcPr>
          <w:p w14:paraId="18FEC936"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178,626.29</w:t>
            </w:r>
          </w:p>
        </w:tc>
        <w:tc>
          <w:tcPr>
            <w:tcW w:w="1134" w:type="dxa"/>
            <w:tcBorders>
              <w:top w:val="nil"/>
              <w:left w:val="nil"/>
              <w:bottom w:val="nil"/>
              <w:right w:val="nil"/>
            </w:tcBorders>
            <w:shd w:val="clear" w:color="auto" w:fill="auto"/>
            <w:noWrap/>
            <w:vAlign w:val="bottom"/>
            <w:hideMark/>
          </w:tcPr>
          <w:p w14:paraId="0179D2D5"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209,361.59</w:t>
            </w:r>
          </w:p>
        </w:tc>
        <w:tc>
          <w:tcPr>
            <w:tcW w:w="1134" w:type="dxa"/>
            <w:tcBorders>
              <w:top w:val="nil"/>
              <w:left w:val="nil"/>
              <w:bottom w:val="nil"/>
              <w:right w:val="nil"/>
            </w:tcBorders>
            <w:shd w:val="clear" w:color="auto" w:fill="auto"/>
            <w:noWrap/>
            <w:vAlign w:val="bottom"/>
            <w:hideMark/>
          </w:tcPr>
          <w:p w14:paraId="3999E5AC"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244,424.42</w:t>
            </w:r>
          </w:p>
        </w:tc>
      </w:tr>
      <w:tr w:rsidR="007F0345" w:rsidRPr="007F0345" w14:paraId="475738D3" w14:textId="77777777" w:rsidTr="007F0345">
        <w:trPr>
          <w:trHeight w:val="330"/>
        </w:trPr>
        <w:tc>
          <w:tcPr>
            <w:tcW w:w="2127" w:type="dxa"/>
            <w:tcBorders>
              <w:top w:val="nil"/>
              <w:left w:val="nil"/>
              <w:bottom w:val="single" w:sz="8" w:space="0" w:color="7F7F7F"/>
              <w:right w:val="nil"/>
            </w:tcBorders>
            <w:shd w:val="clear" w:color="auto" w:fill="auto"/>
            <w:noWrap/>
            <w:hideMark/>
          </w:tcPr>
          <w:p w14:paraId="644A86F8" w14:textId="77777777" w:rsidR="007F0345" w:rsidRPr="007F0345" w:rsidRDefault="007F0345" w:rsidP="007F0345">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Debt Service (TDS)</w:t>
            </w:r>
          </w:p>
        </w:tc>
        <w:tc>
          <w:tcPr>
            <w:tcW w:w="1537" w:type="dxa"/>
            <w:gridSpan w:val="3"/>
            <w:tcBorders>
              <w:top w:val="nil"/>
              <w:left w:val="nil"/>
              <w:bottom w:val="single" w:sz="8" w:space="0" w:color="7F7F7F"/>
              <w:right w:val="nil"/>
            </w:tcBorders>
            <w:shd w:val="clear" w:color="auto" w:fill="auto"/>
            <w:noWrap/>
            <w:vAlign w:val="bottom"/>
            <w:hideMark/>
          </w:tcPr>
          <w:p w14:paraId="1A28CB69" w14:textId="77777777" w:rsidR="007F0345" w:rsidRPr="007F0345" w:rsidRDefault="007F0345" w:rsidP="007F0345">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2A104387" w14:textId="77777777" w:rsidR="007F0345" w:rsidRPr="007F0345" w:rsidRDefault="007F0345" w:rsidP="007F0345">
            <w:pPr>
              <w:spacing w:before="0" w:after="0"/>
              <w:jc w:val="left"/>
              <w:rPr>
                <w:rFonts w:ascii="Calibri" w:eastAsia="Times New Roman" w:hAnsi="Calibri" w:cs="Calibri"/>
                <w:sz w:val="18"/>
                <w:szCs w:val="18"/>
                <w:highlight w:val="yellow"/>
              </w:rPr>
            </w:pPr>
          </w:p>
        </w:tc>
        <w:tc>
          <w:tcPr>
            <w:tcW w:w="1134" w:type="dxa"/>
            <w:tcBorders>
              <w:top w:val="nil"/>
              <w:left w:val="nil"/>
              <w:bottom w:val="single" w:sz="8" w:space="0" w:color="7F7F7F"/>
              <w:right w:val="nil"/>
            </w:tcBorders>
            <w:shd w:val="clear" w:color="auto" w:fill="auto"/>
            <w:noWrap/>
            <w:vAlign w:val="bottom"/>
            <w:hideMark/>
          </w:tcPr>
          <w:p w14:paraId="4CFB575A"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11,536.42</w:t>
            </w:r>
          </w:p>
        </w:tc>
        <w:tc>
          <w:tcPr>
            <w:tcW w:w="1134" w:type="dxa"/>
            <w:tcBorders>
              <w:top w:val="nil"/>
              <w:left w:val="nil"/>
              <w:bottom w:val="single" w:sz="8" w:space="0" w:color="7F7F7F"/>
              <w:right w:val="nil"/>
            </w:tcBorders>
            <w:shd w:val="clear" w:color="auto" w:fill="auto"/>
            <w:noWrap/>
            <w:vAlign w:val="bottom"/>
            <w:hideMark/>
          </w:tcPr>
          <w:p w14:paraId="6152F235"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15,196.86</w:t>
            </w:r>
          </w:p>
        </w:tc>
        <w:tc>
          <w:tcPr>
            <w:tcW w:w="1134" w:type="dxa"/>
            <w:tcBorders>
              <w:top w:val="nil"/>
              <w:left w:val="nil"/>
              <w:bottom w:val="single" w:sz="8" w:space="0" w:color="7F7F7F"/>
              <w:right w:val="nil"/>
            </w:tcBorders>
            <w:shd w:val="clear" w:color="auto" w:fill="auto"/>
            <w:noWrap/>
            <w:vAlign w:val="bottom"/>
            <w:hideMark/>
          </w:tcPr>
          <w:p w14:paraId="4622C547"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18,833.96</w:t>
            </w:r>
          </w:p>
        </w:tc>
        <w:tc>
          <w:tcPr>
            <w:tcW w:w="1134" w:type="dxa"/>
            <w:tcBorders>
              <w:top w:val="nil"/>
              <w:left w:val="nil"/>
              <w:bottom w:val="single" w:sz="8" w:space="0" w:color="7F7F7F"/>
              <w:right w:val="nil"/>
            </w:tcBorders>
            <w:shd w:val="clear" w:color="auto" w:fill="auto"/>
            <w:noWrap/>
            <w:vAlign w:val="bottom"/>
            <w:hideMark/>
          </w:tcPr>
          <w:p w14:paraId="3EF70F75"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14,792.03</w:t>
            </w:r>
          </w:p>
        </w:tc>
        <w:tc>
          <w:tcPr>
            <w:tcW w:w="1134" w:type="dxa"/>
            <w:tcBorders>
              <w:top w:val="nil"/>
              <w:left w:val="nil"/>
              <w:bottom w:val="single" w:sz="8" w:space="0" w:color="7F7F7F"/>
              <w:right w:val="nil"/>
            </w:tcBorders>
            <w:shd w:val="clear" w:color="auto" w:fill="auto"/>
            <w:noWrap/>
            <w:vAlign w:val="bottom"/>
            <w:hideMark/>
          </w:tcPr>
          <w:p w14:paraId="2718CD1A"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17,590.51</w:t>
            </w:r>
          </w:p>
        </w:tc>
        <w:tc>
          <w:tcPr>
            <w:tcW w:w="1134" w:type="dxa"/>
            <w:tcBorders>
              <w:top w:val="nil"/>
              <w:left w:val="nil"/>
              <w:bottom w:val="single" w:sz="8" w:space="0" w:color="7F7F7F"/>
              <w:right w:val="nil"/>
            </w:tcBorders>
            <w:shd w:val="clear" w:color="auto" w:fill="auto"/>
            <w:noWrap/>
            <w:vAlign w:val="bottom"/>
            <w:hideMark/>
          </w:tcPr>
          <w:p w14:paraId="7D8130DD"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19,514.58</w:t>
            </w:r>
          </w:p>
        </w:tc>
        <w:tc>
          <w:tcPr>
            <w:tcW w:w="1134" w:type="dxa"/>
            <w:tcBorders>
              <w:top w:val="nil"/>
              <w:left w:val="nil"/>
              <w:bottom w:val="single" w:sz="8" w:space="0" w:color="7F7F7F"/>
              <w:right w:val="nil"/>
            </w:tcBorders>
            <w:shd w:val="clear" w:color="auto" w:fill="auto"/>
            <w:noWrap/>
            <w:vAlign w:val="bottom"/>
            <w:hideMark/>
          </w:tcPr>
          <w:p w14:paraId="603C86FE"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21,801.41</w:t>
            </w:r>
          </w:p>
        </w:tc>
        <w:tc>
          <w:tcPr>
            <w:tcW w:w="1134" w:type="dxa"/>
            <w:tcBorders>
              <w:top w:val="nil"/>
              <w:left w:val="nil"/>
              <w:bottom w:val="single" w:sz="8" w:space="0" w:color="7F7F7F"/>
              <w:right w:val="nil"/>
            </w:tcBorders>
            <w:shd w:val="clear" w:color="auto" w:fill="auto"/>
            <w:noWrap/>
            <w:vAlign w:val="bottom"/>
            <w:hideMark/>
          </w:tcPr>
          <w:p w14:paraId="0D13B018" w14:textId="77777777" w:rsidR="007F0345" w:rsidRPr="007F0345" w:rsidRDefault="007F0345" w:rsidP="007F0345">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26,856.35</w:t>
            </w:r>
          </w:p>
        </w:tc>
      </w:tr>
      <w:tr w:rsidR="007F0345" w:rsidRPr="007F0345" w14:paraId="22323A9E" w14:textId="77777777" w:rsidTr="007F0345">
        <w:trPr>
          <w:trHeight w:val="330"/>
        </w:trPr>
        <w:tc>
          <w:tcPr>
            <w:tcW w:w="2127" w:type="dxa"/>
            <w:tcBorders>
              <w:top w:val="single" w:sz="8" w:space="0" w:color="7F7F7F"/>
              <w:left w:val="single" w:sz="8" w:space="0" w:color="7F7F7F"/>
              <w:bottom w:val="single" w:sz="8" w:space="0" w:color="7F7F7F"/>
              <w:right w:val="single" w:sz="8" w:space="0" w:color="7F7F7F"/>
            </w:tcBorders>
            <w:shd w:val="clear" w:color="auto" w:fill="auto"/>
            <w:noWrap/>
            <w:hideMark/>
          </w:tcPr>
          <w:p w14:paraId="41B11D0D" w14:textId="5574CBDD" w:rsidR="007F0345" w:rsidRPr="007F0345" w:rsidRDefault="007F0345" w:rsidP="007F0345">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Debt/</w:t>
            </w:r>
            <w:proofErr w:type="spellStart"/>
            <w:r w:rsidRPr="007F0345">
              <w:rPr>
                <w:rFonts w:ascii="Calibri" w:eastAsia="Times New Roman" w:hAnsi="Calibri" w:cs="Calibri"/>
                <w:b/>
                <w:bCs/>
                <w:color w:val="000000"/>
                <w:sz w:val="18"/>
                <w:szCs w:val="18"/>
              </w:rPr>
              <w:t>Prev</w:t>
            </w:r>
            <w:proofErr w:type="spellEnd"/>
            <w:r w:rsidRPr="007F0345">
              <w:rPr>
                <w:rFonts w:ascii="Calibri" w:eastAsia="Times New Roman" w:hAnsi="Calibri" w:cs="Calibri"/>
                <w:b/>
                <w:bCs/>
                <w:color w:val="000000"/>
                <w:sz w:val="18"/>
                <w:szCs w:val="18"/>
              </w:rPr>
              <w:t xml:space="preserve"> </w:t>
            </w:r>
            <w:proofErr w:type="spellStart"/>
            <w:r w:rsidRPr="007F0345">
              <w:rPr>
                <w:rFonts w:ascii="Calibri" w:eastAsia="Times New Roman" w:hAnsi="Calibri" w:cs="Calibri"/>
                <w:b/>
                <w:bCs/>
                <w:color w:val="000000"/>
                <w:sz w:val="18"/>
                <w:szCs w:val="18"/>
              </w:rPr>
              <w:t>Yr</w:t>
            </w:r>
            <w:proofErr w:type="spellEnd"/>
            <w:r w:rsidRPr="007F0345">
              <w:rPr>
                <w:rFonts w:ascii="Calibri" w:eastAsia="Times New Roman" w:hAnsi="Calibri" w:cs="Calibri"/>
                <w:b/>
                <w:bCs/>
                <w:color w:val="000000"/>
                <w:sz w:val="18"/>
                <w:szCs w:val="18"/>
              </w:rPr>
              <w:t xml:space="preserve"> Total Rev</w:t>
            </w:r>
          </w:p>
        </w:tc>
        <w:tc>
          <w:tcPr>
            <w:tcW w:w="1537" w:type="dxa"/>
            <w:gridSpan w:val="3"/>
            <w:tcBorders>
              <w:top w:val="single" w:sz="8" w:space="0" w:color="7F7F7F"/>
              <w:left w:val="single" w:sz="8" w:space="0" w:color="7F7F7F"/>
              <w:bottom w:val="single" w:sz="8" w:space="0" w:color="7F7F7F"/>
              <w:right w:val="single" w:sz="8" w:space="0" w:color="7F7F7F"/>
            </w:tcBorders>
            <w:shd w:val="clear" w:color="000000" w:fill="FFFFFF"/>
            <w:noWrap/>
            <w:hideMark/>
          </w:tcPr>
          <w:p w14:paraId="42B45F74"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250.00%</w:t>
            </w:r>
          </w:p>
        </w:tc>
        <w:tc>
          <w:tcPr>
            <w:tcW w:w="1156" w:type="dxa"/>
            <w:tcBorders>
              <w:top w:val="nil"/>
              <w:left w:val="single" w:sz="8" w:space="0" w:color="7F7F7F"/>
              <w:bottom w:val="nil"/>
              <w:right w:val="single" w:sz="8" w:space="0" w:color="7F7F7F"/>
            </w:tcBorders>
            <w:shd w:val="clear" w:color="auto" w:fill="auto"/>
            <w:noWrap/>
            <w:vAlign w:val="bottom"/>
            <w:hideMark/>
          </w:tcPr>
          <w:p w14:paraId="1CBEB5EA" w14:textId="77777777" w:rsidR="007F0345" w:rsidRPr="007F0345" w:rsidRDefault="007F0345" w:rsidP="007F0345">
            <w:pPr>
              <w:spacing w:before="0" w:after="0"/>
              <w:jc w:val="right"/>
              <w:rPr>
                <w:rFonts w:ascii="Calibri" w:eastAsia="Times New Roman" w:hAnsi="Calibri" w:cs="Calibr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B55A481"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65.66%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F94C22D"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75.49%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8EA25F9"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86.94%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9BF6B0B"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100.53%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F7A5791"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115.94%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37E35F5"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132.83%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BE8E181"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151.15%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01FE21D"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171.33%</w:t>
            </w:r>
          </w:p>
        </w:tc>
      </w:tr>
      <w:tr w:rsidR="007F0345" w:rsidRPr="007F0345" w14:paraId="3337653F" w14:textId="77777777" w:rsidTr="007F0345">
        <w:trPr>
          <w:trHeight w:val="390"/>
        </w:trPr>
        <w:tc>
          <w:tcPr>
            <w:tcW w:w="2127" w:type="dxa"/>
            <w:tcBorders>
              <w:top w:val="single" w:sz="8" w:space="0" w:color="7F7F7F"/>
              <w:left w:val="single" w:sz="8" w:space="0" w:color="7F7F7F"/>
              <w:bottom w:val="single" w:sz="8" w:space="0" w:color="7F7F7F"/>
              <w:right w:val="single" w:sz="8" w:space="0" w:color="7F7F7F"/>
            </w:tcBorders>
            <w:shd w:val="clear" w:color="auto" w:fill="auto"/>
            <w:noWrap/>
            <w:hideMark/>
          </w:tcPr>
          <w:p w14:paraId="16255C2A" w14:textId="184BF417" w:rsidR="007F0345" w:rsidRPr="007F0345" w:rsidRDefault="007F0345" w:rsidP="007F0345">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TDS/</w:t>
            </w:r>
            <w:proofErr w:type="spellStart"/>
            <w:r w:rsidRPr="007F0345">
              <w:rPr>
                <w:rFonts w:ascii="Calibri" w:eastAsia="Times New Roman" w:hAnsi="Calibri" w:cs="Calibri"/>
                <w:b/>
                <w:bCs/>
                <w:color w:val="000000"/>
                <w:sz w:val="18"/>
                <w:szCs w:val="18"/>
              </w:rPr>
              <w:t>Prev</w:t>
            </w:r>
            <w:proofErr w:type="spellEnd"/>
            <w:r w:rsidRPr="007F0345">
              <w:rPr>
                <w:rFonts w:ascii="Calibri" w:eastAsia="Times New Roman" w:hAnsi="Calibri" w:cs="Calibri"/>
                <w:b/>
                <w:bCs/>
                <w:color w:val="000000"/>
                <w:sz w:val="18"/>
                <w:szCs w:val="18"/>
              </w:rPr>
              <w:t xml:space="preserve"> </w:t>
            </w:r>
            <w:proofErr w:type="spellStart"/>
            <w:r w:rsidRPr="007F0345">
              <w:rPr>
                <w:rFonts w:ascii="Calibri" w:eastAsia="Times New Roman" w:hAnsi="Calibri" w:cs="Calibri"/>
                <w:b/>
                <w:bCs/>
                <w:color w:val="000000"/>
                <w:sz w:val="18"/>
                <w:szCs w:val="18"/>
              </w:rPr>
              <w:t>Yr</w:t>
            </w:r>
            <w:proofErr w:type="spellEnd"/>
            <w:r w:rsidRPr="007F0345">
              <w:rPr>
                <w:rFonts w:ascii="Calibri" w:eastAsia="Times New Roman" w:hAnsi="Calibri" w:cs="Calibri"/>
                <w:b/>
                <w:bCs/>
                <w:color w:val="000000"/>
                <w:sz w:val="18"/>
                <w:szCs w:val="18"/>
              </w:rPr>
              <w:t xml:space="preserve"> FAAC</w:t>
            </w:r>
          </w:p>
        </w:tc>
        <w:tc>
          <w:tcPr>
            <w:tcW w:w="1537" w:type="dxa"/>
            <w:gridSpan w:val="3"/>
            <w:tcBorders>
              <w:top w:val="single" w:sz="8" w:space="0" w:color="7F7F7F"/>
              <w:left w:val="single" w:sz="8" w:space="0" w:color="7F7F7F"/>
              <w:bottom w:val="single" w:sz="8" w:space="0" w:color="7F7F7F"/>
              <w:right w:val="single" w:sz="8" w:space="0" w:color="7F7F7F"/>
            </w:tcBorders>
            <w:shd w:val="clear" w:color="000000" w:fill="FFFFFF"/>
            <w:noWrap/>
            <w:hideMark/>
          </w:tcPr>
          <w:p w14:paraId="324D796C"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40.00%</w:t>
            </w:r>
          </w:p>
        </w:tc>
        <w:tc>
          <w:tcPr>
            <w:tcW w:w="1156" w:type="dxa"/>
            <w:tcBorders>
              <w:top w:val="nil"/>
              <w:left w:val="single" w:sz="8" w:space="0" w:color="7F7F7F"/>
              <w:bottom w:val="nil"/>
              <w:right w:val="single" w:sz="8" w:space="0" w:color="7F7F7F"/>
            </w:tcBorders>
            <w:shd w:val="clear" w:color="auto" w:fill="auto"/>
            <w:noWrap/>
            <w:vAlign w:val="bottom"/>
            <w:hideMark/>
          </w:tcPr>
          <w:p w14:paraId="6137E69F" w14:textId="77777777" w:rsidR="007F0345" w:rsidRPr="007F0345" w:rsidRDefault="007F0345" w:rsidP="007F0345">
            <w:pPr>
              <w:spacing w:before="0" w:after="0"/>
              <w:jc w:val="right"/>
              <w:rPr>
                <w:rFonts w:ascii="Calibri" w:eastAsia="Times New Roman" w:hAnsi="Calibri" w:cs="Calibr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897390E"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C749904"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16.96%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01EFA81"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20.41%</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F7D0EB6"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15.56%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BAA52E0"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17.96%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03A57D5"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19.35%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94854FA"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20.99%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6F0E96B" w14:textId="77777777" w:rsidR="007F0345" w:rsidRPr="007F0345" w:rsidRDefault="007F0345" w:rsidP="007F0345">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25.10%</w:t>
            </w:r>
          </w:p>
        </w:tc>
      </w:tr>
    </w:tbl>
    <w:p w14:paraId="59209DA7" w14:textId="77777777" w:rsidR="00A03A9E" w:rsidRDefault="00A03A9E" w:rsidP="00257D9B"/>
    <w:p w14:paraId="1D177496" w14:textId="77777777" w:rsidR="007F0345" w:rsidRDefault="007F0345">
      <w:pPr>
        <w:spacing w:before="0" w:after="200" w:line="276" w:lineRule="auto"/>
        <w:jc w:val="left"/>
        <w:sectPr w:rsidR="007F0345" w:rsidSect="007F0345">
          <w:footerReference w:type="default" r:id="rId20"/>
          <w:pgSz w:w="16838" w:h="11906" w:orient="landscape" w:code="9"/>
          <w:pgMar w:top="1134" w:right="1304" w:bottom="1134" w:left="1134" w:header="397" w:footer="397" w:gutter="0"/>
          <w:cols w:space="708"/>
          <w:docGrid w:linePitch="360"/>
        </w:sectPr>
      </w:pPr>
    </w:p>
    <w:p w14:paraId="0E2D0EB8" w14:textId="77777777" w:rsidR="00BB6613" w:rsidRDefault="007F0345" w:rsidP="00BB6613">
      <w:pPr>
        <w:pStyle w:val="Heading2"/>
      </w:pPr>
      <w:bookmarkStart w:id="34" w:name="_Toc4775714"/>
      <w:r w:rsidRPr="007F0345">
        <w:lastRenderedPageBreak/>
        <w:t>DSA Stress Testing</w:t>
      </w:r>
      <w:bookmarkEnd w:id="34"/>
      <w:r w:rsidRPr="007F0345">
        <w:t xml:space="preserve"> </w:t>
      </w:r>
    </w:p>
    <w:p w14:paraId="484AB92E" w14:textId="77777777" w:rsidR="00BB6613" w:rsidRDefault="00BB6613" w:rsidP="00BB6613"/>
    <w:p w14:paraId="333BD2E3" w14:textId="22DCC52C" w:rsidR="007F0345" w:rsidRPr="00BB6613" w:rsidRDefault="007F0345" w:rsidP="00BB6613">
      <w:r w:rsidRPr="00BB6613">
        <w:t xml:space="preserve">Stress testing helps to identify the risks and vulnerabilities of the </w:t>
      </w:r>
      <w:r w:rsidR="00476A80">
        <w:t>G</w:t>
      </w:r>
      <w:r w:rsidRPr="00BB6613">
        <w:t>overnment’s current debt profile as well as debt sustainability, in view of planned future debt management policies and borrowing strategy.</w:t>
      </w:r>
    </w:p>
    <w:p w14:paraId="593764A5" w14:textId="219C8D4E" w:rsidR="00BB6613" w:rsidRPr="00BB6613" w:rsidRDefault="007F0345" w:rsidP="00BB6613">
      <w:r w:rsidRPr="00BB6613">
        <w:t>The MTDS template provides means of applying revenue and exchange rate shocks (as shown in the table below), so as to see their effects on the various borrowing strategies.</w:t>
      </w:r>
    </w:p>
    <w:p w14:paraId="7FD91CF9" w14:textId="5824248C" w:rsidR="00BB6613" w:rsidRDefault="00BB6613" w:rsidP="00BB6613">
      <w:pPr>
        <w:pStyle w:val="Caption"/>
      </w:pPr>
      <w:bookmarkStart w:id="35" w:name="_Toc4775732"/>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14</w:t>
      </w:r>
      <w:r w:rsidR="00CE7976">
        <w:rPr>
          <w:noProof/>
        </w:rPr>
        <w:fldChar w:fldCharType="end"/>
      </w:r>
      <w:r>
        <w:t xml:space="preserve">: </w:t>
      </w:r>
      <w:r w:rsidRPr="00D04EFA">
        <w:t>Simulation Parameters for Stress Testing</w:t>
      </w:r>
      <w:bookmarkEnd w:id="35"/>
    </w:p>
    <w:p w14:paraId="2D22AA70" w14:textId="25F14D73" w:rsidR="00DC417B" w:rsidRPr="00DC417B" w:rsidRDefault="00DC417B" w:rsidP="00DC417B">
      <w:pPr>
        <w:rPr>
          <w:color w:val="FF0000"/>
        </w:rPr>
      </w:pPr>
      <w:r w:rsidRPr="00DC417B">
        <w:rPr>
          <w:color w:val="FF0000"/>
          <w:highlight w:val="yellow"/>
        </w:rPr>
        <w:t>(REPLACE TABLE BELOW WITH TABLE FROM MS EXCEL TEMPLATE)</w:t>
      </w:r>
    </w:p>
    <w:tbl>
      <w:tblPr>
        <w:tblW w:w="9044" w:type="dxa"/>
        <w:tblLook w:val="04A0" w:firstRow="1" w:lastRow="0" w:firstColumn="1" w:lastColumn="0" w:noHBand="0" w:noVBand="1"/>
      </w:tblPr>
      <w:tblGrid>
        <w:gridCol w:w="1010"/>
        <w:gridCol w:w="1010"/>
        <w:gridCol w:w="1009"/>
        <w:gridCol w:w="1009"/>
        <w:gridCol w:w="1009"/>
        <w:gridCol w:w="1009"/>
        <w:gridCol w:w="996"/>
        <w:gridCol w:w="996"/>
        <w:gridCol w:w="996"/>
      </w:tblGrid>
      <w:tr w:rsidR="00BB6613" w:rsidRPr="00BB6613" w14:paraId="7A9FC0BF" w14:textId="77777777" w:rsidTr="00BB6613">
        <w:trPr>
          <w:trHeight w:val="300"/>
        </w:trPr>
        <w:tc>
          <w:tcPr>
            <w:tcW w:w="6056" w:type="dxa"/>
            <w:gridSpan w:val="6"/>
            <w:tcBorders>
              <w:top w:val="nil"/>
              <w:left w:val="nil"/>
              <w:bottom w:val="nil"/>
              <w:right w:val="nil"/>
            </w:tcBorders>
            <w:shd w:val="clear" w:color="auto" w:fill="auto"/>
            <w:noWrap/>
            <w:vAlign w:val="bottom"/>
            <w:hideMark/>
          </w:tcPr>
          <w:p w14:paraId="6F9AB275" w14:textId="77777777" w:rsidR="00BB6613" w:rsidRPr="00BB6613" w:rsidRDefault="00BB6613" w:rsidP="00BB6613">
            <w:pPr>
              <w:spacing w:before="0" w:after="0"/>
              <w:jc w:val="left"/>
              <w:rPr>
                <w:rFonts w:ascii="Calibri" w:eastAsia="Times New Roman" w:hAnsi="Calibri" w:cs="Calibri"/>
                <w:b/>
                <w:bCs/>
                <w:i/>
                <w:iCs/>
                <w:color w:val="000000"/>
                <w:sz w:val="18"/>
                <w:szCs w:val="18"/>
              </w:rPr>
            </w:pPr>
            <w:r w:rsidRPr="00BB6613">
              <w:rPr>
                <w:rFonts w:ascii="Calibri" w:eastAsia="Times New Roman" w:hAnsi="Calibri" w:cs="Calibri"/>
                <w:b/>
                <w:bCs/>
                <w:i/>
                <w:iCs/>
                <w:color w:val="000000"/>
                <w:sz w:val="18"/>
                <w:szCs w:val="18"/>
              </w:rPr>
              <w:t>FOR SIMULATING REVENUE AND EXCHANGE RATES SHOCKS</w:t>
            </w:r>
          </w:p>
        </w:tc>
        <w:tc>
          <w:tcPr>
            <w:tcW w:w="996" w:type="dxa"/>
            <w:tcBorders>
              <w:top w:val="nil"/>
              <w:left w:val="nil"/>
              <w:bottom w:val="nil"/>
              <w:right w:val="nil"/>
            </w:tcBorders>
            <w:shd w:val="clear" w:color="auto" w:fill="auto"/>
            <w:noWrap/>
            <w:vAlign w:val="bottom"/>
            <w:hideMark/>
          </w:tcPr>
          <w:p w14:paraId="1CBD387A" w14:textId="77777777" w:rsidR="00BB6613" w:rsidRPr="00BB6613" w:rsidRDefault="00BB6613" w:rsidP="00BB6613">
            <w:pPr>
              <w:spacing w:before="0" w:after="0"/>
              <w:jc w:val="left"/>
              <w:rPr>
                <w:rFonts w:ascii="Calibri" w:eastAsia="Times New Roman" w:hAnsi="Calibri" w:cs="Calibri"/>
                <w:b/>
                <w:bCs/>
                <w:i/>
                <w:iCs/>
                <w:color w:val="000000"/>
                <w:sz w:val="18"/>
                <w:szCs w:val="18"/>
              </w:rPr>
            </w:pPr>
          </w:p>
        </w:tc>
        <w:tc>
          <w:tcPr>
            <w:tcW w:w="996" w:type="dxa"/>
            <w:tcBorders>
              <w:top w:val="nil"/>
              <w:left w:val="nil"/>
              <w:bottom w:val="nil"/>
              <w:right w:val="nil"/>
            </w:tcBorders>
            <w:shd w:val="clear" w:color="auto" w:fill="auto"/>
            <w:noWrap/>
            <w:vAlign w:val="bottom"/>
            <w:hideMark/>
          </w:tcPr>
          <w:p w14:paraId="222C7178" w14:textId="77777777" w:rsidR="00BB6613" w:rsidRPr="00BB6613" w:rsidRDefault="00BB6613" w:rsidP="00BB6613">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1E09D792" w14:textId="77777777" w:rsidR="00BB6613" w:rsidRPr="00BB6613" w:rsidRDefault="00BB6613" w:rsidP="00BB6613">
            <w:pPr>
              <w:spacing w:before="0" w:after="0"/>
              <w:jc w:val="left"/>
              <w:rPr>
                <w:rFonts w:ascii="Calibri" w:eastAsia="Times New Roman" w:hAnsi="Calibri" w:cs="Calibri"/>
                <w:sz w:val="18"/>
                <w:szCs w:val="18"/>
              </w:rPr>
            </w:pPr>
          </w:p>
        </w:tc>
      </w:tr>
      <w:tr w:rsidR="00BB6613" w:rsidRPr="00BB6613" w14:paraId="00FEC7E9" w14:textId="77777777" w:rsidTr="00BB6613">
        <w:trPr>
          <w:trHeight w:val="300"/>
        </w:trPr>
        <w:tc>
          <w:tcPr>
            <w:tcW w:w="1010" w:type="dxa"/>
            <w:tcBorders>
              <w:top w:val="nil"/>
              <w:left w:val="nil"/>
              <w:right w:val="single" w:sz="4" w:space="0" w:color="7F7F7F"/>
            </w:tcBorders>
            <w:shd w:val="clear" w:color="auto" w:fill="auto"/>
            <w:noWrap/>
            <w:vAlign w:val="bottom"/>
            <w:hideMark/>
          </w:tcPr>
          <w:p w14:paraId="5DB24EE1" w14:textId="4E477377" w:rsidR="00BB6613" w:rsidRPr="00BB6613" w:rsidRDefault="00BB6613" w:rsidP="00BB6613">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p>
        </w:tc>
        <w:tc>
          <w:tcPr>
            <w:tcW w:w="10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C88F25F" w14:textId="0427199F" w:rsidR="00BB6613" w:rsidRPr="00BB6613" w:rsidRDefault="00BB6613" w:rsidP="00BB6613">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+1</w:t>
            </w:r>
          </w:p>
        </w:tc>
        <w:tc>
          <w:tcPr>
            <w:tcW w:w="1009"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CC6D7D0" w14:textId="2D07E541" w:rsidR="00BB6613" w:rsidRPr="00BB6613" w:rsidRDefault="00BB6613" w:rsidP="00BB6613">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+2</w:t>
            </w:r>
          </w:p>
        </w:tc>
        <w:tc>
          <w:tcPr>
            <w:tcW w:w="1009"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3523456" w14:textId="1CC85C53" w:rsidR="00BB6613" w:rsidRPr="00BB6613" w:rsidRDefault="00BB6613" w:rsidP="00BB6613">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+3</w:t>
            </w:r>
          </w:p>
        </w:tc>
        <w:tc>
          <w:tcPr>
            <w:tcW w:w="1009"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3AE7EB1" w14:textId="313EEE07" w:rsidR="00BB6613" w:rsidRPr="00BB6613" w:rsidRDefault="00BB6613" w:rsidP="00BB6613">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+4</w:t>
            </w:r>
          </w:p>
        </w:tc>
        <w:tc>
          <w:tcPr>
            <w:tcW w:w="1009"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83F0FAA" w14:textId="7665D6E6" w:rsidR="00BB6613" w:rsidRPr="00BB6613" w:rsidRDefault="00BB6613" w:rsidP="00BB6613">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+5</w:t>
            </w:r>
          </w:p>
        </w:tc>
        <w:tc>
          <w:tcPr>
            <w:tcW w:w="99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648C28C" w14:textId="738969A9" w:rsidR="00BB6613" w:rsidRPr="00BB6613" w:rsidRDefault="00BB6613" w:rsidP="00BB6613">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+6</w:t>
            </w:r>
          </w:p>
        </w:tc>
        <w:tc>
          <w:tcPr>
            <w:tcW w:w="99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05C183A" w14:textId="6E9F362B" w:rsidR="00BB6613" w:rsidRPr="00BB6613" w:rsidRDefault="00BB6613" w:rsidP="00BB6613">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+7</w:t>
            </w:r>
          </w:p>
        </w:tc>
        <w:tc>
          <w:tcPr>
            <w:tcW w:w="99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81A38B8" w14:textId="6E0B839F" w:rsidR="00BB6613" w:rsidRPr="00BB6613" w:rsidRDefault="00BB6613" w:rsidP="00BB6613">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+8</w:t>
            </w:r>
          </w:p>
        </w:tc>
      </w:tr>
      <w:tr w:rsidR="00BB6613" w:rsidRPr="00BB6613" w14:paraId="7DCB13E8" w14:textId="77777777" w:rsidTr="00BB6613">
        <w:trPr>
          <w:trHeight w:val="300"/>
        </w:trPr>
        <w:tc>
          <w:tcPr>
            <w:tcW w:w="1010" w:type="dxa"/>
            <w:tcBorders>
              <w:left w:val="nil"/>
              <w:bottom w:val="nil"/>
              <w:right w:val="nil"/>
            </w:tcBorders>
            <w:shd w:val="clear" w:color="auto" w:fill="auto"/>
            <w:noWrap/>
            <w:vAlign w:val="bottom"/>
            <w:hideMark/>
          </w:tcPr>
          <w:p w14:paraId="4947D9AF" w14:textId="77777777" w:rsidR="00BB6613" w:rsidRPr="00BB6613" w:rsidRDefault="00BB6613" w:rsidP="00BB6613">
            <w:pPr>
              <w:spacing w:before="0" w:after="0"/>
              <w:jc w:val="right"/>
              <w:rPr>
                <w:rFonts w:ascii="Calibri" w:eastAsia="Times New Roman" w:hAnsi="Calibri" w:cs="Calibri"/>
                <w:b/>
                <w:bCs/>
                <w:color w:val="000000"/>
                <w:sz w:val="18"/>
                <w:szCs w:val="18"/>
              </w:rPr>
            </w:pPr>
          </w:p>
        </w:tc>
        <w:tc>
          <w:tcPr>
            <w:tcW w:w="4037" w:type="dxa"/>
            <w:gridSpan w:val="4"/>
            <w:tcBorders>
              <w:top w:val="single" w:sz="4" w:space="0" w:color="7F7F7F"/>
              <w:left w:val="nil"/>
              <w:right w:val="nil"/>
            </w:tcBorders>
            <w:shd w:val="clear" w:color="auto" w:fill="auto"/>
            <w:noWrap/>
            <w:vAlign w:val="bottom"/>
            <w:hideMark/>
          </w:tcPr>
          <w:p w14:paraId="6476F693" w14:textId="77777777" w:rsidR="00BB6613" w:rsidRPr="00BB6613" w:rsidRDefault="00BB6613" w:rsidP="00BB6613">
            <w:pPr>
              <w:spacing w:before="0" w:after="0"/>
              <w:jc w:val="left"/>
              <w:rPr>
                <w:rFonts w:ascii="Calibri" w:eastAsia="Times New Roman" w:hAnsi="Calibri" w:cs="Calibri"/>
                <w:color w:val="000000"/>
                <w:sz w:val="18"/>
                <w:szCs w:val="18"/>
              </w:rPr>
            </w:pPr>
            <w:r w:rsidRPr="00BB6613">
              <w:rPr>
                <w:rFonts w:ascii="Calibri" w:eastAsia="Times New Roman" w:hAnsi="Calibri" w:cs="Calibri"/>
                <w:color w:val="000000"/>
                <w:sz w:val="18"/>
                <w:szCs w:val="18"/>
              </w:rPr>
              <w:t>Significant reduction in revenue</w:t>
            </w:r>
          </w:p>
        </w:tc>
        <w:tc>
          <w:tcPr>
            <w:tcW w:w="1009" w:type="dxa"/>
            <w:tcBorders>
              <w:top w:val="single" w:sz="4" w:space="0" w:color="7F7F7F"/>
              <w:left w:val="nil"/>
              <w:right w:val="nil"/>
            </w:tcBorders>
            <w:shd w:val="clear" w:color="auto" w:fill="auto"/>
            <w:noWrap/>
            <w:vAlign w:val="bottom"/>
            <w:hideMark/>
          </w:tcPr>
          <w:p w14:paraId="42DE4F34" w14:textId="77777777" w:rsidR="00BB6613" w:rsidRPr="00BB6613" w:rsidRDefault="00BB6613" w:rsidP="00BB6613">
            <w:pPr>
              <w:spacing w:before="0" w:after="0"/>
              <w:jc w:val="left"/>
              <w:rPr>
                <w:rFonts w:ascii="Calibri" w:eastAsia="Times New Roman" w:hAnsi="Calibri" w:cs="Calibri"/>
                <w:color w:val="000000"/>
                <w:sz w:val="18"/>
                <w:szCs w:val="18"/>
              </w:rPr>
            </w:pPr>
          </w:p>
        </w:tc>
        <w:tc>
          <w:tcPr>
            <w:tcW w:w="996" w:type="dxa"/>
            <w:tcBorders>
              <w:top w:val="single" w:sz="4" w:space="0" w:color="7F7F7F"/>
              <w:left w:val="nil"/>
              <w:right w:val="nil"/>
            </w:tcBorders>
            <w:shd w:val="clear" w:color="auto" w:fill="auto"/>
            <w:noWrap/>
            <w:vAlign w:val="bottom"/>
            <w:hideMark/>
          </w:tcPr>
          <w:p w14:paraId="659143A6" w14:textId="77777777" w:rsidR="00BB6613" w:rsidRPr="00BB6613" w:rsidRDefault="00BB6613" w:rsidP="00BB6613">
            <w:pPr>
              <w:spacing w:before="0" w:after="0"/>
              <w:jc w:val="left"/>
              <w:rPr>
                <w:rFonts w:ascii="Calibri" w:eastAsia="Times New Roman" w:hAnsi="Calibri" w:cs="Calibri"/>
                <w:sz w:val="18"/>
                <w:szCs w:val="18"/>
              </w:rPr>
            </w:pPr>
          </w:p>
        </w:tc>
        <w:tc>
          <w:tcPr>
            <w:tcW w:w="996" w:type="dxa"/>
            <w:tcBorders>
              <w:top w:val="single" w:sz="4" w:space="0" w:color="7F7F7F"/>
              <w:left w:val="nil"/>
              <w:right w:val="nil"/>
            </w:tcBorders>
            <w:shd w:val="clear" w:color="auto" w:fill="auto"/>
            <w:noWrap/>
            <w:vAlign w:val="bottom"/>
            <w:hideMark/>
          </w:tcPr>
          <w:p w14:paraId="10DD1545" w14:textId="77777777" w:rsidR="00BB6613" w:rsidRPr="00BB6613" w:rsidRDefault="00BB6613" w:rsidP="00BB6613">
            <w:pPr>
              <w:spacing w:before="0" w:after="0"/>
              <w:jc w:val="left"/>
              <w:rPr>
                <w:rFonts w:ascii="Calibri" w:eastAsia="Times New Roman" w:hAnsi="Calibri" w:cs="Calibri"/>
                <w:sz w:val="18"/>
                <w:szCs w:val="18"/>
              </w:rPr>
            </w:pPr>
          </w:p>
        </w:tc>
        <w:tc>
          <w:tcPr>
            <w:tcW w:w="996" w:type="dxa"/>
            <w:tcBorders>
              <w:top w:val="single" w:sz="4" w:space="0" w:color="7F7F7F"/>
              <w:left w:val="nil"/>
              <w:right w:val="nil"/>
            </w:tcBorders>
            <w:shd w:val="clear" w:color="auto" w:fill="auto"/>
            <w:noWrap/>
            <w:vAlign w:val="bottom"/>
            <w:hideMark/>
          </w:tcPr>
          <w:p w14:paraId="0C85A301" w14:textId="77777777" w:rsidR="00BB6613" w:rsidRPr="00BB6613" w:rsidRDefault="00BB6613" w:rsidP="00BB6613">
            <w:pPr>
              <w:spacing w:before="0" w:after="0"/>
              <w:jc w:val="left"/>
              <w:rPr>
                <w:rFonts w:ascii="Calibri" w:eastAsia="Times New Roman" w:hAnsi="Calibri" w:cs="Calibri"/>
                <w:sz w:val="18"/>
                <w:szCs w:val="18"/>
              </w:rPr>
            </w:pPr>
          </w:p>
        </w:tc>
      </w:tr>
      <w:tr w:rsidR="00BB6613" w:rsidRPr="00BB6613" w14:paraId="54B21F21" w14:textId="77777777" w:rsidTr="00BB6613">
        <w:trPr>
          <w:trHeight w:val="300"/>
        </w:trPr>
        <w:tc>
          <w:tcPr>
            <w:tcW w:w="1010" w:type="dxa"/>
            <w:tcBorders>
              <w:top w:val="nil"/>
              <w:left w:val="nil"/>
              <w:bottom w:val="nil"/>
              <w:right w:val="nil"/>
            </w:tcBorders>
            <w:shd w:val="clear" w:color="auto" w:fill="auto"/>
            <w:noWrap/>
            <w:vAlign w:val="bottom"/>
            <w:hideMark/>
          </w:tcPr>
          <w:p w14:paraId="72C7B479" w14:textId="77777777" w:rsidR="00BB6613" w:rsidRPr="00BB6613" w:rsidRDefault="00BB6613" w:rsidP="00BB6613">
            <w:pPr>
              <w:spacing w:before="0" w:after="0"/>
              <w:jc w:val="left"/>
              <w:rPr>
                <w:rFonts w:ascii="Calibri" w:eastAsia="Times New Roman" w:hAnsi="Calibri" w:cs="Calibri"/>
                <w:sz w:val="18"/>
                <w:szCs w:val="18"/>
              </w:rPr>
            </w:pPr>
          </w:p>
        </w:tc>
        <w:tc>
          <w:tcPr>
            <w:tcW w:w="1010" w:type="dxa"/>
            <w:tcBorders>
              <w:top w:val="nil"/>
              <w:left w:val="nil"/>
              <w:bottom w:val="nil"/>
              <w:right w:val="nil"/>
            </w:tcBorders>
            <w:shd w:val="clear" w:color="000000" w:fill="D9D9D9"/>
            <w:noWrap/>
            <w:vAlign w:val="bottom"/>
            <w:hideMark/>
          </w:tcPr>
          <w:p w14:paraId="72637646"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6CBD400E"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334F5731"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05D0C141"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349294E9"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76676E41"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78FDBBFB"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39217C80"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r>
      <w:tr w:rsidR="00BB6613" w:rsidRPr="00BB6613" w14:paraId="42B33A07" w14:textId="77777777" w:rsidTr="00BB6613">
        <w:trPr>
          <w:trHeight w:val="300"/>
        </w:trPr>
        <w:tc>
          <w:tcPr>
            <w:tcW w:w="1010" w:type="dxa"/>
            <w:tcBorders>
              <w:top w:val="nil"/>
              <w:left w:val="nil"/>
              <w:bottom w:val="nil"/>
              <w:right w:val="nil"/>
            </w:tcBorders>
            <w:shd w:val="clear" w:color="auto" w:fill="auto"/>
            <w:noWrap/>
            <w:vAlign w:val="bottom"/>
            <w:hideMark/>
          </w:tcPr>
          <w:p w14:paraId="50610CA7" w14:textId="77777777" w:rsidR="00BB6613" w:rsidRPr="00BB6613" w:rsidRDefault="00BB6613" w:rsidP="00BB6613">
            <w:pPr>
              <w:spacing w:before="0" w:after="0"/>
              <w:jc w:val="right"/>
              <w:rPr>
                <w:rFonts w:ascii="Calibri" w:eastAsia="Times New Roman" w:hAnsi="Calibri" w:cs="Calibri"/>
                <w:color w:val="000000"/>
                <w:sz w:val="18"/>
                <w:szCs w:val="18"/>
              </w:rPr>
            </w:pPr>
          </w:p>
        </w:tc>
        <w:tc>
          <w:tcPr>
            <w:tcW w:w="3028" w:type="dxa"/>
            <w:gridSpan w:val="3"/>
            <w:tcBorders>
              <w:top w:val="nil"/>
              <w:left w:val="nil"/>
              <w:bottom w:val="nil"/>
              <w:right w:val="nil"/>
            </w:tcBorders>
            <w:shd w:val="clear" w:color="auto" w:fill="auto"/>
            <w:noWrap/>
            <w:vAlign w:val="bottom"/>
            <w:hideMark/>
          </w:tcPr>
          <w:p w14:paraId="362F5070" w14:textId="77777777" w:rsidR="00BB6613" w:rsidRPr="00BB6613" w:rsidRDefault="00BB6613" w:rsidP="00BB6613">
            <w:pPr>
              <w:spacing w:before="0" w:after="0"/>
              <w:jc w:val="lef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 xml:space="preserve">PROJECTED TOTAL REVENUES  </w:t>
            </w:r>
          </w:p>
        </w:tc>
        <w:tc>
          <w:tcPr>
            <w:tcW w:w="1009" w:type="dxa"/>
            <w:tcBorders>
              <w:top w:val="nil"/>
              <w:left w:val="nil"/>
              <w:bottom w:val="nil"/>
              <w:right w:val="nil"/>
            </w:tcBorders>
            <w:shd w:val="clear" w:color="auto" w:fill="auto"/>
            <w:noWrap/>
            <w:vAlign w:val="bottom"/>
            <w:hideMark/>
          </w:tcPr>
          <w:p w14:paraId="502DB67F" w14:textId="77777777" w:rsidR="00BB6613" w:rsidRPr="00BB6613" w:rsidRDefault="00BB6613" w:rsidP="00BB6613">
            <w:pPr>
              <w:spacing w:before="0" w:after="0"/>
              <w:jc w:val="left"/>
              <w:rPr>
                <w:rFonts w:ascii="Calibri" w:eastAsia="Times New Roman" w:hAnsi="Calibri" w:cs="Calibri"/>
                <w:b/>
                <w:bCs/>
                <w:color w:val="000000"/>
                <w:sz w:val="18"/>
                <w:szCs w:val="18"/>
              </w:rPr>
            </w:pPr>
          </w:p>
        </w:tc>
        <w:tc>
          <w:tcPr>
            <w:tcW w:w="1009" w:type="dxa"/>
            <w:tcBorders>
              <w:top w:val="nil"/>
              <w:left w:val="nil"/>
              <w:bottom w:val="nil"/>
              <w:right w:val="nil"/>
            </w:tcBorders>
            <w:shd w:val="clear" w:color="auto" w:fill="auto"/>
            <w:noWrap/>
            <w:vAlign w:val="bottom"/>
            <w:hideMark/>
          </w:tcPr>
          <w:p w14:paraId="04BF0FDD" w14:textId="77777777" w:rsidR="00BB6613" w:rsidRPr="00BB6613" w:rsidRDefault="00BB6613" w:rsidP="00BB6613">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30D05014" w14:textId="77777777" w:rsidR="00BB6613" w:rsidRPr="00BB6613" w:rsidRDefault="00BB6613" w:rsidP="00BB6613">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429CCAFC" w14:textId="77777777" w:rsidR="00BB6613" w:rsidRPr="00BB6613" w:rsidRDefault="00BB6613" w:rsidP="00BB6613">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1423F679" w14:textId="77777777" w:rsidR="00BB6613" w:rsidRPr="00BB6613" w:rsidRDefault="00BB6613" w:rsidP="00BB6613">
            <w:pPr>
              <w:spacing w:before="0" w:after="0"/>
              <w:jc w:val="left"/>
              <w:rPr>
                <w:rFonts w:ascii="Calibri" w:eastAsia="Times New Roman" w:hAnsi="Calibri" w:cs="Calibri"/>
                <w:sz w:val="18"/>
                <w:szCs w:val="18"/>
              </w:rPr>
            </w:pPr>
          </w:p>
        </w:tc>
      </w:tr>
      <w:tr w:rsidR="00BB6613" w:rsidRPr="00BB6613" w14:paraId="692CF43B" w14:textId="77777777" w:rsidTr="00BB6613">
        <w:trPr>
          <w:trHeight w:val="300"/>
        </w:trPr>
        <w:tc>
          <w:tcPr>
            <w:tcW w:w="1010" w:type="dxa"/>
            <w:tcBorders>
              <w:top w:val="nil"/>
              <w:left w:val="nil"/>
              <w:bottom w:val="nil"/>
              <w:right w:val="nil"/>
            </w:tcBorders>
            <w:shd w:val="clear" w:color="000000" w:fill="FFFFFF"/>
            <w:noWrap/>
            <w:vAlign w:val="bottom"/>
            <w:hideMark/>
          </w:tcPr>
          <w:p w14:paraId="70C5EF9D" w14:textId="77777777" w:rsidR="00BB6613" w:rsidRPr="00BB6613" w:rsidRDefault="00BB6613" w:rsidP="00BB6613">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116,000</w:t>
            </w:r>
          </w:p>
        </w:tc>
        <w:tc>
          <w:tcPr>
            <w:tcW w:w="1010" w:type="dxa"/>
            <w:tcBorders>
              <w:top w:val="nil"/>
              <w:left w:val="nil"/>
              <w:bottom w:val="nil"/>
              <w:right w:val="nil"/>
            </w:tcBorders>
            <w:shd w:val="clear" w:color="000000" w:fill="FFFFFF"/>
            <w:noWrap/>
            <w:vAlign w:val="bottom"/>
            <w:hideMark/>
          </w:tcPr>
          <w:p w14:paraId="74864867" w14:textId="77777777" w:rsidR="00BB6613" w:rsidRPr="00BB6613" w:rsidRDefault="00BB6613" w:rsidP="00BB6613">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119,480</w:t>
            </w:r>
          </w:p>
        </w:tc>
        <w:tc>
          <w:tcPr>
            <w:tcW w:w="1009" w:type="dxa"/>
            <w:tcBorders>
              <w:top w:val="nil"/>
              <w:left w:val="nil"/>
              <w:bottom w:val="nil"/>
              <w:right w:val="nil"/>
            </w:tcBorders>
            <w:shd w:val="clear" w:color="000000" w:fill="FFFFFF"/>
            <w:noWrap/>
            <w:vAlign w:val="bottom"/>
            <w:hideMark/>
          </w:tcPr>
          <w:p w14:paraId="5E9486AF" w14:textId="77777777" w:rsidR="00BB6613" w:rsidRPr="00BB6613" w:rsidRDefault="00BB6613" w:rsidP="00BB6613">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123,064</w:t>
            </w:r>
          </w:p>
        </w:tc>
        <w:tc>
          <w:tcPr>
            <w:tcW w:w="1009" w:type="dxa"/>
            <w:tcBorders>
              <w:top w:val="nil"/>
              <w:left w:val="nil"/>
              <w:bottom w:val="nil"/>
              <w:right w:val="nil"/>
            </w:tcBorders>
            <w:shd w:val="clear" w:color="000000" w:fill="FFFFFF"/>
            <w:noWrap/>
            <w:vAlign w:val="bottom"/>
            <w:hideMark/>
          </w:tcPr>
          <w:p w14:paraId="02FFDDBD" w14:textId="77777777" w:rsidR="00BB6613" w:rsidRPr="00BB6613" w:rsidRDefault="00BB6613" w:rsidP="00BB6613">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126,756</w:t>
            </w:r>
          </w:p>
        </w:tc>
        <w:tc>
          <w:tcPr>
            <w:tcW w:w="1009" w:type="dxa"/>
            <w:tcBorders>
              <w:top w:val="nil"/>
              <w:left w:val="nil"/>
              <w:bottom w:val="nil"/>
              <w:right w:val="nil"/>
            </w:tcBorders>
            <w:shd w:val="clear" w:color="000000" w:fill="FFFFFF"/>
            <w:noWrap/>
            <w:vAlign w:val="bottom"/>
            <w:hideMark/>
          </w:tcPr>
          <w:p w14:paraId="2CEA604C" w14:textId="77777777" w:rsidR="00BB6613" w:rsidRPr="00BB6613" w:rsidRDefault="00BB6613" w:rsidP="00BB6613">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130,559</w:t>
            </w:r>
          </w:p>
        </w:tc>
        <w:tc>
          <w:tcPr>
            <w:tcW w:w="1009" w:type="dxa"/>
            <w:tcBorders>
              <w:top w:val="nil"/>
              <w:left w:val="nil"/>
              <w:bottom w:val="nil"/>
              <w:right w:val="nil"/>
            </w:tcBorders>
            <w:shd w:val="clear" w:color="000000" w:fill="FFFFFF"/>
            <w:noWrap/>
            <w:vAlign w:val="bottom"/>
            <w:hideMark/>
          </w:tcPr>
          <w:p w14:paraId="367D05C6" w14:textId="77777777" w:rsidR="00BB6613" w:rsidRPr="00BB6613" w:rsidRDefault="00BB6613" w:rsidP="00BB6613">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134,476</w:t>
            </w:r>
          </w:p>
        </w:tc>
        <w:tc>
          <w:tcPr>
            <w:tcW w:w="996" w:type="dxa"/>
            <w:tcBorders>
              <w:top w:val="nil"/>
              <w:left w:val="nil"/>
              <w:bottom w:val="nil"/>
              <w:right w:val="nil"/>
            </w:tcBorders>
            <w:shd w:val="clear" w:color="000000" w:fill="FFFFFF"/>
            <w:noWrap/>
            <w:vAlign w:val="bottom"/>
            <w:hideMark/>
          </w:tcPr>
          <w:p w14:paraId="75535651" w14:textId="77777777" w:rsidR="00BB6613" w:rsidRPr="00BB6613" w:rsidRDefault="00BB6613" w:rsidP="00BB6613">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138,510</w:t>
            </w:r>
          </w:p>
        </w:tc>
        <w:tc>
          <w:tcPr>
            <w:tcW w:w="996" w:type="dxa"/>
            <w:tcBorders>
              <w:top w:val="nil"/>
              <w:left w:val="nil"/>
              <w:bottom w:val="nil"/>
              <w:right w:val="nil"/>
            </w:tcBorders>
            <w:shd w:val="clear" w:color="000000" w:fill="FFFFFF"/>
            <w:noWrap/>
            <w:vAlign w:val="bottom"/>
            <w:hideMark/>
          </w:tcPr>
          <w:p w14:paraId="19235604" w14:textId="77777777" w:rsidR="00BB6613" w:rsidRPr="00BB6613" w:rsidRDefault="00BB6613" w:rsidP="00BB6613">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142,665</w:t>
            </w:r>
          </w:p>
        </w:tc>
        <w:tc>
          <w:tcPr>
            <w:tcW w:w="996" w:type="dxa"/>
            <w:tcBorders>
              <w:top w:val="nil"/>
              <w:left w:val="nil"/>
              <w:bottom w:val="nil"/>
              <w:right w:val="nil"/>
            </w:tcBorders>
            <w:shd w:val="clear" w:color="000000" w:fill="FFFFFF"/>
            <w:noWrap/>
            <w:vAlign w:val="bottom"/>
            <w:hideMark/>
          </w:tcPr>
          <w:p w14:paraId="7BA7A334" w14:textId="77777777" w:rsidR="00BB6613" w:rsidRPr="00BB6613" w:rsidRDefault="00BB6613" w:rsidP="00BB6613">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146,945</w:t>
            </w:r>
          </w:p>
        </w:tc>
      </w:tr>
      <w:tr w:rsidR="00BB6613" w:rsidRPr="00BB6613" w14:paraId="0AAA49DB" w14:textId="77777777" w:rsidTr="00BB6613">
        <w:trPr>
          <w:trHeight w:val="300"/>
        </w:trPr>
        <w:tc>
          <w:tcPr>
            <w:tcW w:w="1010" w:type="dxa"/>
            <w:tcBorders>
              <w:top w:val="nil"/>
              <w:left w:val="nil"/>
              <w:bottom w:val="nil"/>
              <w:right w:val="nil"/>
            </w:tcBorders>
            <w:shd w:val="clear" w:color="auto" w:fill="auto"/>
            <w:noWrap/>
            <w:vAlign w:val="bottom"/>
            <w:hideMark/>
          </w:tcPr>
          <w:p w14:paraId="7CA25C76" w14:textId="77777777" w:rsidR="00BB6613" w:rsidRPr="00BB6613" w:rsidRDefault="00BB6613" w:rsidP="00BB6613">
            <w:pPr>
              <w:spacing w:before="0" w:after="0"/>
              <w:jc w:val="right"/>
              <w:rPr>
                <w:rFonts w:ascii="Calibri" w:eastAsia="Times New Roman" w:hAnsi="Calibri" w:cs="Calibri"/>
                <w:sz w:val="18"/>
                <w:szCs w:val="18"/>
              </w:rPr>
            </w:pPr>
          </w:p>
        </w:tc>
        <w:tc>
          <w:tcPr>
            <w:tcW w:w="4037" w:type="dxa"/>
            <w:gridSpan w:val="4"/>
            <w:tcBorders>
              <w:top w:val="nil"/>
              <w:left w:val="nil"/>
              <w:right w:val="nil"/>
            </w:tcBorders>
            <w:shd w:val="clear" w:color="auto" w:fill="auto"/>
            <w:noWrap/>
            <w:vAlign w:val="bottom"/>
            <w:hideMark/>
          </w:tcPr>
          <w:p w14:paraId="7BC223AF" w14:textId="77777777" w:rsidR="00BB6613" w:rsidRPr="00BB6613" w:rsidRDefault="00BB6613" w:rsidP="00BB6613">
            <w:pPr>
              <w:spacing w:before="0" w:after="0"/>
              <w:jc w:val="left"/>
              <w:rPr>
                <w:rFonts w:ascii="Calibri" w:eastAsia="Times New Roman" w:hAnsi="Calibri" w:cs="Calibri"/>
                <w:color w:val="000000"/>
                <w:sz w:val="18"/>
                <w:szCs w:val="18"/>
              </w:rPr>
            </w:pPr>
            <w:r w:rsidRPr="00BB6613">
              <w:rPr>
                <w:rFonts w:ascii="Calibri" w:eastAsia="Times New Roman" w:hAnsi="Calibri" w:cs="Calibri"/>
                <w:color w:val="000000"/>
                <w:sz w:val="18"/>
                <w:szCs w:val="18"/>
              </w:rPr>
              <w:t>Special depreciation of the local currency</w:t>
            </w:r>
          </w:p>
        </w:tc>
        <w:tc>
          <w:tcPr>
            <w:tcW w:w="1009" w:type="dxa"/>
            <w:tcBorders>
              <w:top w:val="nil"/>
              <w:left w:val="nil"/>
              <w:right w:val="nil"/>
            </w:tcBorders>
            <w:shd w:val="clear" w:color="auto" w:fill="auto"/>
            <w:noWrap/>
            <w:vAlign w:val="bottom"/>
            <w:hideMark/>
          </w:tcPr>
          <w:p w14:paraId="61DFE47D" w14:textId="77777777" w:rsidR="00BB6613" w:rsidRPr="00BB6613" w:rsidRDefault="00BB6613" w:rsidP="00BB6613">
            <w:pPr>
              <w:spacing w:before="0" w:after="0"/>
              <w:jc w:val="left"/>
              <w:rPr>
                <w:rFonts w:ascii="Calibri" w:eastAsia="Times New Roman" w:hAnsi="Calibri" w:cs="Calibri"/>
                <w:color w:val="000000"/>
                <w:sz w:val="18"/>
                <w:szCs w:val="18"/>
              </w:rPr>
            </w:pPr>
          </w:p>
        </w:tc>
        <w:tc>
          <w:tcPr>
            <w:tcW w:w="996" w:type="dxa"/>
            <w:tcBorders>
              <w:top w:val="nil"/>
              <w:left w:val="nil"/>
              <w:right w:val="nil"/>
            </w:tcBorders>
            <w:shd w:val="clear" w:color="auto" w:fill="auto"/>
            <w:noWrap/>
            <w:vAlign w:val="bottom"/>
            <w:hideMark/>
          </w:tcPr>
          <w:p w14:paraId="654D693F" w14:textId="77777777" w:rsidR="00BB6613" w:rsidRPr="00BB6613" w:rsidRDefault="00BB6613" w:rsidP="00BB6613">
            <w:pPr>
              <w:spacing w:before="0" w:after="0"/>
              <w:jc w:val="left"/>
              <w:rPr>
                <w:rFonts w:ascii="Calibri" w:eastAsia="Times New Roman" w:hAnsi="Calibri" w:cs="Calibri"/>
                <w:sz w:val="18"/>
                <w:szCs w:val="18"/>
              </w:rPr>
            </w:pPr>
          </w:p>
        </w:tc>
        <w:tc>
          <w:tcPr>
            <w:tcW w:w="996" w:type="dxa"/>
            <w:tcBorders>
              <w:top w:val="nil"/>
              <w:left w:val="nil"/>
              <w:right w:val="nil"/>
            </w:tcBorders>
            <w:shd w:val="clear" w:color="auto" w:fill="auto"/>
            <w:noWrap/>
            <w:vAlign w:val="bottom"/>
            <w:hideMark/>
          </w:tcPr>
          <w:p w14:paraId="65CB8DEB" w14:textId="77777777" w:rsidR="00BB6613" w:rsidRPr="00BB6613" w:rsidRDefault="00BB6613" w:rsidP="00BB6613">
            <w:pPr>
              <w:spacing w:before="0" w:after="0"/>
              <w:jc w:val="left"/>
              <w:rPr>
                <w:rFonts w:ascii="Calibri" w:eastAsia="Times New Roman" w:hAnsi="Calibri" w:cs="Calibri"/>
                <w:sz w:val="18"/>
                <w:szCs w:val="18"/>
              </w:rPr>
            </w:pPr>
          </w:p>
        </w:tc>
        <w:tc>
          <w:tcPr>
            <w:tcW w:w="996" w:type="dxa"/>
            <w:tcBorders>
              <w:top w:val="nil"/>
              <w:left w:val="nil"/>
              <w:right w:val="nil"/>
            </w:tcBorders>
            <w:shd w:val="clear" w:color="auto" w:fill="auto"/>
            <w:noWrap/>
            <w:vAlign w:val="bottom"/>
            <w:hideMark/>
          </w:tcPr>
          <w:p w14:paraId="4D107020" w14:textId="77777777" w:rsidR="00BB6613" w:rsidRPr="00BB6613" w:rsidRDefault="00BB6613" w:rsidP="00BB6613">
            <w:pPr>
              <w:spacing w:before="0" w:after="0"/>
              <w:jc w:val="left"/>
              <w:rPr>
                <w:rFonts w:ascii="Calibri" w:eastAsia="Times New Roman" w:hAnsi="Calibri" w:cs="Calibri"/>
                <w:sz w:val="18"/>
                <w:szCs w:val="18"/>
              </w:rPr>
            </w:pPr>
          </w:p>
        </w:tc>
      </w:tr>
      <w:tr w:rsidR="00BB6613" w:rsidRPr="00BB6613" w14:paraId="05D24111" w14:textId="77777777" w:rsidTr="00BB6613">
        <w:trPr>
          <w:trHeight w:val="300"/>
        </w:trPr>
        <w:tc>
          <w:tcPr>
            <w:tcW w:w="1010" w:type="dxa"/>
            <w:tcBorders>
              <w:top w:val="nil"/>
              <w:left w:val="nil"/>
              <w:bottom w:val="nil"/>
              <w:right w:val="nil"/>
            </w:tcBorders>
            <w:shd w:val="clear" w:color="auto" w:fill="auto"/>
            <w:noWrap/>
            <w:vAlign w:val="bottom"/>
            <w:hideMark/>
          </w:tcPr>
          <w:p w14:paraId="41DFFBF3" w14:textId="77777777" w:rsidR="00BB6613" w:rsidRPr="00BB6613" w:rsidRDefault="00BB6613" w:rsidP="00BB6613">
            <w:pPr>
              <w:spacing w:before="0" w:after="0"/>
              <w:jc w:val="left"/>
              <w:rPr>
                <w:rFonts w:ascii="Calibri" w:eastAsia="Times New Roman" w:hAnsi="Calibri" w:cs="Calibri"/>
                <w:sz w:val="18"/>
                <w:szCs w:val="18"/>
              </w:rPr>
            </w:pPr>
          </w:p>
        </w:tc>
        <w:tc>
          <w:tcPr>
            <w:tcW w:w="1010" w:type="dxa"/>
            <w:tcBorders>
              <w:top w:val="nil"/>
              <w:left w:val="nil"/>
              <w:bottom w:val="nil"/>
              <w:right w:val="nil"/>
            </w:tcBorders>
            <w:shd w:val="clear" w:color="000000" w:fill="D9D9D9"/>
            <w:noWrap/>
            <w:vAlign w:val="bottom"/>
            <w:hideMark/>
          </w:tcPr>
          <w:p w14:paraId="48D16541"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24264F7F"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6CC48FA7"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4BC7F5AD"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5128B900"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224E15F6"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28AD337E"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179D3A4C"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r>
      <w:tr w:rsidR="00BB6613" w:rsidRPr="00BB6613" w14:paraId="2AABD6EA" w14:textId="77777777" w:rsidTr="00BB6613">
        <w:trPr>
          <w:trHeight w:val="300"/>
        </w:trPr>
        <w:tc>
          <w:tcPr>
            <w:tcW w:w="1010" w:type="dxa"/>
            <w:tcBorders>
              <w:top w:val="nil"/>
              <w:left w:val="nil"/>
              <w:bottom w:val="nil"/>
              <w:right w:val="nil"/>
            </w:tcBorders>
            <w:shd w:val="clear" w:color="auto" w:fill="auto"/>
            <w:noWrap/>
            <w:vAlign w:val="bottom"/>
            <w:hideMark/>
          </w:tcPr>
          <w:p w14:paraId="6E16D947" w14:textId="77777777" w:rsidR="00BB6613" w:rsidRPr="00BB6613" w:rsidRDefault="00BB6613" w:rsidP="00BB6613">
            <w:pPr>
              <w:spacing w:before="0" w:after="0"/>
              <w:jc w:val="right"/>
              <w:rPr>
                <w:rFonts w:ascii="Calibri" w:eastAsia="Times New Roman" w:hAnsi="Calibri" w:cs="Calibri"/>
                <w:color w:val="000000"/>
                <w:sz w:val="18"/>
                <w:szCs w:val="18"/>
              </w:rPr>
            </w:pPr>
          </w:p>
        </w:tc>
        <w:tc>
          <w:tcPr>
            <w:tcW w:w="5046" w:type="dxa"/>
            <w:gridSpan w:val="5"/>
            <w:tcBorders>
              <w:top w:val="nil"/>
              <w:left w:val="nil"/>
              <w:bottom w:val="nil"/>
              <w:right w:val="nil"/>
            </w:tcBorders>
            <w:shd w:val="clear" w:color="auto" w:fill="auto"/>
            <w:noWrap/>
            <w:vAlign w:val="bottom"/>
            <w:hideMark/>
          </w:tcPr>
          <w:p w14:paraId="7D9A6A28" w14:textId="77777777" w:rsidR="00BB6613" w:rsidRPr="00BB6613" w:rsidRDefault="00BB6613" w:rsidP="00BB6613">
            <w:pPr>
              <w:spacing w:before="0" w:after="0"/>
              <w:jc w:val="lef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 xml:space="preserve">PROJECTED LOCAL CURRENCY DEVALUATION </w:t>
            </w:r>
          </w:p>
        </w:tc>
        <w:tc>
          <w:tcPr>
            <w:tcW w:w="996" w:type="dxa"/>
            <w:tcBorders>
              <w:top w:val="nil"/>
              <w:left w:val="nil"/>
              <w:bottom w:val="nil"/>
              <w:right w:val="nil"/>
            </w:tcBorders>
            <w:shd w:val="clear" w:color="auto" w:fill="auto"/>
            <w:noWrap/>
            <w:vAlign w:val="bottom"/>
            <w:hideMark/>
          </w:tcPr>
          <w:p w14:paraId="27E779FE" w14:textId="77777777" w:rsidR="00BB6613" w:rsidRPr="00BB6613" w:rsidRDefault="00BB6613" w:rsidP="00BB6613">
            <w:pPr>
              <w:spacing w:before="0" w:after="0"/>
              <w:jc w:val="left"/>
              <w:rPr>
                <w:rFonts w:ascii="Calibri" w:eastAsia="Times New Roman" w:hAnsi="Calibri" w:cs="Calibri"/>
                <w:b/>
                <w:bCs/>
                <w:color w:val="000000"/>
                <w:sz w:val="18"/>
                <w:szCs w:val="18"/>
              </w:rPr>
            </w:pPr>
          </w:p>
        </w:tc>
        <w:tc>
          <w:tcPr>
            <w:tcW w:w="996" w:type="dxa"/>
            <w:tcBorders>
              <w:top w:val="nil"/>
              <w:left w:val="nil"/>
              <w:bottom w:val="nil"/>
              <w:right w:val="nil"/>
            </w:tcBorders>
            <w:shd w:val="clear" w:color="auto" w:fill="auto"/>
            <w:noWrap/>
            <w:vAlign w:val="bottom"/>
            <w:hideMark/>
          </w:tcPr>
          <w:p w14:paraId="763FC9AE" w14:textId="77777777" w:rsidR="00BB6613" w:rsidRPr="00BB6613" w:rsidRDefault="00BB6613" w:rsidP="00BB6613">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08291233" w14:textId="77777777" w:rsidR="00BB6613" w:rsidRPr="00BB6613" w:rsidRDefault="00BB6613" w:rsidP="00BB6613">
            <w:pPr>
              <w:spacing w:before="0" w:after="0"/>
              <w:jc w:val="left"/>
              <w:rPr>
                <w:rFonts w:ascii="Calibri" w:eastAsia="Times New Roman" w:hAnsi="Calibri" w:cs="Calibri"/>
                <w:sz w:val="18"/>
                <w:szCs w:val="18"/>
              </w:rPr>
            </w:pPr>
          </w:p>
        </w:tc>
      </w:tr>
      <w:tr w:rsidR="00BB6613" w:rsidRPr="00BB6613" w14:paraId="42927B57" w14:textId="77777777" w:rsidTr="00BB6613">
        <w:trPr>
          <w:trHeight w:val="300"/>
        </w:trPr>
        <w:tc>
          <w:tcPr>
            <w:tcW w:w="1010" w:type="dxa"/>
            <w:tcBorders>
              <w:top w:val="nil"/>
              <w:left w:val="nil"/>
              <w:bottom w:val="nil"/>
              <w:right w:val="nil"/>
            </w:tcBorders>
            <w:shd w:val="clear" w:color="auto" w:fill="auto"/>
            <w:noWrap/>
            <w:vAlign w:val="bottom"/>
            <w:hideMark/>
          </w:tcPr>
          <w:p w14:paraId="1D60A52E" w14:textId="77777777" w:rsidR="00BB6613" w:rsidRPr="00BB6613" w:rsidRDefault="00BB6613" w:rsidP="00BB6613">
            <w:pPr>
              <w:spacing w:before="0" w:after="0"/>
              <w:jc w:val="left"/>
              <w:rPr>
                <w:rFonts w:ascii="Calibri" w:eastAsia="Times New Roman" w:hAnsi="Calibri" w:cs="Calibri"/>
                <w:sz w:val="18"/>
                <w:szCs w:val="18"/>
              </w:rPr>
            </w:pPr>
          </w:p>
        </w:tc>
        <w:tc>
          <w:tcPr>
            <w:tcW w:w="1010" w:type="dxa"/>
            <w:tcBorders>
              <w:top w:val="nil"/>
              <w:left w:val="nil"/>
              <w:bottom w:val="nil"/>
              <w:right w:val="nil"/>
            </w:tcBorders>
            <w:shd w:val="clear" w:color="000000" w:fill="FFFFFF"/>
            <w:noWrap/>
            <w:vAlign w:val="bottom"/>
            <w:hideMark/>
          </w:tcPr>
          <w:p w14:paraId="1FAD84D8"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1009" w:type="dxa"/>
            <w:tcBorders>
              <w:top w:val="nil"/>
              <w:left w:val="nil"/>
              <w:bottom w:val="nil"/>
              <w:right w:val="nil"/>
            </w:tcBorders>
            <w:shd w:val="clear" w:color="000000" w:fill="FFFFFF"/>
            <w:noWrap/>
            <w:vAlign w:val="bottom"/>
            <w:hideMark/>
          </w:tcPr>
          <w:p w14:paraId="5ECE0F9C"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1009" w:type="dxa"/>
            <w:tcBorders>
              <w:top w:val="nil"/>
              <w:left w:val="nil"/>
              <w:bottom w:val="nil"/>
              <w:right w:val="nil"/>
            </w:tcBorders>
            <w:shd w:val="clear" w:color="000000" w:fill="FFFFFF"/>
            <w:noWrap/>
            <w:vAlign w:val="bottom"/>
            <w:hideMark/>
          </w:tcPr>
          <w:p w14:paraId="2239B5E8"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1009" w:type="dxa"/>
            <w:tcBorders>
              <w:top w:val="nil"/>
              <w:left w:val="nil"/>
              <w:bottom w:val="nil"/>
              <w:right w:val="nil"/>
            </w:tcBorders>
            <w:shd w:val="clear" w:color="000000" w:fill="FFFFFF"/>
            <w:noWrap/>
            <w:vAlign w:val="bottom"/>
            <w:hideMark/>
          </w:tcPr>
          <w:p w14:paraId="1B043DC8"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1009" w:type="dxa"/>
            <w:tcBorders>
              <w:top w:val="nil"/>
              <w:left w:val="nil"/>
              <w:bottom w:val="nil"/>
              <w:right w:val="nil"/>
            </w:tcBorders>
            <w:shd w:val="clear" w:color="000000" w:fill="FFFFFF"/>
            <w:noWrap/>
            <w:vAlign w:val="bottom"/>
            <w:hideMark/>
          </w:tcPr>
          <w:p w14:paraId="0CC2D37D"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996" w:type="dxa"/>
            <w:tcBorders>
              <w:top w:val="nil"/>
              <w:left w:val="nil"/>
              <w:bottom w:val="nil"/>
              <w:right w:val="nil"/>
            </w:tcBorders>
            <w:shd w:val="clear" w:color="000000" w:fill="FFFFFF"/>
            <w:noWrap/>
            <w:vAlign w:val="bottom"/>
            <w:hideMark/>
          </w:tcPr>
          <w:p w14:paraId="29380DDF"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996" w:type="dxa"/>
            <w:tcBorders>
              <w:top w:val="nil"/>
              <w:left w:val="nil"/>
              <w:bottom w:val="nil"/>
              <w:right w:val="nil"/>
            </w:tcBorders>
            <w:shd w:val="clear" w:color="000000" w:fill="FFFFFF"/>
            <w:noWrap/>
            <w:vAlign w:val="bottom"/>
            <w:hideMark/>
          </w:tcPr>
          <w:p w14:paraId="6678E4F9"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996" w:type="dxa"/>
            <w:tcBorders>
              <w:top w:val="nil"/>
              <w:left w:val="nil"/>
              <w:bottom w:val="nil"/>
              <w:right w:val="nil"/>
            </w:tcBorders>
            <w:shd w:val="clear" w:color="000000" w:fill="FFFFFF"/>
            <w:noWrap/>
            <w:vAlign w:val="bottom"/>
            <w:hideMark/>
          </w:tcPr>
          <w:p w14:paraId="46F510CE" w14:textId="77777777" w:rsidR="00BB6613" w:rsidRPr="00BB6613" w:rsidRDefault="00BB6613" w:rsidP="00BB6613">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r>
    </w:tbl>
    <w:p w14:paraId="7A7B3A37" w14:textId="77777777" w:rsidR="00BB6613" w:rsidRPr="00BB6613" w:rsidRDefault="00BB6613" w:rsidP="00BB6613"/>
    <w:p w14:paraId="5EC35881" w14:textId="77777777" w:rsidR="00BB6613" w:rsidRDefault="00BB6613" w:rsidP="00BB6613">
      <w:r w:rsidRPr="00BB6613">
        <w:t>The above table shows 0% values for unusual changes in either revenues or exchange rates. This means that each year’s value will go as expected, which for exchange rates means a small and regular annual depreciation of 1</w:t>
      </w:r>
      <w:r>
        <w:t xml:space="preserve">% </w:t>
      </w:r>
      <w:r w:rsidRPr="00BB6613">
        <w:t>of the local currency. We have already seen the results of this “optimistic” scenario in section 2.</w:t>
      </w:r>
      <w:r>
        <w:t>C</w:t>
      </w:r>
      <w:r w:rsidRPr="00BB6613">
        <w:t>.2 above.</w:t>
      </w:r>
    </w:p>
    <w:p w14:paraId="082C2937" w14:textId="77777777" w:rsidR="00BB6613" w:rsidRDefault="00BB6613" w:rsidP="00BB6613"/>
    <w:p w14:paraId="0AF7C53D" w14:textId="77777777" w:rsidR="00BB6613" w:rsidRDefault="00BB6613" w:rsidP="00BB6613">
      <w:pPr>
        <w:pStyle w:val="Heading3"/>
      </w:pPr>
      <w:bookmarkStart w:id="36" w:name="_Toc4775715"/>
      <w:r w:rsidRPr="00BB6613">
        <w:t>Naira Devaluation (Exchange Rate Shock)</w:t>
      </w:r>
      <w:bookmarkEnd w:id="36"/>
    </w:p>
    <w:p w14:paraId="3C256935" w14:textId="0950BE06" w:rsidR="00BB6613" w:rsidRDefault="00BB6613" w:rsidP="00BB6613">
      <w:r w:rsidRPr="00BB6613">
        <w:t xml:space="preserve">However, over the </w:t>
      </w:r>
      <w:r w:rsidR="00476A80" w:rsidRPr="00476A80">
        <w:rPr>
          <w:highlight w:val="yellow"/>
        </w:rPr>
        <w:t>X</w:t>
      </w:r>
      <w:r w:rsidRPr="00BB6613">
        <w:t xml:space="preserve"> years of the planning horizon, it’s quite possible that some unusual economic event could happen. So, let’s first look at the effects of a one-off 30</w:t>
      </w:r>
      <w:r>
        <w:t xml:space="preserve">% </w:t>
      </w:r>
      <w:r w:rsidRPr="00BB6613">
        <w:t xml:space="preserve">devaluation of the </w:t>
      </w:r>
      <w:r>
        <w:t>N</w:t>
      </w:r>
      <w:r w:rsidRPr="00BB6613">
        <w:t>aira in, say 20</w:t>
      </w:r>
      <w:r w:rsidR="00476A80" w:rsidRPr="00476A80">
        <w:rPr>
          <w:highlight w:val="yellow"/>
        </w:rPr>
        <w:t>XX</w:t>
      </w:r>
      <w:r w:rsidR="00476A80" w:rsidRPr="00476A80">
        <w:rPr>
          <w:highlight w:val="yellow"/>
          <w:vertAlign w:val="subscript"/>
        </w:rPr>
        <w:t>+4</w:t>
      </w:r>
      <w:r w:rsidRPr="00BB6613">
        <w:t>, just after three years into the planning period</w:t>
      </w:r>
      <w:r>
        <w:t>.</w:t>
      </w:r>
    </w:p>
    <w:p w14:paraId="72D4636C" w14:textId="66D580EA" w:rsidR="00510EA8" w:rsidRDefault="00510EA8" w:rsidP="00510EA8">
      <w:pPr>
        <w:pStyle w:val="Caption"/>
        <w:rPr>
          <w:highlight w:val="yellow"/>
          <w:vertAlign w:val="subscript"/>
        </w:rPr>
      </w:pPr>
      <w:bookmarkStart w:id="37" w:name="_Toc4775733"/>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15</w:t>
      </w:r>
      <w:r w:rsidR="00CE7976">
        <w:rPr>
          <w:noProof/>
        </w:rPr>
        <w:fldChar w:fldCharType="end"/>
      </w:r>
      <w:r>
        <w:t xml:space="preserve">: </w:t>
      </w:r>
      <w:r w:rsidRPr="008407EA">
        <w:t xml:space="preserve">Simulation with 30% depreciation of the </w:t>
      </w:r>
      <w:r>
        <w:t>N</w:t>
      </w:r>
      <w:r w:rsidRPr="008407EA">
        <w:t xml:space="preserve">aira in </w:t>
      </w:r>
      <w:r w:rsidRPr="00510EA8">
        <w:t>20</w:t>
      </w:r>
      <w:r w:rsidRPr="00510EA8">
        <w:rPr>
          <w:highlight w:val="yellow"/>
        </w:rPr>
        <w:t>XX</w:t>
      </w:r>
      <w:r w:rsidRPr="00510EA8">
        <w:rPr>
          <w:highlight w:val="yellow"/>
          <w:vertAlign w:val="subscript"/>
        </w:rPr>
        <w:t>+4</w:t>
      </w:r>
      <w:bookmarkEnd w:id="37"/>
    </w:p>
    <w:p w14:paraId="549B82B5" w14:textId="244D2D66" w:rsidR="00DC417B" w:rsidRPr="00DC417B" w:rsidRDefault="00DC417B" w:rsidP="00DC417B">
      <w:pPr>
        <w:rPr>
          <w:color w:val="FF0000"/>
        </w:rPr>
      </w:pPr>
      <w:r w:rsidRPr="00DC417B">
        <w:rPr>
          <w:color w:val="FF0000"/>
          <w:highlight w:val="yellow"/>
        </w:rPr>
        <w:t>(REPLACE TABLE BELOW WITH TABLE FROM</w:t>
      </w:r>
      <w:r>
        <w:rPr>
          <w:color w:val="FF0000"/>
          <w:highlight w:val="yellow"/>
        </w:rPr>
        <w:t xml:space="preserve"> </w:t>
      </w:r>
      <w:r w:rsidRPr="00DC417B">
        <w:rPr>
          <w:color w:val="FF0000"/>
          <w:highlight w:val="yellow"/>
        </w:rPr>
        <w:t>MS EXCEL TEMPLATE)</w:t>
      </w:r>
    </w:p>
    <w:tbl>
      <w:tblPr>
        <w:tblW w:w="9044" w:type="dxa"/>
        <w:tblLook w:val="04A0" w:firstRow="1" w:lastRow="0" w:firstColumn="1" w:lastColumn="0" w:noHBand="0" w:noVBand="1"/>
      </w:tblPr>
      <w:tblGrid>
        <w:gridCol w:w="1010"/>
        <w:gridCol w:w="1010"/>
        <w:gridCol w:w="1009"/>
        <w:gridCol w:w="1009"/>
        <w:gridCol w:w="1009"/>
        <w:gridCol w:w="1009"/>
        <w:gridCol w:w="996"/>
        <w:gridCol w:w="996"/>
        <w:gridCol w:w="996"/>
      </w:tblGrid>
      <w:tr w:rsidR="00510EA8" w:rsidRPr="00BB6613" w14:paraId="7B4B660C" w14:textId="77777777" w:rsidTr="00E2548F">
        <w:trPr>
          <w:trHeight w:val="300"/>
        </w:trPr>
        <w:tc>
          <w:tcPr>
            <w:tcW w:w="6056" w:type="dxa"/>
            <w:gridSpan w:val="6"/>
            <w:tcBorders>
              <w:top w:val="nil"/>
              <w:left w:val="nil"/>
              <w:bottom w:val="nil"/>
              <w:right w:val="nil"/>
            </w:tcBorders>
            <w:shd w:val="clear" w:color="auto" w:fill="auto"/>
            <w:noWrap/>
            <w:vAlign w:val="bottom"/>
            <w:hideMark/>
          </w:tcPr>
          <w:p w14:paraId="0AFB9C46" w14:textId="77777777" w:rsidR="00510EA8" w:rsidRPr="00BB6613" w:rsidRDefault="00510EA8" w:rsidP="00E2548F">
            <w:pPr>
              <w:spacing w:before="0" w:after="0"/>
              <w:jc w:val="left"/>
              <w:rPr>
                <w:rFonts w:ascii="Calibri" w:eastAsia="Times New Roman" w:hAnsi="Calibri" w:cs="Calibri"/>
                <w:b/>
                <w:bCs/>
                <w:i/>
                <w:iCs/>
                <w:color w:val="000000"/>
                <w:sz w:val="18"/>
                <w:szCs w:val="18"/>
              </w:rPr>
            </w:pPr>
            <w:r w:rsidRPr="00BB6613">
              <w:rPr>
                <w:rFonts w:ascii="Calibri" w:eastAsia="Times New Roman" w:hAnsi="Calibri" w:cs="Calibri"/>
                <w:b/>
                <w:bCs/>
                <w:i/>
                <w:iCs/>
                <w:color w:val="000000"/>
                <w:sz w:val="18"/>
                <w:szCs w:val="18"/>
              </w:rPr>
              <w:t>FOR SIMULATING REVENUE AND EXCHANGE RATES SHOCKS</w:t>
            </w:r>
          </w:p>
        </w:tc>
        <w:tc>
          <w:tcPr>
            <w:tcW w:w="996" w:type="dxa"/>
            <w:tcBorders>
              <w:top w:val="nil"/>
              <w:left w:val="nil"/>
              <w:bottom w:val="nil"/>
              <w:right w:val="nil"/>
            </w:tcBorders>
            <w:shd w:val="clear" w:color="auto" w:fill="auto"/>
            <w:noWrap/>
            <w:vAlign w:val="bottom"/>
            <w:hideMark/>
          </w:tcPr>
          <w:p w14:paraId="71A6DAA8" w14:textId="77777777" w:rsidR="00510EA8" w:rsidRPr="00BB6613" w:rsidRDefault="00510EA8" w:rsidP="00E2548F">
            <w:pPr>
              <w:spacing w:before="0" w:after="0"/>
              <w:jc w:val="left"/>
              <w:rPr>
                <w:rFonts w:ascii="Calibri" w:eastAsia="Times New Roman" w:hAnsi="Calibri" w:cs="Calibri"/>
                <w:b/>
                <w:bCs/>
                <w:i/>
                <w:iCs/>
                <w:color w:val="000000"/>
                <w:sz w:val="18"/>
                <w:szCs w:val="18"/>
              </w:rPr>
            </w:pPr>
          </w:p>
        </w:tc>
        <w:tc>
          <w:tcPr>
            <w:tcW w:w="996" w:type="dxa"/>
            <w:tcBorders>
              <w:top w:val="nil"/>
              <w:left w:val="nil"/>
              <w:bottom w:val="nil"/>
              <w:right w:val="nil"/>
            </w:tcBorders>
            <w:shd w:val="clear" w:color="auto" w:fill="auto"/>
            <w:noWrap/>
            <w:vAlign w:val="bottom"/>
            <w:hideMark/>
          </w:tcPr>
          <w:p w14:paraId="291F45D6" w14:textId="77777777" w:rsidR="00510EA8" w:rsidRPr="00BB6613" w:rsidRDefault="00510EA8" w:rsidP="00E2548F">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2FC6DE50" w14:textId="77777777" w:rsidR="00510EA8" w:rsidRPr="00BB6613" w:rsidRDefault="00510EA8" w:rsidP="00E2548F">
            <w:pPr>
              <w:spacing w:before="0" w:after="0"/>
              <w:jc w:val="left"/>
              <w:rPr>
                <w:rFonts w:ascii="Calibri" w:eastAsia="Times New Roman" w:hAnsi="Calibri" w:cs="Calibri"/>
                <w:sz w:val="18"/>
                <w:szCs w:val="18"/>
              </w:rPr>
            </w:pPr>
          </w:p>
        </w:tc>
      </w:tr>
      <w:tr w:rsidR="00510EA8" w:rsidRPr="00BB6613" w14:paraId="4480A582" w14:textId="77777777" w:rsidTr="00E2548F">
        <w:trPr>
          <w:trHeight w:val="300"/>
        </w:trPr>
        <w:tc>
          <w:tcPr>
            <w:tcW w:w="1010" w:type="dxa"/>
            <w:tcBorders>
              <w:top w:val="nil"/>
              <w:left w:val="nil"/>
              <w:right w:val="single" w:sz="4" w:space="0" w:color="7F7F7F"/>
            </w:tcBorders>
            <w:shd w:val="clear" w:color="auto" w:fill="auto"/>
            <w:noWrap/>
            <w:vAlign w:val="bottom"/>
            <w:hideMark/>
          </w:tcPr>
          <w:p w14:paraId="1696C309" w14:textId="77777777" w:rsidR="00510EA8" w:rsidRPr="00BB6613" w:rsidRDefault="00510EA8"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p>
        </w:tc>
        <w:tc>
          <w:tcPr>
            <w:tcW w:w="101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0C500AB" w14:textId="77777777" w:rsidR="00510EA8" w:rsidRPr="00BB6613" w:rsidRDefault="00510EA8"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+1</w:t>
            </w:r>
          </w:p>
        </w:tc>
        <w:tc>
          <w:tcPr>
            <w:tcW w:w="1009"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0B77624" w14:textId="77777777" w:rsidR="00510EA8" w:rsidRPr="00BB6613" w:rsidRDefault="00510EA8"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+2</w:t>
            </w:r>
          </w:p>
        </w:tc>
        <w:tc>
          <w:tcPr>
            <w:tcW w:w="1009"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93C0AA2" w14:textId="77777777" w:rsidR="00510EA8" w:rsidRPr="00BB6613" w:rsidRDefault="00510EA8"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+3</w:t>
            </w:r>
          </w:p>
        </w:tc>
        <w:tc>
          <w:tcPr>
            <w:tcW w:w="1009"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F70D499" w14:textId="77777777" w:rsidR="00510EA8" w:rsidRPr="00BB6613" w:rsidRDefault="00510EA8"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+4</w:t>
            </w:r>
          </w:p>
        </w:tc>
        <w:tc>
          <w:tcPr>
            <w:tcW w:w="1009"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698D310" w14:textId="77777777" w:rsidR="00510EA8" w:rsidRPr="00BB6613" w:rsidRDefault="00510EA8"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+5</w:t>
            </w:r>
          </w:p>
        </w:tc>
        <w:tc>
          <w:tcPr>
            <w:tcW w:w="99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FE5F2B8" w14:textId="77777777" w:rsidR="00510EA8" w:rsidRPr="00BB6613" w:rsidRDefault="00510EA8"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+6</w:t>
            </w:r>
          </w:p>
        </w:tc>
        <w:tc>
          <w:tcPr>
            <w:tcW w:w="99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39D3186" w14:textId="77777777" w:rsidR="00510EA8" w:rsidRPr="00BB6613" w:rsidRDefault="00510EA8"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+7</w:t>
            </w:r>
          </w:p>
        </w:tc>
        <w:tc>
          <w:tcPr>
            <w:tcW w:w="99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0818964" w14:textId="77777777" w:rsidR="00510EA8" w:rsidRPr="00BB6613" w:rsidRDefault="00510EA8"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+8</w:t>
            </w:r>
          </w:p>
        </w:tc>
      </w:tr>
      <w:tr w:rsidR="00510EA8" w:rsidRPr="00BB6613" w14:paraId="17526453" w14:textId="77777777" w:rsidTr="00E2548F">
        <w:trPr>
          <w:trHeight w:val="300"/>
        </w:trPr>
        <w:tc>
          <w:tcPr>
            <w:tcW w:w="1010" w:type="dxa"/>
            <w:tcBorders>
              <w:left w:val="nil"/>
              <w:bottom w:val="nil"/>
              <w:right w:val="nil"/>
            </w:tcBorders>
            <w:shd w:val="clear" w:color="auto" w:fill="auto"/>
            <w:noWrap/>
            <w:vAlign w:val="bottom"/>
            <w:hideMark/>
          </w:tcPr>
          <w:p w14:paraId="165A4073" w14:textId="77777777" w:rsidR="00510EA8" w:rsidRPr="00BB6613" w:rsidRDefault="00510EA8" w:rsidP="00E2548F">
            <w:pPr>
              <w:spacing w:before="0" w:after="0"/>
              <w:jc w:val="right"/>
              <w:rPr>
                <w:rFonts w:ascii="Calibri" w:eastAsia="Times New Roman" w:hAnsi="Calibri" w:cs="Calibri"/>
                <w:b/>
                <w:bCs/>
                <w:color w:val="000000"/>
                <w:sz w:val="18"/>
                <w:szCs w:val="18"/>
              </w:rPr>
            </w:pPr>
          </w:p>
        </w:tc>
        <w:tc>
          <w:tcPr>
            <w:tcW w:w="4037" w:type="dxa"/>
            <w:gridSpan w:val="4"/>
            <w:tcBorders>
              <w:top w:val="single" w:sz="4" w:space="0" w:color="7F7F7F"/>
              <w:left w:val="nil"/>
              <w:right w:val="nil"/>
            </w:tcBorders>
            <w:shd w:val="clear" w:color="auto" w:fill="auto"/>
            <w:noWrap/>
            <w:vAlign w:val="bottom"/>
            <w:hideMark/>
          </w:tcPr>
          <w:p w14:paraId="1F67358D" w14:textId="77777777" w:rsidR="00510EA8" w:rsidRPr="00BB6613" w:rsidRDefault="00510EA8" w:rsidP="00E2548F">
            <w:pPr>
              <w:spacing w:before="0" w:after="0"/>
              <w:jc w:val="left"/>
              <w:rPr>
                <w:rFonts w:ascii="Calibri" w:eastAsia="Times New Roman" w:hAnsi="Calibri" w:cs="Calibri"/>
                <w:color w:val="000000"/>
                <w:sz w:val="18"/>
                <w:szCs w:val="18"/>
              </w:rPr>
            </w:pPr>
            <w:r w:rsidRPr="00BB6613">
              <w:rPr>
                <w:rFonts w:ascii="Calibri" w:eastAsia="Times New Roman" w:hAnsi="Calibri" w:cs="Calibri"/>
                <w:color w:val="000000"/>
                <w:sz w:val="18"/>
                <w:szCs w:val="18"/>
              </w:rPr>
              <w:t>Significant reduction in revenue</w:t>
            </w:r>
          </w:p>
        </w:tc>
        <w:tc>
          <w:tcPr>
            <w:tcW w:w="1009" w:type="dxa"/>
            <w:tcBorders>
              <w:top w:val="single" w:sz="4" w:space="0" w:color="7F7F7F"/>
              <w:left w:val="nil"/>
              <w:right w:val="nil"/>
            </w:tcBorders>
            <w:shd w:val="clear" w:color="auto" w:fill="auto"/>
            <w:noWrap/>
            <w:vAlign w:val="bottom"/>
            <w:hideMark/>
          </w:tcPr>
          <w:p w14:paraId="557E176C" w14:textId="77777777" w:rsidR="00510EA8" w:rsidRPr="00BB6613" w:rsidRDefault="00510EA8" w:rsidP="00E2548F">
            <w:pPr>
              <w:spacing w:before="0" w:after="0"/>
              <w:jc w:val="left"/>
              <w:rPr>
                <w:rFonts w:ascii="Calibri" w:eastAsia="Times New Roman" w:hAnsi="Calibri" w:cs="Calibri"/>
                <w:color w:val="000000"/>
                <w:sz w:val="18"/>
                <w:szCs w:val="18"/>
              </w:rPr>
            </w:pPr>
          </w:p>
        </w:tc>
        <w:tc>
          <w:tcPr>
            <w:tcW w:w="996" w:type="dxa"/>
            <w:tcBorders>
              <w:top w:val="single" w:sz="4" w:space="0" w:color="7F7F7F"/>
              <w:left w:val="nil"/>
              <w:right w:val="nil"/>
            </w:tcBorders>
            <w:shd w:val="clear" w:color="auto" w:fill="auto"/>
            <w:noWrap/>
            <w:vAlign w:val="bottom"/>
            <w:hideMark/>
          </w:tcPr>
          <w:p w14:paraId="615562B9" w14:textId="77777777" w:rsidR="00510EA8" w:rsidRPr="00BB6613" w:rsidRDefault="00510EA8" w:rsidP="00E2548F">
            <w:pPr>
              <w:spacing w:before="0" w:after="0"/>
              <w:jc w:val="left"/>
              <w:rPr>
                <w:rFonts w:ascii="Calibri" w:eastAsia="Times New Roman" w:hAnsi="Calibri" w:cs="Calibri"/>
                <w:sz w:val="18"/>
                <w:szCs w:val="18"/>
              </w:rPr>
            </w:pPr>
          </w:p>
        </w:tc>
        <w:tc>
          <w:tcPr>
            <w:tcW w:w="996" w:type="dxa"/>
            <w:tcBorders>
              <w:top w:val="single" w:sz="4" w:space="0" w:color="7F7F7F"/>
              <w:left w:val="nil"/>
              <w:right w:val="nil"/>
            </w:tcBorders>
            <w:shd w:val="clear" w:color="auto" w:fill="auto"/>
            <w:noWrap/>
            <w:vAlign w:val="bottom"/>
            <w:hideMark/>
          </w:tcPr>
          <w:p w14:paraId="23B940E7" w14:textId="77777777" w:rsidR="00510EA8" w:rsidRPr="00BB6613" w:rsidRDefault="00510EA8" w:rsidP="00E2548F">
            <w:pPr>
              <w:spacing w:before="0" w:after="0"/>
              <w:jc w:val="left"/>
              <w:rPr>
                <w:rFonts w:ascii="Calibri" w:eastAsia="Times New Roman" w:hAnsi="Calibri" w:cs="Calibri"/>
                <w:sz w:val="18"/>
                <w:szCs w:val="18"/>
              </w:rPr>
            </w:pPr>
          </w:p>
        </w:tc>
        <w:tc>
          <w:tcPr>
            <w:tcW w:w="996" w:type="dxa"/>
            <w:tcBorders>
              <w:top w:val="single" w:sz="4" w:space="0" w:color="7F7F7F"/>
              <w:left w:val="nil"/>
              <w:right w:val="nil"/>
            </w:tcBorders>
            <w:shd w:val="clear" w:color="auto" w:fill="auto"/>
            <w:noWrap/>
            <w:vAlign w:val="bottom"/>
            <w:hideMark/>
          </w:tcPr>
          <w:p w14:paraId="14FBB4C3" w14:textId="77777777" w:rsidR="00510EA8" w:rsidRPr="00BB6613" w:rsidRDefault="00510EA8" w:rsidP="00E2548F">
            <w:pPr>
              <w:spacing w:before="0" w:after="0"/>
              <w:jc w:val="left"/>
              <w:rPr>
                <w:rFonts w:ascii="Calibri" w:eastAsia="Times New Roman" w:hAnsi="Calibri" w:cs="Calibri"/>
                <w:sz w:val="18"/>
                <w:szCs w:val="18"/>
              </w:rPr>
            </w:pPr>
          </w:p>
        </w:tc>
      </w:tr>
      <w:tr w:rsidR="00510EA8" w:rsidRPr="00BB6613" w14:paraId="119F6298" w14:textId="77777777" w:rsidTr="00E2548F">
        <w:trPr>
          <w:trHeight w:val="300"/>
        </w:trPr>
        <w:tc>
          <w:tcPr>
            <w:tcW w:w="1010" w:type="dxa"/>
            <w:tcBorders>
              <w:top w:val="nil"/>
              <w:left w:val="nil"/>
              <w:bottom w:val="nil"/>
              <w:right w:val="nil"/>
            </w:tcBorders>
            <w:shd w:val="clear" w:color="auto" w:fill="auto"/>
            <w:noWrap/>
            <w:vAlign w:val="bottom"/>
            <w:hideMark/>
          </w:tcPr>
          <w:p w14:paraId="4EDF8291" w14:textId="77777777" w:rsidR="00510EA8" w:rsidRPr="00BB6613" w:rsidRDefault="00510EA8" w:rsidP="00E2548F">
            <w:pPr>
              <w:spacing w:before="0" w:after="0"/>
              <w:jc w:val="left"/>
              <w:rPr>
                <w:rFonts w:ascii="Calibri" w:eastAsia="Times New Roman" w:hAnsi="Calibri" w:cs="Calibri"/>
                <w:sz w:val="18"/>
                <w:szCs w:val="18"/>
              </w:rPr>
            </w:pPr>
          </w:p>
        </w:tc>
        <w:tc>
          <w:tcPr>
            <w:tcW w:w="1010" w:type="dxa"/>
            <w:tcBorders>
              <w:top w:val="nil"/>
              <w:left w:val="nil"/>
              <w:bottom w:val="nil"/>
              <w:right w:val="nil"/>
            </w:tcBorders>
            <w:shd w:val="clear" w:color="000000" w:fill="D9D9D9"/>
            <w:noWrap/>
            <w:vAlign w:val="bottom"/>
            <w:hideMark/>
          </w:tcPr>
          <w:p w14:paraId="6FA0DA47"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08E2BB53"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7D39176C"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124473E3"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671E836F"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18A52D77"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13CDF68A"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5F77CA79"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r>
      <w:tr w:rsidR="00510EA8" w:rsidRPr="00BB6613" w14:paraId="618E54C8" w14:textId="77777777" w:rsidTr="00E2548F">
        <w:trPr>
          <w:trHeight w:val="300"/>
        </w:trPr>
        <w:tc>
          <w:tcPr>
            <w:tcW w:w="1010" w:type="dxa"/>
            <w:tcBorders>
              <w:top w:val="nil"/>
              <w:left w:val="nil"/>
              <w:bottom w:val="nil"/>
              <w:right w:val="nil"/>
            </w:tcBorders>
            <w:shd w:val="clear" w:color="auto" w:fill="auto"/>
            <w:noWrap/>
            <w:vAlign w:val="bottom"/>
            <w:hideMark/>
          </w:tcPr>
          <w:p w14:paraId="2A962482" w14:textId="77777777" w:rsidR="00510EA8" w:rsidRPr="00BB6613" w:rsidRDefault="00510EA8" w:rsidP="00E2548F">
            <w:pPr>
              <w:spacing w:before="0" w:after="0"/>
              <w:jc w:val="right"/>
              <w:rPr>
                <w:rFonts w:ascii="Calibri" w:eastAsia="Times New Roman" w:hAnsi="Calibri" w:cs="Calibri"/>
                <w:color w:val="000000"/>
                <w:sz w:val="18"/>
                <w:szCs w:val="18"/>
              </w:rPr>
            </w:pPr>
          </w:p>
        </w:tc>
        <w:tc>
          <w:tcPr>
            <w:tcW w:w="3028" w:type="dxa"/>
            <w:gridSpan w:val="3"/>
            <w:tcBorders>
              <w:top w:val="nil"/>
              <w:left w:val="nil"/>
              <w:bottom w:val="nil"/>
              <w:right w:val="nil"/>
            </w:tcBorders>
            <w:shd w:val="clear" w:color="auto" w:fill="auto"/>
            <w:noWrap/>
            <w:vAlign w:val="bottom"/>
            <w:hideMark/>
          </w:tcPr>
          <w:p w14:paraId="5D03470C" w14:textId="77777777" w:rsidR="00510EA8" w:rsidRPr="00BB6613" w:rsidRDefault="00510EA8" w:rsidP="00E2548F">
            <w:pPr>
              <w:spacing w:before="0" w:after="0"/>
              <w:jc w:val="lef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 xml:space="preserve">PROJECTED TOTAL REVENUES  </w:t>
            </w:r>
          </w:p>
        </w:tc>
        <w:tc>
          <w:tcPr>
            <w:tcW w:w="1009" w:type="dxa"/>
            <w:tcBorders>
              <w:top w:val="nil"/>
              <w:left w:val="nil"/>
              <w:bottom w:val="nil"/>
              <w:right w:val="nil"/>
            </w:tcBorders>
            <w:shd w:val="clear" w:color="auto" w:fill="auto"/>
            <w:noWrap/>
            <w:vAlign w:val="bottom"/>
            <w:hideMark/>
          </w:tcPr>
          <w:p w14:paraId="61C97D8F" w14:textId="77777777" w:rsidR="00510EA8" w:rsidRPr="00BB6613" w:rsidRDefault="00510EA8" w:rsidP="00E2548F">
            <w:pPr>
              <w:spacing w:before="0" w:after="0"/>
              <w:jc w:val="left"/>
              <w:rPr>
                <w:rFonts w:ascii="Calibri" w:eastAsia="Times New Roman" w:hAnsi="Calibri" w:cs="Calibri"/>
                <w:b/>
                <w:bCs/>
                <w:color w:val="000000"/>
                <w:sz w:val="18"/>
                <w:szCs w:val="18"/>
              </w:rPr>
            </w:pPr>
          </w:p>
        </w:tc>
        <w:tc>
          <w:tcPr>
            <w:tcW w:w="1009" w:type="dxa"/>
            <w:tcBorders>
              <w:top w:val="nil"/>
              <w:left w:val="nil"/>
              <w:bottom w:val="nil"/>
              <w:right w:val="nil"/>
            </w:tcBorders>
            <w:shd w:val="clear" w:color="auto" w:fill="auto"/>
            <w:noWrap/>
            <w:vAlign w:val="bottom"/>
            <w:hideMark/>
          </w:tcPr>
          <w:p w14:paraId="09E2CDDD" w14:textId="77777777" w:rsidR="00510EA8" w:rsidRPr="00BB6613" w:rsidRDefault="00510EA8" w:rsidP="00E2548F">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5D0054E0" w14:textId="77777777" w:rsidR="00510EA8" w:rsidRPr="00BB6613" w:rsidRDefault="00510EA8" w:rsidP="00E2548F">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70C4FB0D" w14:textId="77777777" w:rsidR="00510EA8" w:rsidRPr="00BB6613" w:rsidRDefault="00510EA8" w:rsidP="00E2548F">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4FE00E38" w14:textId="77777777" w:rsidR="00510EA8" w:rsidRPr="00BB6613" w:rsidRDefault="00510EA8" w:rsidP="00E2548F">
            <w:pPr>
              <w:spacing w:before="0" w:after="0"/>
              <w:jc w:val="left"/>
              <w:rPr>
                <w:rFonts w:ascii="Calibri" w:eastAsia="Times New Roman" w:hAnsi="Calibri" w:cs="Calibri"/>
                <w:sz w:val="18"/>
                <w:szCs w:val="18"/>
              </w:rPr>
            </w:pPr>
          </w:p>
        </w:tc>
      </w:tr>
      <w:tr w:rsidR="00510EA8" w:rsidRPr="00BB6613" w14:paraId="486F372A" w14:textId="77777777" w:rsidTr="00E2548F">
        <w:trPr>
          <w:trHeight w:val="300"/>
        </w:trPr>
        <w:tc>
          <w:tcPr>
            <w:tcW w:w="1010" w:type="dxa"/>
            <w:tcBorders>
              <w:top w:val="nil"/>
              <w:left w:val="nil"/>
              <w:bottom w:val="nil"/>
              <w:right w:val="nil"/>
            </w:tcBorders>
            <w:shd w:val="clear" w:color="000000" w:fill="FFFFFF"/>
            <w:noWrap/>
            <w:vAlign w:val="bottom"/>
            <w:hideMark/>
          </w:tcPr>
          <w:p w14:paraId="2C575FB7" w14:textId="77777777" w:rsidR="00510EA8" w:rsidRPr="00BB6613" w:rsidRDefault="00510EA8" w:rsidP="00E2548F">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116,000</w:t>
            </w:r>
          </w:p>
        </w:tc>
        <w:tc>
          <w:tcPr>
            <w:tcW w:w="1010" w:type="dxa"/>
            <w:tcBorders>
              <w:top w:val="nil"/>
              <w:left w:val="nil"/>
              <w:bottom w:val="nil"/>
              <w:right w:val="nil"/>
            </w:tcBorders>
            <w:shd w:val="clear" w:color="000000" w:fill="FFFFFF"/>
            <w:noWrap/>
            <w:vAlign w:val="bottom"/>
            <w:hideMark/>
          </w:tcPr>
          <w:p w14:paraId="2EFFA7E7" w14:textId="77777777" w:rsidR="00510EA8" w:rsidRPr="00BB6613" w:rsidRDefault="00510EA8" w:rsidP="00E2548F">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119,480</w:t>
            </w:r>
          </w:p>
        </w:tc>
        <w:tc>
          <w:tcPr>
            <w:tcW w:w="1009" w:type="dxa"/>
            <w:tcBorders>
              <w:top w:val="nil"/>
              <w:left w:val="nil"/>
              <w:bottom w:val="nil"/>
              <w:right w:val="nil"/>
            </w:tcBorders>
            <w:shd w:val="clear" w:color="000000" w:fill="FFFFFF"/>
            <w:noWrap/>
            <w:vAlign w:val="bottom"/>
            <w:hideMark/>
          </w:tcPr>
          <w:p w14:paraId="20D91A24" w14:textId="77777777" w:rsidR="00510EA8" w:rsidRPr="00BB6613" w:rsidRDefault="00510EA8" w:rsidP="00E2548F">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123,064</w:t>
            </w:r>
          </w:p>
        </w:tc>
        <w:tc>
          <w:tcPr>
            <w:tcW w:w="1009" w:type="dxa"/>
            <w:tcBorders>
              <w:top w:val="nil"/>
              <w:left w:val="nil"/>
              <w:bottom w:val="nil"/>
              <w:right w:val="nil"/>
            </w:tcBorders>
            <w:shd w:val="clear" w:color="000000" w:fill="FFFFFF"/>
            <w:noWrap/>
            <w:vAlign w:val="bottom"/>
            <w:hideMark/>
          </w:tcPr>
          <w:p w14:paraId="43CCAD05" w14:textId="77777777" w:rsidR="00510EA8" w:rsidRPr="00BB6613" w:rsidRDefault="00510EA8" w:rsidP="00E2548F">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126,756</w:t>
            </w:r>
          </w:p>
        </w:tc>
        <w:tc>
          <w:tcPr>
            <w:tcW w:w="1009" w:type="dxa"/>
            <w:tcBorders>
              <w:top w:val="nil"/>
              <w:left w:val="nil"/>
              <w:bottom w:val="nil"/>
              <w:right w:val="nil"/>
            </w:tcBorders>
            <w:shd w:val="clear" w:color="000000" w:fill="FFFFFF"/>
            <w:noWrap/>
            <w:vAlign w:val="bottom"/>
            <w:hideMark/>
          </w:tcPr>
          <w:p w14:paraId="1E167FC5" w14:textId="77777777" w:rsidR="00510EA8" w:rsidRPr="00BB6613" w:rsidRDefault="00510EA8" w:rsidP="00E2548F">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130,559</w:t>
            </w:r>
          </w:p>
        </w:tc>
        <w:tc>
          <w:tcPr>
            <w:tcW w:w="1009" w:type="dxa"/>
            <w:tcBorders>
              <w:top w:val="nil"/>
              <w:left w:val="nil"/>
              <w:bottom w:val="nil"/>
              <w:right w:val="nil"/>
            </w:tcBorders>
            <w:shd w:val="clear" w:color="000000" w:fill="FFFFFF"/>
            <w:noWrap/>
            <w:vAlign w:val="bottom"/>
            <w:hideMark/>
          </w:tcPr>
          <w:p w14:paraId="60307212" w14:textId="77777777" w:rsidR="00510EA8" w:rsidRPr="00BB6613" w:rsidRDefault="00510EA8" w:rsidP="00E2548F">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134,476</w:t>
            </w:r>
          </w:p>
        </w:tc>
        <w:tc>
          <w:tcPr>
            <w:tcW w:w="996" w:type="dxa"/>
            <w:tcBorders>
              <w:top w:val="nil"/>
              <w:left w:val="nil"/>
              <w:bottom w:val="nil"/>
              <w:right w:val="nil"/>
            </w:tcBorders>
            <w:shd w:val="clear" w:color="000000" w:fill="FFFFFF"/>
            <w:noWrap/>
            <w:vAlign w:val="bottom"/>
            <w:hideMark/>
          </w:tcPr>
          <w:p w14:paraId="3D94FDA6" w14:textId="77777777" w:rsidR="00510EA8" w:rsidRPr="00BB6613" w:rsidRDefault="00510EA8" w:rsidP="00E2548F">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138,510</w:t>
            </w:r>
          </w:p>
        </w:tc>
        <w:tc>
          <w:tcPr>
            <w:tcW w:w="996" w:type="dxa"/>
            <w:tcBorders>
              <w:top w:val="nil"/>
              <w:left w:val="nil"/>
              <w:bottom w:val="nil"/>
              <w:right w:val="nil"/>
            </w:tcBorders>
            <w:shd w:val="clear" w:color="000000" w:fill="FFFFFF"/>
            <w:noWrap/>
            <w:vAlign w:val="bottom"/>
            <w:hideMark/>
          </w:tcPr>
          <w:p w14:paraId="17D38C5E" w14:textId="77777777" w:rsidR="00510EA8" w:rsidRPr="00BB6613" w:rsidRDefault="00510EA8" w:rsidP="00E2548F">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142,665</w:t>
            </w:r>
          </w:p>
        </w:tc>
        <w:tc>
          <w:tcPr>
            <w:tcW w:w="996" w:type="dxa"/>
            <w:tcBorders>
              <w:top w:val="nil"/>
              <w:left w:val="nil"/>
              <w:bottom w:val="nil"/>
              <w:right w:val="nil"/>
            </w:tcBorders>
            <w:shd w:val="clear" w:color="000000" w:fill="FFFFFF"/>
            <w:noWrap/>
            <w:vAlign w:val="bottom"/>
            <w:hideMark/>
          </w:tcPr>
          <w:p w14:paraId="29BCBB6E" w14:textId="77777777" w:rsidR="00510EA8" w:rsidRPr="00BB6613" w:rsidRDefault="00510EA8" w:rsidP="00E2548F">
            <w:pPr>
              <w:spacing w:before="0" w:after="0"/>
              <w:jc w:val="right"/>
              <w:rPr>
                <w:rFonts w:ascii="Calibri" w:eastAsia="Times New Roman" w:hAnsi="Calibri" w:cs="Calibri"/>
                <w:sz w:val="18"/>
                <w:szCs w:val="18"/>
                <w:highlight w:val="yellow"/>
              </w:rPr>
            </w:pPr>
            <w:r w:rsidRPr="00BB6613">
              <w:rPr>
                <w:rFonts w:ascii="Calibri" w:eastAsia="Times New Roman" w:hAnsi="Calibri" w:cs="Calibri"/>
                <w:sz w:val="18"/>
                <w:szCs w:val="18"/>
                <w:highlight w:val="yellow"/>
              </w:rPr>
              <w:t>146,945</w:t>
            </w:r>
          </w:p>
        </w:tc>
      </w:tr>
      <w:tr w:rsidR="00510EA8" w:rsidRPr="00BB6613" w14:paraId="0647FC97" w14:textId="77777777" w:rsidTr="00E2548F">
        <w:trPr>
          <w:trHeight w:val="300"/>
        </w:trPr>
        <w:tc>
          <w:tcPr>
            <w:tcW w:w="1010" w:type="dxa"/>
            <w:tcBorders>
              <w:top w:val="nil"/>
              <w:left w:val="nil"/>
              <w:bottom w:val="nil"/>
              <w:right w:val="nil"/>
            </w:tcBorders>
            <w:shd w:val="clear" w:color="auto" w:fill="auto"/>
            <w:noWrap/>
            <w:vAlign w:val="bottom"/>
            <w:hideMark/>
          </w:tcPr>
          <w:p w14:paraId="6DA415AE" w14:textId="77777777" w:rsidR="00510EA8" w:rsidRPr="00BB6613" w:rsidRDefault="00510EA8" w:rsidP="00E2548F">
            <w:pPr>
              <w:spacing w:before="0" w:after="0"/>
              <w:jc w:val="right"/>
              <w:rPr>
                <w:rFonts w:ascii="Calibri" w:eastAsia="Times New Roman" w:hAnsi="Calibri" w:cs="Calibri"/>
                <w:sz w:val="18"/>
                <w:szCs w:val="18"/>
              </w:rPr>
            </w:pPr>
          </w:p>
        </w:tc>
        <w:tc>
          <w:tcPr>
            <w:tcW w:w="4037" w:type="dxa"/>
            <w:gridSpan w:val="4"/>
            <w:tcBorders>
              <w:top w:val="nil"/>
              <w:left w:val="nil"/>
              <w:right w:val="nil"/>
            </w:tcBorders>
            <w:shd w:val="clear" w:color="auto" w:fill="auto"/>
            <w:noWrap/>
            <w:vAlign w:val="bottom"/>
            <w:hideMark/>
          </w:tcPr>
          <w:p w14:paraId="4AE0A2BB" w14:textId="77777777" w:rsidR="00510EA8" w:rsidRPr="00BB6613" w:rsidRDefault="00510EA8" w:rsidP="00E2548F">
            <w:pPr>
              <w:spacing w:before="0" w:after="0"/>
              <w:jc w:val="left"/>
              <w:rPr>
                <w:rFonts w:ascii="Calibri" w:eastAsia="Times New Roman" w:hAnsi="Calibri" w:cs="Calibri"/>
                <w:color w:val="000000"/>
                <w:sz w:val="18"/>
                <w:szCs w:val="18"/>
              </w:rPr>
            </w:pPr>
            <w:r w:rsidRPr="00BB6613">
              <w:rPr>
                <w:rFonts w:ascii="Calibri" w:eastAsia="Times New Roman" w:hAnsi="Calibri" w:cs="Calibri"/>
                <w:color w:val="000000"/>
                <w:sz w:val="18"/>
                <w:szCs w:val="18"/>
              </w:rPr>
              <w:t>Special depreciation of the local currency</w:t>
            </w:r>
          </w:p>
        </w:tc>
        <w:tc>
          <w:tcPr>
            <w:tcW w:w="1009" w:type="dxa"/>
            <w:tcBorders>
              <w:top w:val="nil"/>
              <w:left w:val="nil"/>
              <w:right w:val="nil"/>
            </w:tcBorders>
            <w:shd w:val="clear" w:color="auto" w:fill="auto"/>
            <w:noWrap/>
            <w:vAlign w:val="bottom"/>
            <w:hideMark/>
          </w:tcPr>
          <w:p w14:paraId="26CFB6C7" w14:textId="77777777" w:rsidR="00510EA8" w:rsidRPr="00BB6613" w:rsidRDefault="00510EA8" w:rsidP="00E2548F">
            <w:pPr>
              <w:spacing w:before="0" w:after="0"/>
              <w:jc w:val="left"/>
              <w:rPr>
                <w:rFonts w:ascii="Calibri" w:eastAsia="Times New Roman" w:hAnsi="Calibri" w:cs="Calibri"/>
                <w:color w:val="000000"/>
                <w:sz w:val="18"/>
                <w:szCs w:val="18"/>
              </w:rPr>
            </w:pPr>
          </w:p>
        </w:tc>
        <w:tc>
          <w:tcPr>
            <w:tcW w:w="996" w:type="dxa"/>
            <w:tcBorders>
              <w:top w:val="nil"/>
              <w:left w:val="nil"/>
              <w:right w:val="nil"/>
            </w:tcBorders>
            <w:shd w:val="clear" w:color="auto" w:fill="auto"/>
            <w:noWrap/>
            <w:vAlign w:val="bottom"/>
            <w:hideMark/>
          </w:tcPr>
          <w:p w14:paraId="09A3B7C7" w14:textId="77777777" w:rsidR="00510EA8" w:rsidRPr="00BB6613" w:rsidRDefault="00510EA8" w:rsidP="00E2548F">
            <w:pPr>
              <w:spacing w:before="0" w:after="0"/>
              <w:jc w:val="left"/>
              <w:rPr>
                <w:rFonts w:ascii="Calibri" w:eastAsia="Times New Roman" w:hAnsi="Calibri" w:cs="Calibri"/>
                <w:sz w:val="18"/>
                <w:szCs w:val="18"/>
              </w:rPr>
            </w:pPr>
          </w:p>
        </w:tc>
        <w:tc>
          <w:tcPr>
            <w:tcW w:w="996" w:type="dxa"/>
            <w:tcBorders>
              <w:top w:val="nil"/>
              <w:left w:val="nil"/>
              <w:right w:val="nil"/>
            </w:tcBorders>
            <w:shd w:val="clear" w:color="auto" w:fill="auto"/>
            <w:noWrap/>
            <w:vAlign w:val="bottom"/>
            <w:hideMark/>
          </w:tcPr>
          <w:p w14:paraId="68CE0BB5" w14:textId="77777777" w:rsidR="00510EA8" w:rsidRPr="00BB6613" w:rsidRDefault="00510EA8" w:rsidP="00E2548F">
            <w:pPr>
              <w:spacing w:before="0" w:after="0"/>
              <w:jc w:val="left"/>
              <w:rPr>
                <w:rFonts w:ascii="Calibri" w:eastAsia="Times New Roman" w:hAnsi="Calibri" w:cs="Calibri"/>
                <w:sz w:val="18"/>
                <w:szCs w:val="18"/>
              </w:rPr>
            </w:pPr>
          </w:p>
        </w:tc>
        <w:tc>
          <w:tcPr>
            <w:tcW w:w="996" w:type="dxa"/>
            <w:tcBorders>
              <w:top w:val="nil"/>
              <w:left w:val="nil"/>
              <w:right w:val="nil"/>
            </w:tcBorders>
            <w:shd w:val="clear" w:color="auto" w:fill="auto"/>
            <w:noWrap/>
            <w:vAlign w:val="bottom"/>
            <w:hideMark/>
          </w:tcPr>
          <w:p w14:paraId="43A4045B" w14:textId="77777777" w:rsidR="00510EA8" w:rsidRPr="00BB6613" w:rsidRDefault="00510EA8" w:rsidP="00E2548F">
            <w:pPr>
              <w:spacing w:before="0" w:after="0"/>
              <w:jc w:val="left"/>
              <w:rPr>
                <w:rFonts w:ascii="Calibri" w:eastAsia="Times New Roman" w:hAnsi="Calibri" w:cs="Calibri"/>
                <w:sz w:val="18"/>
                <w:szCs w:val="18"/>
              </w:rPr>
            </w:pPr>
          </w:p>
        </w:tc>
      </w:tr>
      <w:tr w:rsidR="00510EA8" w:rsidRPr="00BB6613" w14:paraId="028BEE6B" w14:textId="77777777" w:rsidTr="00E2548F">
        <w:trPr>
          <w:trHeight w:val="300"/>
        </w:trPr>
        <w:tc>
          <w:tcPr>
            <w:tcW w:w="1010" w:type="dxa"/>
            <w:tcBorders>
              <w:top w:val="nil"/>
              <w:left w:val="nil"/>
              <w:bottom w:val="nil"/>
              <w:right w:val="nil"/>
            </w:tcBorders>
            <w:shd w:val="clear" w:color="auto" w:fill="auto"/>
            <w:noWrap/>
            <w:vAlign w:val="bottom"/>
            <w:hideMark/>
          </w:tcPr>
          <w:p w14:paraId="12B1E50E" w14:textId="77777777" w:rsidR="00510EA8" w:rsidRPr="00BB6613" w:rsidRDefault="00510EA8" w:rsidP="00E2548F">
            <w:pPr>
              <w:spacing w:before="0" w:after="0"/>
              <w:jc w:val="left"/>
              <w:rPr>
                <w:rFonts w:ascii="Calibri" w:eastAsia="Times New Roman" w:hAnsi="Calibri" w:cs="Calibri"/>
                <w:sz w:val="18"/>
                <w:szCs w:val="18"/>
              </w:rPr>
            </w:pPr>
          </w:p>
        </w:tc>
        <w:tc>
          <w:tcPr>
            <w:tcW w:w="1010" w:type="dxa"/>
            <w:tcBorders>
              <w:top w:val="nil"/>
              <w:left w:val="nil"/>
              <w:bottom w:val="nil"/>
              <w:right w:val="nil"/>
            </w:tcBorders>
            <w:shd w:val="clear" w:color="000000" w:fill="D9D9D9"/>
            <w:noWrap/>
            <w:vAlign w:val="bottom"/>
            <w:hideMark/>
          </w:tcPr>
          <w:p w14:paraId="4DAD0667"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01DB7FBA"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5CBFC208"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1009" w:type="dxa"/>
            <w:tcBorders>
              <w:top w:val="nil"/>
              <w:left w:val="nil"/>
              <w:bottom w:val="nil"/>
              <w:right w:val="nil"/>
            </w:tcBorders>
            <w:shd w:val="clear" w:color="000000" w:fill="D9D9D9"/>
            <w:noWrap/>
            <w:vAlign w:val="bottom"/>
            <w:hideMark/>
          </w:tcPr>
          <w:p w14:paraId="4383A757" w14:textId="79C28A13" w:rsidR="00510EA8" w:rsidRPr="00BB6613" w:rsidRDefault="00510EA8" w:rsidP="00E2548F">
            <w:pPr>
              <w:spacing w:before="0" w:after="0"/>
              <w:jc w:val="right"/>
              <w:rPr>
                <w:rFonts w:ascii="Calibri" w:eastAsia="Times New Roman" w:hAnsi="Calibri" w:cs="Calibri"/>
                <w:color w:val="000000"/>
                <w:sz w:val="18"/>
                <w:szCs w:val="18"/>
              </w:rPr>
            </w:pPr>
            <w:r>
              <w:rPr>
                <w:rFonts w:ascii="Calibri" w:eastAsia="Times New Roman" w:hAnsi="Calibri" w:cs="Calibri"/>
                <w:color w:val="000000"/>
                <w:sz w:val="18"/>
                <w:szCs w:val="18"/>
              </w:rPr>
              <w:t>30</w:t>
            </w:r>
            <w:r w:rsidRPr="00BB6613">
              <w:rPr>
                <w:rFonts w:ascii="Calibri" w:eastAsia="Times New Roman" w:hAnsi="Calibri" w:cs="Calibri"/>
                <w:color w:val="000000"/>
                <w:sz w:val="18"/>
                <w:szCs w:val="18"/>
              </w:rPr>
              <w:t>.00%</w:t>
            </w:r>
          </w:p>
        </w:tc>
        <w:tc>
          <w:tcPr>
            <w:tcW w:w="1009" w:type="dxa"/>
            <w:tcBorders>
              <w:top w:val="nil"/>
              <w:left w:val="nil"/>
              <w:bottom w:val="nil"/>
              <w:right w:val="nil"/>
            </w:tcBorders>
            <w:shd w:val="clear" w:color="000000" w:fill="D9D9D9"/>
            <w:noWrap/>
            <w:vAlign w:val="bottom"/>
            <w:hideMark/>
          </w:tcPr>
          <w:p w14:paraId="2CB79DCE"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1B2DC294"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458E59F8"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011E4D66"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0.00%</w:t>
            </w:r>
          </w:p>
        </w:tc>
      </w:tr>
      <w:tr w:rsidR="00510EA8" w:rsidRPr="00BB6613" w14:paraId="2C8450D9" w14:textId="77777777" w:rsidTr="00E2548F">
        <w:trPr>
          <w:trHeight w:val="300"/>
        </w:trPr>
        <w:tc>
          <w:tcPr>
            <w:tcW w:w="1010" w:type="dxa"/>
            <w:tcBorders>
              <w:top w:val="nil"/>
              <w:left w:val="nil"/>
              <w:bottom w:val="nil"/>
              <w:right w:val="nil"/>
            </w:tcBorders>
            <w:shd w:val="clear" w:color="auto" w:fill="auto"/>
            <w:noWrap/>
            <w:vAlign w:val="bottom"/>
            <w:hideMark/>
          </w:tcPr>
          <w:p w14:paraId="4D46205D" w14:textId="77777777" w:rsidR="00510EA8" w:rsidRPr="00BB6613" w:rsidRDefault="00510EA8" w:rsidP="00E2548F">
            <w:pPr>
              <w:spacing w:before="0" w:after="0"/>
              <w:jc w:val="right"/>
              <w:rPr>
                <w:rFonts w:ascii="Calibri" w:eastAsia="Times New Roman" w:hAnsi="Calibri" w:cs="Calibri"/>
                <w:color w:val="000000"/>
                <w:sz w:val="18"/>
                <w:szCs w:val="18"/>
              </w:rPr>
            </w:pPr>
          </w:p>
        </w:tc>
        <w:tc>
          <w:tcPr>
            <w:tcW w:w="5046" w:type="dxa"/>
            <w:gridSpan w:val="5"/>
            <w:tcBorders>
              <w:top w:val="nil"/>
              <w:left w:val="nil"/>
              <w:bottom w:val="nil"/>
              <w:right w:val="nil"/>
            </w:tcBorders>
            <w:shd w:val="clear" w:color="auto" w:fill="auto"/>
            <w:noWrap/>
            <w:vAlign w:val="bottom"/>
            <w:hideMark/>
          </w:tcPr>
          <w:p w14:paraId="16547C8B" w14:textId="77777777" w:rsidR="00510EA8" w:rsidRPr="00BB6613" w:rsidRDefault="00510EA8" w:rsidP="00E2548F">
            <w:pPr>
              <w:spacing w:before="0" w:after="0"/>
              <w:jc w:val="lef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 xml:space="preserve">PROJECTED LOCAL CURRENCY DEVALUATION </w:t>
            </w:r>
          </w:p>
        </w:tc>
        <w:tc>
          <w:tcPr>
            <w:tcW w:w="996" w:type="dxa"/>
            <w:tcBorders>
              <w:top w:val="nil"/>
              <w:left w:val="nil"/>
              <w:bottom w:val="nil"/>
              <w:right w:val="nil"/>
            </w:tcBorders>
            <w:shd w:val="clear" w:color="auto" w:fill="auto"/>
            <w:noWrap/>
            <w:vAlign w:val="bottom"/>
            <w:hideMark/>
          </w:tcPr>
          <w:p w14:paraId="423AA92D" w14:textId="77777777" w:rsidR="00510EA8" w:rsidRPr="00BB6613" w:rsidRDefault="00510EA8" w:rsidP="00E2548F">
            <w:pPr>
              <w:spacing w:before="0" w:after="0"/>
              <w:jc w:val="left"/>
              <w:rPr>
                <w:rFonts w:ascii="Calibri" w:eastAsia="Times New Roman" w:hAnsi="Calibri" w:cs="Calibri"/>
                <w:b/>
                <w:bCs/>
                <w:color w:val="000000"/>
                <w:sz w:val="18"/>
                <w:szCs w:val="18"/>
              </w:rPr>
            </w:pPr>
          </w:p>
        </w:tc>
        <w:tc>
          <w:tcPr>
            <w:tcW w:w="996" w:type="dxa"/>
            <w:tcBorders>
              <w:top w:val="nil"/>
              <w:left w:val="nil"/>
              <w:bottom w:val="nil"/>
              <w:right w:val="nil"/>
            </w:tcBorders>
            <w:shd w:val="clear" w:color="auto" w:fill="auto"/>
            <w:noWrap/>
            <w:vAlign w:val="bottom"/>
            <w:hideMark/>
          </w:tcPr>
          <w:p w14:paraId="5F790487" w14:textId="77777777" w:rsidR="00510EA8" w:rsidRPr="00BB6613" w:rsidRDefault="00510EA8" w:rsidP="00E2548F">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40AF9F70" w14:textId="77777777" w:rsidR="00510EA8" w:rsidRPr="00BB6613" w:rsidRDefault="00510EA8" w:rsidP="00E2548F">
            <w:pPr>
              <w:spacing w:before="0" w:after="0"/>
              <w:jc w:val="left"/>
              <w:rPr>
                <w:rFonts w:ascii="Calibri" w:eastAsia="Times New Roman" w:hAnsi="Calibri" w:cs="Calibri"/>
                <w:sz w:val="18"/>
                <w:szCs w:val="18"/>
              </w:rPr>
            </w:pPr>
          </w:p>
        </w:tc>
      </w:tr>
      <w:tr w:rsidR="00510EA8" w:rsidRPr="00BB6613" w14:paraId="22C46BD8" w14:textId="77777777" w:rsidTr="00E2548F">
        <w:trPr>
          <w:trHeight w:val="300"/>
        </w:trPr>
        <w:tc>
          <w:tcPr>
            <w:tcW w:w="1010" w:type="dxa"/>
            <w:tcBorders>
              <w:top w:val="nil"/>
              <w:left w:val="nil"/>
              <w:bottom w:val="nil"/>
              <w:right w:val="nil"/>
            </w:tcBorders>
            <w:shd w:val="clear" w:color="auto" w:fill="auto"/>
            <w:noWrap/>
            <w:vAlign w:val="bottom"/>
            <w:hideMark/>
          </w:tcPr>
          <w:p w14:paraId="6B1E6168" w14:textId="77777777" w:rsidR="00510EA8" w:rsidRPr="00BB6613" w:rsidRDefault="00510EA8" w:rsidP="00E2548F">
            <w:pPr>
              <w:spacing w:before="0" w:after="0"/>
              <w:jc w:val="left"/>
              <w:rPr>
                <w:rFonts w:ascii="Calibri" w:eastAsia="Times New Roman" w:hAnsi="Calibri" w:cs="Calibri"/>
                <w:sz w:val="18"/>
                <w:szCs w:val="18"/>
              </w:rPr>
            </w:pPr>
          </w:p>
        </w:tc>
        <w:tc>
          <w:tcPr>
            <w:tcW w:w="1010" w:type="dxa"/>
            <w:tcBorders>
              <w:top w:val="nil"/>
              <w:left w:val="nil"/>
              <w:bottom w:val="nil"/>
              <w:right w:val="nil"/>
            </w:tcBorders>
            <w:shd w:val="clear" w:color="000000" w:fill="FFFFFF"/>
            <w:noWrap/>
            <w:vAlign w:val="bottom"/>
            <w:hideMark/>
          </w:tcPr>
          <w:p w14:paraId="078BC50D"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1009" w:type="dxa"/>
            <w:tcBorders>
              <w:top w:val="nil"/>
              <w:left w:val="nil"/>
              <w:bottom w:val="nil"/>
              <w:right w:val="nil"/>
            </w:tcBorders>
            <w:shd w:val="clear" w:color="000000" w:fill="FFFFFF"/>
            <w:noWrap/>
            <w:vAlign w:val="bottom"/>
            <w:hideMark/>
          </w:tcPr>
          <w:p w14:paraId="1813375A"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1009" w:type="dxa"/>
            <w:tcBorders>
              <w:top w:val="nil"/>
              <w:left w:val="nil"/>
              <w:bottom w:val="nil"/>
              <w:right w:val="nil"/>
            </w:tcBorders>
            <w:shd w:val="clear" w:color="000000" w:fill="FFFFFF"/>
            <w:noWrap/>
            <w:vAlign w:val="bottom"/>
            <w:hideMark/>
          </w:tcPr>
          <w:p w14:paraId="343F30F1"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1009" w:type="dxa"/>
            <w:tcBorders>
              <w:top w:val="nil"/>
              <w:left w:val="nil"/>
              <w:bottom w:val="nil"/>
              <w:right w:val="nil"/>
            </w:tcBorders>
            <w:shd w:val="clear" w:color="000000" w:fill="FFFFFF"/>
            <w:noWrap/>
            <w:vAlign w:val="bottom"/>
            <w:hideMark/>
          </w:tcPr>
          <w:p w14:paraId="77455EB2" w14:textId="7B92B0F3" w:rsidR="00510EA8" w:rsidRPr="00BB6613" w:rsidRDefault="00510EA8" w:rsidP="00E2548F">
            <w:pPr>
              <w:spacing w:before="0" w:after="0"/>
              <w:jc w:val="right"/>
              <w:rPr>
                <w:rFonts w:ascii="Calibri" w:eastAsia="Times New Roman" w:hAnsi="Calibri" w:cs="Calibri"/>
                <w:color w:val="000000"/>
                <w:sz w:val="18"/>
                <w:szCs w:val="18"/>
              </w:rPr>
            </w:pPr>
            <w:r w:rsidRPr="00510EA8">
              <w:rPr>
                <w:rFonts w:ascii="Calibri" w:eastAsia="Times New Roman" w:hAnsi="Calibri" w:cs="Calibri"/>
                <w:color w:val="000000"/>
                <w:sz w:val="18"/>
                <w:szCs w:val="18"/>
              </w:rPr>
              <w:t>30</w:t>
            </w:r>
            <w:r w:rsidRPr="00BB6613">
              <w:rPr>
                <w:rFonts w:ascii="Calibri" w:eastAsia="Times New Roman" w:hAnsi="Calibri" w:cs="Calibri"/>
                <w:color w:val="000000"/>
                <w:sz w:val="18"/>
                <w:szCs w:val="18"/>
              </w:rPr>
              <w:t>.00%</w:t>
            </w:r>
          </w:p>
        </w:tc>
        <w:tc>
          <w:tcPr>
            <w:tcW w:w="1009" w:type="dxa"/>
            <w:tcBorders>
              <w:top w:val="nil"/>
              <w:left w:val="nil"/>
              <w:bottom w:val="nil"/>
              <w:right w:val="nil"/>
            </w:tcBorders>
            <w:shd w:val="clear" w:color="000000" w:fill="FFFFFF"/>
            <w:noWrap/>
            <w:vAlign w:val="bottom"/>
            <w:hideMark/>
          </w:tcPr>
          <w:p w14:paraId="3B4EC801"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996" w:type="dxa"/>
            <w:tcBorders>
              <w:top w:val="nil"/>
              <w:left w:val="nil"/>
              <w:bottom w:val="nil"/>
              <w:right w:val="nil"/>
            </w:tcBorders>
            <w:shd w:val="clear" w:color="000000" w:fill="FFFFFF"/>
            <w:noWrap/>
            <w:vAlign w:val="bottom"/>
            <w:hideMark/>
          </w:tcPr>
          <w:p w14:paraId="585B9339"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996" w:type="dxa"/>
            <w:tcBorders>
              <w:top w:val="nil"/>
              <w:left w:val="nil"/>
              <w:bottom w:val="nil"/>
              <w:right w:val="nil"/>
            </w:tcBorders>
            <w:shd w:val="clear" w:color="000000" w:fill="FFFFFF"/>
            <w:noWrap/>
            <w:vAlign w:val="bottom"/>
            <w:hideMark/>
          </w:tcPr>
          <w:p w14:paraId="4C2BC8C6"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c>
          <w:tcPr>
            <w:tcW w:w="996" w:type="dxa"/>
            <w:tcBorders>
              <w:top w:val="nil"/>
              <w:left w:val="nil"/>
              <w:bottom w:val="nil"/>
              <w:right w:val="nil"/>
            </w:tcBorders>
            <w:shd w:val="clear" w:color="000000" w:fill="FFFFFF"/>
            <w:noWrap/>
            <w:vAlign w:val="bottom"/>
            <w:hideMark/>
          </w:tcPr>
          <w:p w14:paraId="46C23051" w14:textId="77777777" w:rsidR="00510EA8" w:rsidRPr="00BB6613" w:rsidRDefault="00510EA8" w:rsidP="00E2548F">
            <w:pPr>
              <w:spacing w:before="0" w:after="0"/>
              <w:jc w:val="right"/>
              <w:rPr>
                <w:rFonts w:ascii="Calibri" w:eastAsia="Times New Roman" w:hAnsi="Calibri" w:cs="Calibri"/>
                <w:color w:val="000000"/>
                <w:sz w:val="18"/>
                <w:szCs w:val="18"/>
              </w:rPr>
            </w:pPr>
            <w:r w:rsidRPr="00BB6613">
              <w:rPr>
                <w:rFonts w:ascii="Calibri" w:eastAsia="Times New Roman" w:hAnsi="Calibri" w:cs="Calibri"/>
                <w:color w:val="000000"/>
                <w:sz w:val="18"/>
                <w:szCs w:val="18"/>
              </w:rPr>
              <w:t>1.00%</w:t>
            </w:r>
          </w:p>
        </w:tc>
      </w:tr>
    </w:tbl>
    <w:p w14:paraId="6FA67163" w14:textId="5F58C9EA" w:rsidR="00BB6613" w:rsidRDefault="00BB6613" w:rsidP="00BB6613">
      <w:bookmarkStart w:id="38" w:name="_GoBack"/>
      <w:bookmarkEnd w:id="38"/>
    </w:p>
    <w:p w14:paraId="25C60B85" w14:textId="77777777" w:rsidR="0083051F" w:rsidRDefault="0083051F" w:rsidP="00510EA8">
      <w:pPr>
        <w:sectPr w:rsidR="0083051F" w:rsidSect="0067107A">
          <w:footerReference w:type="default" r:id="rId21"/>
          <w:pgSz w:w="11906" w:h="16838" w:code="9"/>
          <w:pgMar w:top="1304" w:right="1134" w:bottom="1134" w:left="1134" w:header="397" w:footer="397" w:gutter="0"/>
          <w:cols w:space="708"/>
          <w:docGrid w:linePitch="360"/>
        </w:sectPr>
      </w:pPr>
    </w:p>
    <w:p w14:paraId="1458DFAF" w14:textId="12E2E709" w:rsidR="00510EA8" w:rsidRDefault="00510EA8" w:rsidP="00510EA8">
      <w:r>
        <w:lastRenderedPageBreak/>
        <w:t>To get an idea of the effects of these shocks, four tables will be placed, side by side:</w:t>
      </w:r>
    </w:p>
    <w:p w14:paraId="3089F48C" w14:textId="198168DC" w:rsidR="00510EA8" w:rsidRDefault="00510EA8" w:rsidP="0060501B">
      <w:pPr>
        <w:pStyle w:val="ListParagraph"/>
        <w:numPr>
          <w:ilvl w:val="0"/>
          <w:numId w:val="22"/>
        </w:numPr>
        <w:ind w:left="426" w:hanging="426"/>
      </w:pPr>
      <w:r>
        <w:t>The results of Strategy 1 without the shock;</w:t>
      </w:r>
    </w:p>
    <w:p w14:paraId="37776CA3" w14:textId="7C32BB56" w:rsidR="00510EA8" w:rsidRDefault="00510EA8" w:rsidP="0060501B">
      <w:pPr>
        <w:pStyle w:val="ListParagraph"/>
        <w:numPr>
          <w:ilvl w:val="0"/>
          <w:numId w:val="22"/>
        </w:numPr>
        <w:ind w:left="426" w:hanging="426"/>
      </w:pPr>
      <w:r>
        <w:t>The results of Strategy 1 after applying the shock;</w:t>
      </w:r>
    </w:p>
    <w:p w14:paraId="7B8F7184" w14:textId="75F9F409" w:rsidR="00510EA8" w:rsidRDefault="00510EA8" w:rsidP="0060501B">
      <w:pPr>
        <w:pStyle w:val="ListParagraph"/>
        <w:numPr>
          <w:ilvl w:val="0"/>
          <w:numId w:val="22"/>
        </w:numPr>
        <w:ind w:left="426" w:hanging="426"/>
      </w:pPr>
      <w:r>
        <w:t>The results of Strategy 4 without the shock; and</w:t>
      </w:r>
    </w:p>
    <w:p w14:paraId="6C470606" w14:textId="49976197" w:rsidR="00BB6613" w:rsidRDefault="00510EA8" w:rsidP="0060501B">
      <w:pPr>
        <w:pStyle w:val="ListParagraph"/>
        <w:numPr>
          <w:ilvl w:val="0"/>
          <w:numId w:val="22"/>
        </w:numPr>
        <w:ind w:left="426" w:hanging="426"/>
      </w:pPr>
      <w:r>
        <w:t>The results of Strategy 4 after applying the shock.</w:t>
      </w:r>
    </w:p>
    <w:p w14:paraId="69EB8309" w14:textId="56003687" w:rsidR="00BB6613" w:rsidRDefault="00BB6613" w:rsidP="00BB6613"/>
    <w:p w14:paraId="24A3E449" w14:textId="74FE7B26" w:rsidR="0083051F" w:rsidRDefault="0083051F" w:rsidP="0083051F">
      <w:pPr>
        <w:pStyle w:val="Caption"/>
      </w:pPr>
      <w:bookmarkStart w:id="39" w:name="_Toc4775734"/>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16</w:t>
      </w:r>
      <w:r w:rsidR="00CE7976">
        <w:rPr>
          <w:noProof/>
        </w:rPr>
        <w:fldChar w:fldCharType="end"/>
      </w:r>
      <w:r>
        <w:t xml:space="preserve">: </w:t>
      </w:r>
      <w:r w:rsidRPr="0073447D">
        <w:t>Strategy 1 – Simulation Results (without shock)</w:t>
      </w:r>
      <w:bookmarkEnd w:id="39"/>
    </w:p>
    <w:p w14:paraId="3FB66DB5"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3892" w:type="dxa"/>
        <w:tblLook w:val="04A0" w:firstRow="1" w:lastRow="0" w:firstColumn="1" w:lastColumn="0" w:noHBand="0" w:noVBand="1"/>
      </w:tblPr>
      <w:tblGrid>
        <w:gridCol w:w="2306"/>
        <w:gridCol w:w="247"/>
        <w:gridCol w:w="1275"/>
        <w:gridCol w:w="1133"/>
        <w:gridCol w:w="1037"/>
        <w:gridCol w:w="1090"/>
        <w:gridCol w:w="1134"/>
        <w:gridCol w:w="1134"/>
        <w:gridCol w:w="1134"/>
        <w:gridCol w:w="1134"/>
        <w:gridCol w:w="1134"/>
        <w:gridCol w:w="1134"/>
      </w:tblGrid>
      <w:tr w:rsidR="00510EA8" w:rsidRPr="000B200D" w14:paraId="7F4DF65B" w14:textId="77777777" w:rsidTr="00E2548F">
        <w:trPr>
          <w:trHeight w:val="315"/>
        </w:trPr>
        <w:tc>
          <w:tcPr>
            <w:tcW w:w="2306" w:type="dxa"/>
            <w:tcBorders>
              <w:top w:val="nil"/>
              <w:left w:val="nil"/>
              <w:bottom w:val="nil"/>
              <w:right w:val="nil"/>
            </w:tcBorders>
            <w:shd w:val="clear" w:color="auto" w:fill="auto"/>
            <w:noWrap/>
            <w:vAlign w:val="bottom"/>
            <w:hideMark/>
          </w:tcPr>
          <w:p w14:paraId="00E48E1A" w14:textId="77777777" w:rsidR="00510EA8" w:rsidRPr="000B200D" w:rsidRDefault="00510EA8" w:rsidP="00E2548F">
            <w:pPr>
              <w:spacing w:before="0" w:after="0"/>
              <w:jc w:val="left"/>
              <w:rPr>
                <w:rFonts w:ascii="Calibri" w:eastAsia="Times New Roman" w:hAnsi="Calibri" w:cs="Calibri"/>
                <w:b/>
                <w:bCs/>
                <w:sz w:val="18"/>
                <w:szCs w:val="18"/>
              </w:rPr>
            </w:pPr>
            <w:r w:rsidRPr="000B200D">
              <w:rPr>
                <w:rFonts w:ascii="Calibri" w:eastAsia="Times New Roman" w:hAnsi="Calibri" w:cs="Calibri"/>
                <w:b/>
                <w:bCs/>
                <w:sz w:val="18"/>
                <w:szCs w:val="18"/>
              </w:rPr>
              <w:t xml:space="preserve">Strategy 1: </w:t>
            </w:r>
          </w:p>
        </w:tc>
        <w:tc>
          <w:tcPr>
            <w:tcW w:w="247" w:type="dxa"/>
            <w:tcBorders>
              <w:top w:val="nil"/>
              <w:left w:val="nil"/>
              <w:bottom w:val="nil"/>
              <w:right w:val="nil"/>
            </w:tcBorders>
            <w:shd w:val="clear" w:color="auto" w:fill="auto"/>
            <w:noWrap/>
            <w:vAlign w:val="bottom"/>
            <w:hideMark/>
          </w:tcPr>
          <w:p w14:paraId="5B2C24BB" w14:textId="77777777" w:rsidR="00510EA8" w:rsidRPr="000B200D" w:rsidRDefault="00510EA8" w:rsidP="00E2548F">
            <w:pPr>
              <w:spacing w:before="0" w:after="0"/>
              <w:jc w:val="left"/>
              <w:rPr>
                <w:rFonts w:ascii="Calibri" w:eastAsia="Times New Roman" w:hAnsi="Calibri" w:cs="Calibri"/>
                <w:b/>
                <w:bCs/>
                <w:sz w:val="18"/>
                <w:szCs w:val="18"/>
              </w:rPr>
            </w:pPr>
          </w:p>
        </w:tc>
        <w:tc>
          <w:tcPr>
            <w:tcW w:w="1275" w:type="dxa"/>
            <w:tcBorders>
              <w:top w:val="nil"/>
              <w:left w:val="nil"/>
              <w:bottom w:val="single" w:sz="4" w:space="0" w:color="7F7F7F"/>
              <w:right w:val="nil"/>
            </w:tcBorders>
            <w:shd w:val="clear" w:color="auto" w:fill="auto"/>
            <w:noWrap/>
            <w:vAlign w:val="bottom"/>
            <w:hideMark/>
          </w:tcPr>
          <w:p w14:paraId="4789F6FF" w14:textId="77777777" w:rsidR="00510EA8" w:rsidRPr="000B200D" w:rsidRDefault="00510EA8"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Description:</w:t>
            </w:r>
          </w:p>
        </w:tc>
        <w:tc>
          <w:tcPr>
            <w:tcW w:w="3260" w:type="dxa"/>
            <w:gridSpan w:val="3"/>
            <w:tcBorders>
              <w:top w:val="nil"/>
              <w:left w:val="nil"/>
              <w:bottom w:val="single" w:sz="4" w:space="0" w:color="7F7F7F"/>
              <w:right w:val="nil"/>
            </w:tcBorders>
            <w:shd w:val="clear" w:color="auto" w:fill="auto"/>
            <w:noWrap/>
            <w:vAlign w:val="bottom"/>
            <w:hideMark/>
          </w:tcPr>
          <w:p w14:paraId="12D56A82" w14:textId="77777777" w:rsidR="00510EA8" w:rsidRPr="000B200D" w:rsidRDefault="00510EA8"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The historical mix of creditors</w:t>
            </w:r>
          </w:p>
        </w:tc>
        <w:tc>
          <w:tcPr>
            <w:tcW w:w="1134" w:type="dxa"/>
            <w:tcBorders>
              <w:top w:val="nil"/>
              <w:left w:val="nil"/>
              <w:bottom w:val="single" w:sz="4" w:space="0" w:color="7F7F7F"/>
              <w:right w:val="nil"/>
            </w:tcBorders>
            <w:shd w:val="clear" w:color="auto" w:fill="auto"/>
            <w:noWrap/>
            <w:vAlign w:val="bottom"/>
            <w:hideMark/>
          </w:tcPr>
          <w:p w14:paraId="2063B6D9" w14:textId="77777777" w:rsidR="00510EA8" w:rsidRPr="000B200D" w:rsidRDefault="00510EA8" w:rsidP="00E2548F">
            <w:pPr>
              <w:spacing w:before="0" w:after="0"/>
              <w:jc w:val="left"/>
              <w:rPr>
                <w:rFonts w:ascii="Calibri" w:eastAsia="Times New Roman" w:hAnsi="Calibri" w:cs="Calibri"/>
                <w:b/>
                <w:bCs/>
                <w:color w:val="000000"/>
                <w:sz w:val="18"/>
                <w:szCs w:val="18"/>
              </w:rPr>
            </w:pPr>
          </w:p>
        </w:tc>
        <w:tc>
          <w:tcPr>
            <w:tcW w:w="1134" w:type="dxa"/>
            <w:tcBorders>
              <w:top w:val="nil"/>
              <w:left w:val="nil"/>
              <w:bottom w:val="single" w:sz="4" w:space="0" w:color="7F7F7F"/>
              <w:right w:val="nil"/>
            </w:tcBorders>
            <w:shd w:val="clear" w:color="auto" w:fill="auto"/>
            <w:noWrap/>
            <w:vAlign w:val="bottom"/>
            <w:hideMark/>
          </w:tcPr>
          <w:p w14:paraId="2C6A7076" w14:textId="77777777" w:rsidR="00510EA8" w:rsidRPr="000B200D" w:rsidRDefault="00510EA8"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0A69193D" w14:textId="77777777" w:rsidR="00510EA8" w:rsidRPr="000B200D" w:rsidRDefault="00510EA8"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7CF9FFBD" w14:textId="77777777" w:rsidR="00510EA8" w:rsidRPr="000B200D" w:rsidRDefault="00510EA8"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1DD4F9E9" w14:textId="77777777" w:rsidR="00510EA8" w:rsidRPr="000B200D" w:rsidRDefault="00510EA8"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0E842A0D" w14:textId="77777777" w:rsidR="00510EA8" w:rsidRPr="000B200D" w:rsidRDefault="00510EA8" w:rsidP="00E2548F">
            <w:pPr>
              <w:spacing w:before="0" w:after="0"/>
              <w:jc w:val="left"/>
              <w:rPr>
                <w:rFonts w:ascii="Calibri" w:eastAsia="Times New Roman" w:hAnsi="Calibri" w:cs="Calibri"/>
                <w:sz w:val="18"/>
                <w:szCs w:val="18"/>
              </w:rPr>
            </w:pPr>
          </w:p>
        </w:tc>
      </w:tr>
      <w:tr w:rsidR="00510EA8" w:rsidRPr="000B200D" w14:paraId="4B43E559" w14:textId="77777777" w:rsidTr="00E2548F">
        <w:trPr>
          <w:trHeight w:val="375"/>
        </w:trPr>
        <w:tc>
          <w:tcPr>
            <w:tcW w:w="2553" w:type="dxa"/>
            <w:gridSpan w:val="2"/>
            <w:tcBorders>
              <w:top w:val="nil"/>
              <w:left w:val="nil"/>
              <w:bottom w:val="nil"/>
              <w:right w:val="single" w:sz="4" w:space="0" w:color="7F7F7F"/>
            </w:tcBorders>
            <w:shd w:val="clear" w:color="auto" w:fill="auto"/>
            <w:noWrap/>
            <w:vAlign w:val="bottom"/>
            <w:hideMark/>
          </w:tcPr>
          <w:p w14:paraId="6CF105C1" w14:textId="77777777" w:rsidR="00510EA8" w:rsidRPr="000B200D" w:rsidRDefault="00510EA8"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YEAR</w:t>
            </w:r>
          </w:p>
        </w:tc>
        <w:tc>
          <w:tcPr>
            <w:tcW w:w="127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576B153" w14:textId="77777777" w:rsidR="00510EA8" w:rsidRPr="000B200D" w:rsidRDefault="00510EA8"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Thresholds</w:t>
            </w:r>
          </w:p>
        </w:tc>
        <w:tc>
          <w:tcPr>
            <w:tcW w:w="1133"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57DB2DD" w14:textId="77777777" w:rsidR="00510EA8" w:rsidRPr="000B200D" w:rsidRDefault="00510EA8"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476A80">
              <w:rPr>
                <w:rFonts w:ascii="Calibri" w:eastAsia="Times New Roman" w:hAnsi="Calibri" w:cs="Calibri"/>
                <w:color w:val="000000"/>
                <w:sz w:val="18"/>
                <w:szCs w:val="18"/>
                <w:highlight w:val="yellow"/>
              </w:rPr>
              <w:t>XX</w:t>
            </w:r>
          </w:p>
        </w:tc>
        <w:tc>
          <w:tcPr>
            <w:tcW w:w="1037"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243AFEA" w14:textId="77777777" w:rsidR="00510EA8" w:rsidRPr="000B200D" w:rsidRDefault="00510EA8"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+1</w:t>
            </w:r>
          </w:p>
        </w:tc>
        <w:tc>
          <w:tcPr>
            <w:tcW w:w="109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9C05F81" w14:textId="77777777" w:rsidR="00510EA8" w:rsidRPr="000B200D" w:rsidRDefault="00510EA8"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+2</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41C93E3" w14:textId="77777777" w:rsidR="00510EA8" w:rsidRPr="000B200D" w:rsidRDefault="00510EA8"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+3</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7620B88" w14:textId="77777777" w:rsidR="00510EA8" w:rsidRPr="000B200D" w:rsidRDefault="00510EA8"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+4</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76156B7" w14:textId="77777777" w:rsidR="00510EA8" w:rsidRPr="000B200D" w:rsidRDefault="00510EA8"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+5</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C48A36B" w14:textId="77777777" w:rsidR="00510EA8" w:rsidRPr="000B200D" w:rsidRDefault="00510EA8"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9B1F9CB" w14:textId="77777777" w:rsidR="00510EA8" w:rsidRPr="000B200D" w:rsidRDefault="00510EA8"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+7</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BC8A3E2" w14:textId="77777777" w:rsidR="00510EA8" w:rsidRPr="000B200D" w:rsidRDefault="00510EA8"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+8</w:t>
            </w:r>
          </w:p>
        </w:tc>
      </w:tr>
      <w:tr w:rsidR="00510EA8" w:rsidRPr="000B200D" w14:paraId="6666E99F" w14:textId="77777777" w:rsidTr="00E2548F">
        <w:trPr>
          <w:trHeight w:val="315"/>
        </w:trPr>
        <w:tc>
          <w:tcPr>
            <w:tcW w:w="2553" w:type="dxa"/>
            <w:gridSpan w:val="2"/>
            <w:tcBorders>
              <w:top w:val="nil"/>
              <w:left w:val="nil"/>
              <w:bottom w:val="nil"/>
              <w:right w:val="nil"/>
            </w:tcBorders>
            <w:shd w:val="clear" w:color="auto" w:fill="auto"/>
            <w:noWrap/>
            <w:hideMark/>
          </w:tcPr>
          <w:p w14:paraId="06C275C8" w14:textId="77777777" w:rsidR="00510EA8" w:rsidRPr="000B200D" w:rsidRDefault="00510EA8"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Revenue</w:t>
            </w:r>
          </w:p>
        </w:tc>
        <w:tc>
          <w:tcPr>
            <w:tcW w:w="1275" w:type="dxa"/>
            <w:tcBorders>
              <w:top w:val="nil"/>
              <w:left w:val="nil"/>
              <w:bottom w:val="nil"/>
              <w:right w:val="nil"/>
            </w:tcBorders>
            <w:shd w:val="clear" w:color="auto" w:fill="auto"/>
            <w:noWrap/>
            <w:vAlign w:val="bottom"/>
            <w:hideMark/>
          </w:tcPr>
          <w:p w14:paraId="6D2D2317" w14:textId="77777777" w:rsidR="00510EA8" w:rsidRPr="000B200D" w:rsidRDefault="00510EA8"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NGN</w:t>
            </w:r>
          </w:p>
        </w:tc>
        <w:tc>
          <w:tcPr>
            <w:tcW w:w="1133" w:type="dxa"/>
            <w:tcBorders>
              <w:top w:val="single" w:sz="4" w:space="0" w:color="7F7F7F"/>
              <w:left w:val="nil"/>
              <w:bottom w:val="nil"/>
              <w:right w:val="nil"/>
            </w:tcBorders>
            <w:shd w:val="clear" w:color="auto" w:fill="auto"/>
            <w:noWrap/>
            <w:vAlign w:val="bottom"/>
            <w:hideMark/>
          </w:tcPr>
          <w:p w14:paraId="77A8145A"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116,000.00</w:t>
            </w:r>
          </w:p>
        </w:tc>
        <w:tc>
          <w:tcPr>
            <w:tcW w:w="1037" w:type="dxa"/>
            <w:tcBorders>
              <w:top w:val="single" w:sz="4" w:space="0" w:color="7F7F7F"/>
              <w:left w:val="nil"/>
              <w:bottom w:val="nil"/>
              <w:right w:val="nil"/>
            </w:tcBorders>
            <w:shd w:val="clear" w:color="auto" w:fill="auto"/>
            <w:noWrap/>
            <w:vAlign w:val="bottom"/>
            <w:hideMark/>
          </w:tcPr>
          <w:p w14:paraId="0621A939"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119,480.00</w:t>
            </w:r>
          </w:p>
        </w:tc>
        <w:tc>
          <w:tcPr>
            <w:tcW w:w="1090" w:type="dxa"/>
            <w:tcBorders>
              <w:top w:val="single" w:sz="4" w:space="0" w:color="7F7F7F"/>
              <w:left w:val="nil"/>
              <w:bottom w:val="nil"/>
              <w:right w:val="nil"/>
            </w:tcBorders>
            <w:shd w:val="clear" w:color="auto" w:fill="auto"/>
            <w:noWrap/>
            <w:vAlign w:val="bottom"/>
            <w:hideMark/>
          </w:tcPr>
          <w:p w14:paraId="5465B22B"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123,064.40</w:t>
            </w:r>
          </w:p>
        </w:tc>
        <w:tc>
          <w:tcPr>
            <w:tcW w:w="1134" w:type="dxa"/>
            <w:tcBorders>
              <w:top w:val="single" w:sz="4" w:space="0" w:color="7F7F7F"/>
              <w:left w:val="nil"/>
              <w:bottom w:val="nil"/>
              <w:right w:val="nil"/>
            </w:tcBorders>
            <w:shd w:val="clear" w:color="auto" w:fill="auto"/>
            <w:noWrap/>
            <w:vAlign w:val="bottom"/>
            <w:hideMark/>
          </w:tcPr>
          <w:p w14:paraId="5C70F9E1"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126,756.33</w:t>
            </w:r>
          </w:p>
        </w:tc>
        <w:tc>
          <w:tcPr>
            <w:tcW w:w="1134" w:type="dxa"/>
            <w:tcBorders>
              <w:top w:val="single" w:sz="4" w:space="0" w:color="7F7F7F"/>
              <w:left w:val="nil"/>
              <w:bottom w:val="nil"/>
              <w:right w:val="nil"/>
            </w:tcBorders>
            <w:shd w:val="clear" w:color="auto" w:fill="auto"/>
            <w:noWrap/>
            <w:vAlign w:val="bottom"/>
            <w:hideMark/>
          </w:tcPr>
          <w:p w14:paraId="752F19E8"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130,559.02</w:t>
            </w:r>
          </w:p>
        </w:tc>
        <w:tc>
          <w:tcPr>
            <w:tcW w:w="1134" w:type="dxa"/>
            <w:tcBorders>
              <w:top w:val="single" w:sz="4" w:space="0" w:color="7F7F7F"/>
              <w:left w:val="nil"/>
              <w:bottom w:val="nil"/>
              <w:right w:val="nil"/>
            </w:tcBorders>
            <w:shd w:val="clear" w:color="auto" w:fill="auto"/>
            <w:noWrap/>
            <w:vAlign w:val="bottom"/>
            <w:hideMark/>
          </w:tcPr>
          <w:p w14:paraId="2B01CC13"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134,475.79</w:t>
            </w:r>
          </w:p>
        </w:tc>
        <w:tc>
          <w:tcPr>
            <w:tcW w:w="1134" w:type="dxa"/>
            <w:tcBorders>
              <w:top w:val="single" w:sz="4" w:space="0" w:color="7F7F7F"/>
              <w:left w:val="nil"/>
              <w:bottom w:val="nil"/>
              <w:right w:val="nil"/>
            </w:tcBorders>
            <w:shd w:val="clear" w:color="auto" w:fill="auto"/>
            <w:noWrap/>
            <w:vAlign w:val="bottom"/>
            <w:hideMark/>
          </w:tcPr>
          <w:p w14:paraId="7EFEB2DD"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138,510.07</w:t>
            </w:r>
          </w:p>
        </w:tc>
        <w:tc>
          <w:tcPr>
            <w:tcW w:w="1134" w:type="dxa"/>
            <w:tcBorders>
              <w:top w:val="single" w:sz="4" w:space="0" w:color="7F7F7F"/>
              <w:left w:val="nil"/>
              <w:bottom w:val="nil"/>
              <w:right w:val="nil"/>
            </w:tcBorders>
            <w:shd w:val="clear" w:color="auto" w:fill="auto"/>
            <w:noWrap/>
            <w:vAlign w:val="bottom"/>
            <w:hideMark/>
          </w:tcPr>
          <w:p w14:paraId="0C20D0CF"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142,665.37</w:t>
            </w:r>
          </w:p>
        </w:tc>
        <w:tc>
          <w:tcPr>
            <w:tcW w:w="1134" w:type="dxa"/>
            <w:tcBorders>
              <w:top w:val="single" w:sz="4" w:space="0" w:color="7F7F7F"/>
              <w:left w:val="nil"/>
              <w:bottom w:val="nil"/>
              <w:right w:val="nil"/>
            </w:tcBorders>
            <w:shd w:val="clear" w:color="auto" w:fill="auto"/>
            <w:noWrap/>
            <w:vAlign w:val="bottom"/>
            <w:hideMark/>
          </w:tcPr>
          <w:p w14:paraId="61F746E0"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146,945.33</w:t>
            </w:r>
          </w:p>
        </w:tc>
      </w:tr>
      <w:tr w:rsidR="00510EA8" w:rsidRPr="000B200D" w14:paraId="62C22F9D" w14:textId="77777777" w:rsidTr="00E2548F">
        <w:trPr>
          <w:trHeight w:val="315"/>
        </w:trPr>
        <w:tc>
          <w:tcPr>
            <w:tcW w:w="2553" w:type="dxa"/>
            <w:gridSpan w:val="2"/>
            <w:tcBorders>
              <w:top w:val="nil"/>
              <w:left w:val="nil"/>
              <w:bottom w:val="nil"/>
              <w:right w:val="nil"/>
            </w:tcBorders>
            <w:shd w:val="clear" w:color="auto" w:fill="auto"/>
            <w:noWrap/>
            <w:hideMark/>
          </w:tcPr>
          <w:p w14:paraId="151D6855" w14:textId="77777777" w:rsidR="00510EA8" w:rsidRPr="000B200D" w:rsidRDefault="00510EA8"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FAAC Revenue</w:t>
            </w:r>
          </w:p>
        </w:tc>
        <w:tc>
          <w:tcPr>
            <w:tcW w:w="1275" w:type="dxa"/>
            <w:tcBorders>
              <w:top w:val="nil"/>
              <w:left w:val="nil"/>
              <w:bottom w:val="nil"/>
              <w:right w:val="nil"/>
            </w:tcBorders>
            <w:shd w:val="clear" w:color="auto" w:fill="auto"/>
            <w:noWrap/>
            <w:vAlign w:val="bottom"/>
            <w:hideMark/>
          </w:tcPr>
          <w:p w14:paraId="24384A1D" w14:textId="77777777" w:rsidR="00510EA8" w:rsidRPr="000B200D" w:rsidRDefault="00510EA8" w:rsidP="00E2548F">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1E800E15"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87,000.00</w:t>
            </w:r>
          </w:p>
        </w:tc>
        <w:tc>
          <w:tcPr>
            <w:tcW w:w="1037" w:type="dxa"/>
            <w:tcBorders>
              <w:top w:val="nil"/>
              <w:left w:val="nil"/>
              <w:bottom w:val="nil"/>
              <w:right w:val="nil"/>
            </w:tcBorders>
            <w:shd w:val="clear" w:color="auto" w:fill="auto"/>
            <w:noWrap/>
            <w:vAlign w:val="bottom"/>
            <w:hideMark/>
          </w:tcPr>
          <w:p w14:paraId="31A90369"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89,610.00</w:t>
            </w:r>
          </w:p>
        </w:tc>
        <w:tc>
          <w:tcPr>
            <w:tcW w:w="1090" w:type="dxa"/>
            <w:tcBorders>
              <w:top w:val="nil"/>
              <w:left w:val="nil"/>
              <w:bottom w:val="nil"/>
              <w:right w:val="nil"/>
            </w:tcBorders>
            <w:shd w:val="clear" w:color="auto" w:fill="auto"/>
            <w:noWrap/>
            <w:vAlign w:val="bottom"/>
            <w:hideMark/>
          </w:tcPr>
          <w:p w14:paraId="3BF4AD6F"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92,298.30</w:t>
            </w:r>
          </w:p>
        </w:tc>
        <w:tc>
          <w:tcPr>
            <w:tcW w:w="1134" w:type="dxa"/>
            <w:tcBorders>
              <w:top w:val="nil"/>
              <w:left w:val="nil"/>
              <w:bottom w:val="nil"/>
              <w:right w:val="nil"/>
            </w:tcBorders>
            <w:shd w:val="clear" w:color="auto" w:fill="auto"/>
            <w:noWrap/>
            <w:vAlign w:val="bottom"/>
            <w:hideMark/>
          </w:tcPr>
          <w:p w14:paraId="34AE5072"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95,067.25</w:t>
            </w:r>
          </w:p>
        </w:tc>
        <w:tc>
          <w:tcPr>
            <w:tcW w:w="1134" w:type="dxa"/>
            <w:tcBorders>
              <w:top w:val="nil"/>
              <w:left w:val="nil"/>
              <w:bottom w:val="nil"/>
              <w:right w:val="nil"/>
            </w:tcBorders>
            <w:shd w:val="clear" w:color="auto" w:fill="auto"/>
            <w:noWrap/>
            <w:vAlign w:val="bottom"/>
            <w:hideMark/>
          </w:tcPr>
          <w:p w14:paraId="1E50E614"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97,919.27</w:t>
            </w:r>
          </w:p>
        </w:tc>
        <w:tc>
          <w:tcPr>
            <w:tcW w:w="1134" w:type="dxa"/>
            <w:tcBorders>
              <w:top w:val="nil"/>
              <w:left w:val="nil"/>
              <w:bottom w:val="nil"/>
              <w:right w:val="nil"/>
            </w:tcBorders>
            <w:shd w:val="clear" w:color="auto" w:fill="auto"/>
            <w:noWrap/>
            <w:vAlign w:val="bottom"/>
            <w:hideMark/>
          </w:tcPr>
          <w:p w14:paraId="20975DBE"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100,856.84</w:t>
            </w:r>
          </w:p>
        </w:tc>
        <w:tc>
          <w:tcPr>
            <w:tcW w:w="1134" w:type="dxa"/>
            <w:tcBorders>
              <w:top w:val="nil"/>
              <w:left w:val="nil"/>
              <w:bottom w:val="nil"/>
              <w:right w:val="nil"/>
            </w:tcBorders>
            <w:shd w:val="clear" w:color="auto" w:fill="auto"/>
            <w:noWrap/>
            <w:vAlign w:val="bottom"/>
            <w:hideMark/>
          </w:tcPr>
          <w:p w14:paraId="69F3F8A5"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103,882.55</w:t>
            </w:r>
          </w:p>
        </w:tc>
        <w:tc>
          <w:tcPr>
            <w:tcW w:w="1134" w:type="dxa"/>
            <w:tcBorders>
              <w:top w:val="nil"/>
              <w:left w:val="nil"/>
              <w:bottom w:val="nil"/>
              <w:right w:val="nil"/>
            </w:tcBorders>
            <w:shd w:val="clear" w:color="auto" w:fill="auto"/>
            <w:noWrap/>
            <w:vAlign w:val="bottom"/>
            <w:hideMark/>
          </w:tcPr>
          <w:p w14:paraId="4F96BBBD"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106,999.03</w:t>
            </w:r>
          </w:p>
        </w:tc>
        <w:tc>
          <w:tcPr>
            <w:tcW w:w="1134" w:type="dxa"/>
            <w:tcBorders>
              <w:top w:val="nil"/>
              <w:left w:val="nil"/>
              <w:bottom w:val="nil"/>
              <w:right w:val="nil"/>
            </w:tcBorders>
            <w:shd w:val="clear" w:color="auto" w:fill="auto"/>
            <w:noWrap/>
            <w:vAlign w:val="bottom"/>
            <w:hideMark/>
          </w:tcPr>
          <w:p w14:paraId="64AD2DC8"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110,209.00</w:t>
            </w:r>
          </w:p>
        </w:tc>
      </w:tr>
      <w:tr w:rsidR="00510EA8" w:rsidRPr="000B200D" w14:paraId="22AB78D9" w14:textId="77777777" w:rsidTr="00E2548F">
        <w:trPr>
          <w:trHeight w:val="315"/>
        </w:trPr>
        <w:tc>
          <w:tcPr>
            <w:tcW w:w="2553" w:type="dxa"/>
            <w:gridSpan w:val="2"/>
            <w:tcBorders>
              <w:top w:val="nil"/>
              <w:left w:val="nil"/>
              <w:bottom w:val="nil"/>
              <w:right w:val="nil"/>
            </w:tcBorders>
            <w:shd w:val="clear" w:color="auto" w:fill="auto"/>
            <w:noWrap/>
            <w:hideMark/>
          </w:tcPr>
          <w:p w14:paraId="4EA991B2" w14:textId="77777777" w:rsidR="00510EA8" w:rsidRPr="000B200D" w:rsidRDefault="00510EA8"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Debt Stocks (Debt)</w:t>
            </w:r>
          </w:p>
        </w:tc>
        <w:tc>
          <w:tcPr>
            <w:tcW w:w="1275" w:type="dxa"/>
            <w:tcBorders>
              <w:top w:val="nil"/>
              <w:left w:val="nil"/>
              <w:bottom w:val="nil"/>
              <w:right w:val="nil"/>
            </w:tcBorders>
            <w:shd w:val="clear" w:color="auto" w:fill="auto"/>
            <w:noWrap/>
            <w:vAlign w:val="bottom"/>
            <w:hideMark/>
          </w:tcPr>
          <w:p w14:paraId="5A473693" w14:textId="77777777" w:rsidR="00510EA8" w:rsidRPr="000B200D" w:rsidRDefault="00510EA8" w:rsidP="00E2548F">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7905883B" w14:textId="77777777" w:rsidR="00510EA8" w:rsidRPr="007F0345" w:rsidRDefault="00510EA8" w:rsidP="00E2548F">
            <w:pPr>
              <w:spacing w:before="0" w:after="0"/>
              <w:jc w:val="left"/>
              <w:rPr>
                <w:rFonts w:ascii="Calibri" w:eastAsia="Times New Roman" w:hAnsi="Calibri" w:cs="Calibri"/>
                <w:sz w:val="18"/>
                <w:szCs w:val="18"/>
                <w:highlight w:val="yellow"/>
              </w:rPr>
            </w:pPr>
          </w:p>
        </w:tc>
        <w:tc>
          <w:tcPr>
            <w:tcW w:w="1037" w:type="dxa"/>
            <w:tcBorders>
              <w:top w:val="nil"/>
              <w:left w:val="nil"/>
              <w:bottom w:val="nil"/>
              <w:right w:val="nil"/>
            </w:tcBorders>
            <w:shd w:val="clear" w:color="auto" w:fill="auto"/>
            <w:noWrap/>
            <w:vAlign w:val="bottom"/>
            <w:hideMark/>
          </w:tcPr>
          <w:p w14:paraId="64482FAD"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76,165.07</w:t>
            </w:r>
          </w:p>
        </w:tc>
        <w:tc>
          <w:tcPr>
            <w:tcW w:w="1090" w:type="dxa"/>
            <w:tcBorders>
              <w:top w:val="nil"/>
              <w:left w:val="nil"/>
              <w:bottom w:val="nil"/>
              <w:right w:val="nil"/>
            </w:tcBorders>
            <w:shd w:val="clear" w:color="auto" w:fill="auto"/>
            <w:noWrap/>
            <w:vAlign w:val="bottom"/>
            <w:hideMark/>
          </w:tcPr>
          <w:p w14:paraId="4059DD95"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90,192.37</w:t>
            </w:r>
          </w:p>
        </w:tc>
        <w:tc>
          <w:tcPr>
            <w:tcW w:w="1134" w:type="dxa"/>
            <w:tcBorders>
              <w:top w:val="nil"/>
              <w:left w:val="nil"/>
              <w:bottom w:val="nil"/>
              <w:right w:val="nil"/>
            </w:tcBorders>
            <w:shd w:val="clear" w:color="auto" w:fill="auto"/>
            <w:noWrap/>
            <w:vAlign w:val="bottom"/>
            <w:hideMark/>
          </w:tcPr>
          <w:p w14:paraId="52967FE2"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106,991.40</w:t>
            </w:r>
          </w:p>
        </w:tc>
        <w:tc>
          <w:tcPr>
            <w:tcW w:w="1134" w:type="dxa"/>
            <w:tcBorders>
              <w:top w:val="nil"/>
              <w:left w:val="nil"/>
              <w:bottom w:val="nil"/>
              <w:right w:val="nil"/>
            </w:tcBorders>
            <w:shd w:val="clear" w:color="auto" w:fill="auto"/>
            <w:noWrap/>
            <w:vAlign w:val="bottom"/>
            <w:hideMark/>
          </w:tcPr>
          <w:p w14:paraId="72B4EA5F"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127,431.34</w:t>
            </w:r>
          </w:p>
        </w:tc>
        <w:tc>
          <w:tcPr>
            <w:tcW w:w="1134" w:type="dxa"/>
            <w:tcBorders>
              <w:top w:val="nil"/>
              <w:left w:val="nil"/>
              <w:bottom w:val="nil"/>
              <w:right w:val="nil"/>
            </w:tcBorders>
            <w:shd w:val="clear" w:color="auto" w:fill="auto"/>
            <w:noWrap/>
            <w:vAlign w:val="bottom"/>
            <w:hideMark/>
          </w:tcPr>
          <w:p w14:paraId="21904695"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151,489.68</w:t>
            </w:r>
          </w:p>
        </w:tc>
        <w:tc>
          <w:tcPr>
            <w:tcW w:w="1134" w:type="dxa"/>
            <w:tcBorders>
              <w:top w:val="nil"/>
              <w:left w:val="nil"/>
              <w:bottom w:val="nil"/>
              <w:right w:val="nil"/>
            </w:tcBorders>
            <w:shd w:val="clear" w:color="auto" w:fill="auto"/>
            <w:noWrap/>
            <w:vAlign w:val="bottom"/>
            <w:hideMark/>
          </w:tcPr>
          <w:p w14:paraId="36F09693"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178,796.18</w:t>
            </w:r>
          </w:p>
        </w:tc>
        <w:tc>
          <w:tcPr>
            <w:tcW w:w="1134" w:type="dxa"/>
            <w:tcBorders>
              <w:top w:val="nil"/>
              <w:left w:val="nil"/>
              <w:bottom w:val="nil"/>
              <w:right w:val="nil"/>
            </w:tcBorders>
            <w:shd w:val="clear" w:color="auto" w:fill="auto"/>
            <w:noWrap/>
            <w:vAlign w:val="bottom"/>
            <w:hideMark/>
          </w:tcPr>
          <w:p w14:paraId="46CD5414"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209,096.63</w:t>
            </w:r>
          </w:p>
        </w:tc>
        <w:tc>
          <w:tcPr>
            <w:tcW w:w="1134" w:type="dxa"/>
            <w:tcBorders>
              <w:top w:val="nil"/>
              <w:left w:val="nil"/>
              <w:bottom w:val="nil"/>
              <w:right w:val="nil"/>
            </w:tcBorders>
            <w:shd w:val="clear" w:color="auto" w:fill="auto"/>
            <w:noWrap/>
            <w:vAlign w:val="bottom"/>
            <w:hideMark/>
          </w:tcPr>
          <w:p w14:paraId="4E1F5277"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242,706.89</w:t>
            </w:r>
          </w:p>
        </w:tc>
      </w:tr>
      <w:tr w:rsidR="00510EA8" w:rsidRPr="000B200D" w14:paraId="508D3F1C" w14:textId="77777777" w:rsidTr="00E2548F">
        <w:trPr>
          <w:trHeight w:val="330"/>
        </w:trPr>
        <w:tc>
          <w:tcPr>
            <w:tcW w:w="2553" w:type="dxa"/>
            <w:gridSpan w:val="2"/>
            <w:tcBorders>
              <w:top w:val="nil"/>
              <w:left w:val="nil"/>
              <w:bottom w:val="single" w:sz="8" w:space="0" w:color="7F7F7F"/>
              <w:right w:val="nil"/>
            </w:tcBorders>
            <w:shd w:val="clear" w:color="auto" w:fill="auto"/>
            <w:noWrap/>
            <w:hideMark/>
          </w:tcPr>
          <w:p w14:paraId="2747D99A" w14:textId="77777777" w:rsidR="00510EA8" w:rsidRPr="000B200D" w:rsidRDefault="00510EA8"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Debt Service (TDS)</w:t>
            </w:r>
          </w:p>
        </w:tc>
        <w:tc>
          <w:tcPr>
            <w:tcW w:w="1275" w:type="dxa"/>
            <w:tcBorders>
              <w:top w:val="nil"/>
              <w:left w:val="nil"/>
              <w:bottom w:val="single" w:sz="8" w:space="0" w:color="7F7F7F"/>
              <w:right w:val="nil"/>
            </w:tcBorders>
            <w:shd w:val="clear" w:color="auto" w:fill="auto"/>
            <w:noWrap/>
            <w:vAlign w:val="bottom"/>
            <w:hideMark/>
          </w:tcPr>
          <w:p w14:paraId="0A73A857" w14:textId="77777777" w:rsidR="00510EA8" w:rsidRPr="000B200D" w:rsidRDefault="00510EA8" w:rsidP="00E2548F">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120DB859" w14:textId="77777777" w:rsidR="00510EA8" w:rsidRPr="007F0345" w:rsidRDefault="00510EA8" w:rsidP="00E2548F">
            <w:pPr>
              <w:spacing w:before="0" w:after="0"/>
              <w:jc w:val="left"/>
              <w:rPr>
                <w:rFonts w:ascii="Calibri" w:eastAsia="Times New Roman" w:hAnsi="Calibri" w:cs="Calibri"/>
                <w:sz w:val="18"/>
                <w:szCs w:val="18"/>
                <w:highlight w:val="yellow"/>
              </w:rPr>
            </w:pPr>
          </w:p>
        </w:tc>
        <w:tc>
          <w:tcPr>
            <w:tcW w:w="1037" w:type="dxa"/>
            <w:tcBorders>
              <w:top w:val="nil"/>
              <w:left w:val="nil"/>
              <w:bottom w:val="single" w:sz="8" w:space="0" w:color="7F7F7F"/>
              <w:right w:val="nil"/>
            </w:tcBorders>
            <w:shd w:val="clear" w:color="auto" w:fill="auto"/>
            <w:noWrap/>
            <w:vAlign w:val="bottom"/>
            <w:hideMark/>
          </w:tcPr>
          <w:p w14:paraId="3365DE4A"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11,536.42</w:t>
            </w:r>
          </w:p>
        </w:tc>
        <w:tc>
          <w:tcPr>
            <w:tcW w:w="1090" w:type="dxa"/>
            <w:tcBorders>
              <w:top w:val="nil"/>
              <w:left w:val="nil"/>
              <w:bottom w:val="single" w:sz="8" w:space="0" w:color="7F7F7F"/>
              <w:right w:val="nil"/>
            </w:tcBorders>
            <w:shd w:val="clear" w:color="auto" w:fill="auto"/>
            <w:noWrap/>
            <w:vAlign w:val="bottom"/>
            <w:hideMark/>
          </w:tcPr>
          <w:p w14:paraId="660D79F3"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15,196.86</w:t>
            </w:r>
          </w:p>
        </w:tc>
        <w:tc>
          <w:tcPr>
            <w:tcW w:w="1134" w:type="dxa"/>
            <w:tcBorders>
              <w:top w:val="nil"/>
              <w:left w:val="nil"/>
              <w:bottom w:val="single" w:sz="8" w:space="0" w:color="7F7F7F"/>
              <w:right w:val="nil"/>
            </w:tcBorders>
            <w:shd w:val="clear" w:color="auto" w:fill="auto"/>
            <w:noWrap/>
            <w:vAlign w:val="bottom"/>
            <w:hideMark/>
          </w:tcPr>
          <w:p w14:paraId="2E0C3A8B"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18,833.96</w:t>
            </w:r>
          </w:p>
        </w:tc>
        <w:tc>
          <w:tcPr>
            <w:tcW w:w="1134" w:type="dxa"/>
            <w:tcBorders>
              <w:top w:val="nil"/>
              <w:left w:val="nil"/>
              <w:bottom w:val="single" w:sz="8" w:space="0" w:color="7F7F7F"/>
              <w:right w:val="nil"/>
            </w:tcBorders>
            <w:shd w:val="clear" w:color="auto" w:fill="auto"/>
            <w:noWrap/>
            <w:vAlign w:val="bottom"/>
            <w:hideMark/>
          </w:tcPr>
          <w:p w14:paraId="262EA31D"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14,792.03</w:t>
            </w:r>
          </w:p>
        </w:tc>
        <w:tc>
          <w:tcPr>
            <w:tcW w:w="1134" w:type="dxa"/>
            <w:tcBorders>
              <w:top w:val="nil"/>
              <w:left w:val="nil"/>
              <w:bottom w:val="single" w:sz="8" w:space="0" w:color="7F7F7F"/>
              <w:right w:val="nil"/>
            </w:tcBorders>
            <w:shd w:val="clear" w:color="auto" w:fill="auto"/>
            <w:noWrap/>
            <w:vAlign w:val="bottom"/>
            <w:hideMark/>
          </w:tcPr>
          <w:p w14:paraId="66346759"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19,843.79</w:t>
            </w:r>
          </w:p>
        </w:tc>
        <w:tc>
          <w:tcPr>
            <w:tcW w:w="1134" w:type="dxa"/>
            <w:tcBorders>
              <w:top w:val="nil"/>
              <w:left w:val="nil"/>
              <w:bottom w:val="single" w:sz="8" w:space="0" w:color="7F7F7F"/>
              <w:right w:val="nil"/>
            </w:tcBorders>
            <w:shd w:val="clear" w:color="auto" w:fill="auto"/>
            <w:noWrap/>
            <w:vAlign w:val="bottom"/>
            <w:hideMark/>
          </w:tcPr>
          <w:p w14:paraId="036DBD0B"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24,562.31</w:t>
            </w:r>
          </w:p>
        </w:tc>
        <w:tc>
          <w:tcPr>
            <w:tcW w:w="1134" w:type="dxa"/>
            <w:tcBorders>
              <w:top w:val="nil"/>
              <w:left w:val="nil"/>
              <w:bottom w:val="single" w:sz="8" w:space="0" w:color="7F7F7F"/>
              <w:right w:val="nil"/>
            </w:tcBorders>
            <w:shd w:val="clear" w:color="auto" w:fill="auto"/>
            <w:noWrap/>
            <w:vAlign w:val="bottom"/>
            <w:hideMark/>
          </w:tcPr>
          <w:p w14:paraId="23F9FE34"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29,554.34</w:t>
            </w:r>
          </w:p>
        </w:tc>
        <w:tc>
          <w:tcPr>
            <w:tcW w:w="1134" w:type="dxa"/>
            <w:tcBorders>
              <w:top w:val="nil"/>
              <w:left w:val="nil"/>
              <w:bottom w:val="single" w:sz="8" w:space="0" w:color="7F7F7F"/>
              <w:right w:val="nil"/>
            </w:tcBorders>
            <w:shd w:val="clear" w:color="auto" w:fill="auto"/>
            <w:noWrap/>
            <w:vAlign w:val="bottom"/>
            <w:hideMark/>
          </w:tcPr>
          <w:p w14:paraId="4899D500" w14:textId="77777777" w:rsidR="00510EA8" w:rsidRPr="007F0345" w:rsidRDefault="00510EA8"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34,101.07</w:t>
            </w:r>
          </w:p>
        </w:tc>
      </w:tr>
      <w:tr w:rsidR="00510EA8" w:rsidRPr="000B200D" w14:paraId="0C763CAD" w14:textId="77777777" w:rsidTr="00E2548F">
        <w:trPr>
          <w:trHeight w:val="330"/>
        </w:trPr>
        <w:tc>
          <w:tcPr>
            <w:tcW w:w="2553" w:type="dxa"/>
            <w:gridSpan w:val="2"/>
            <w:tcBorders>
              <w:top w:val="single" w:sz="8" w:space="0" w:color="7F7F7F"/>
              <w:left w:val="single" w:sz="8" w:space="0" w:color="7F7F7F"/>
              <w:bottom w:val="single" w:sz="8" w:space="0" w:color="7F7F7F"/>
              <w:right w:val="single" w:sz="8" w:space="0" w:color="7F7F7F"/>
            </w:tcBorders>
            <w:shd w:val="clear" w:color="auto" w:fill="auto"/>
            <w:noWrap/>
            <w:hideMark/>
          </w:tcPr>
          <w:p w14:paraId="55BAF468" w14:textId="77777777" w:rsidR="00510EA8" w:rsidRPr="000B200D" w:rsidRDefault="00510EA8"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Debt/</w:t>
            </w:r>
            <w:proofErr w:type="spellStart"/>
            <w:r w:rsidRPr="000B200D">
              <w:rPr>
                <w:rFonts w:ascii="Calibri" w:eastAsia="Times New Roman" w:hAnsi="Calibri" w:cs="Calibri"/>
                <w:b/>
                <w:bCs/>
                <w:color w:val="000000"/>
                <w:sz w:val="18"/>
                <w:szCs w:val="18"/>
              </w:rPr>
              <w:t>Prev</w:t>
            </w:r>
            <w:proofErr w:type="spellEnd"/>
            <w:r w:rsidRPr="000B200D">
              <w:rPr>
                <w:rFonts w:ascii="Calibri" w:eastAsia="Times New Roman" w:hAnsi="Calibri" w:cs="Calibri"/>
                <w:b/>
                <w:bCs/>
                <w:color w:val="000000"/>
                <w:sz w:val="18"/>
                <w:szCs w:val="18"/>
              </w:rPr>
              <w:t xml:space="preserve"> </w:t>
            </w:r>
            <w:proofErr w:type="spellStart"/>
            <w:r w:rsidRPr="000B200D">
              <w:rPr>
                <w:rFonts w:ascii="Calibri" w:eastAsia="Times New Roman" w:hAnsi="Calibri" w:cs="Calibri"/>
                <w:b/>
                <w:bCs/>
                <w:color w:val="000000"/>
                <w:sz w:val="18"/>
                <w:szCs w:val="18"/>
              </w:rPr>
              <w:t>Yr</w:t>
            </w:r>
            <w:proofErr w:type="spellEnd"/>
            <w:r w:rsidRPr="000B200D">
              <w:rPr>
                <w:rFonts w:ascii="Calibri" w:eastAsia="Times New Roman" w:hAnsi="Calibri" w:cs="Calibri"/>
                <w:b/>
                <w:bCs/>
                <w:color w:val="000000"/>
                <w:sz w:val="18"/>
                <w:szCs w:val="18"/>
              </w:rPr>
              <w:t xml:space="preserve"> Total Rev</w:t>
            </w:r>
          </w:p>
        </w:tc>
        <w:tc>
          <w:tcPr>
            <w:tcW w:w="1275"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03F0E74"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250.00%</w:t>
            </w:r>
          </w:p>
        </w:tc>
        <w:tc>
          <w:tcPr>
            <w:tcW w:w="1133" w:type="dxa"/>
            <w:tcBorders>
              <w:top w:val="nil"/>
              <w:left w:val="single" w:sz="8" w:space="0" w:color="7F7F7F"/>
              <w:bottom w:val="nil"/>
              <w:right w:val="single" w:sz="8" w:space="0" w:color="7F7F7F"/>
            </w:tcBorders>
            <w:shd w:val="clear" w:color="auto" w:fill="auto"/>
            <w:noWrap/>
            <w:vAlign w:val="bottom"/>
            <w:hideMark/>
          </w:tcPr>
          <w:p w14:paraId="0E1A355C" w14:textId="77777777" w:rsidR="00510EA8" w:rsidRPr="000B200D" w:rsidRDefault="00510EA8" w:rsidP="00E2548F">
            <w:pPr>
              <w:spacing w:before="0" w:after="0"/>
              <w:jc w:val="right"/>
              <w:rPr>
                <w:rFonts w:ascii="Calibri" w:eastAsia="Times New Roman" w:hAnsi="Calibri" w:cs="Calibri"/>
                <w:b/>
                <w:bCs/>
                <w:color w:val="000000"/>
                <w:sz w:val="18"/>
                <w:szCs w:val="18"/>
              </w:rPr>
            </w:pPr>
          </w:p>
        </w:tc>
        <w:tc>
          <w:tcPr>
            <w:tcW w:w="1037"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E7DCD43"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65.66%</w:t>
            </w:r>
          </w:p>
        </w:tc>
        <w:tc>
          <w:tcPr>
            <w:tcW w:w="1090"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B384615"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75.49%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8E56F45"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86.94%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4EA632A"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100.53%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EEB0579"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116.03%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93DA3D0"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CC22687"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150.96%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F4CB2DB"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170.12%</w:t>
            </w:r>
          </w:p>
        </w:tc>
      </w:tr>
      <w:tr w:rsidR="00510EA8" w:rsidRPr="000B200D" w14:paraId="587F4934" w14:textId="77777777" w:rsidTr="00E2548F">
        <w:trPr>
          <w:trHeight w:val="390"/>
        </w:trPr>
        <w:tc>
          <w:tcPr>
            <w:tcW w:w="2553" w:type="dxa"/>
            <w:gridSpan w:val="2"/>
            <w:tcBorders>
              <w:top w:val="single" w:sz="8" w:space="0" w:color="7F7F7F"/>
              <w:left w:val="single" w:sz="8" w:space="0" w:color="7F7F7F"/>
              <w:bottom w:val="single" w:sz="8" w:space="0" w:color="7F7F7F"/>
              <w:right w:val="single" w:sz="8" w:space="0" w:color="7F7F7F"/>
            </w:tcBorders>
            <w:shd w:val="clear" w:color="auto" w:fill="auto"/>
            <w:noWrap/>
            <w:hideMark/>
          </w:tcPr>
          <w:p w14:paraId="2F026668" w14:textId="77777777" w:rsidR="00510EA8" w:rsidRPr="000B200D" w:rsidRDefault="00510EA8"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TDS/</w:t>
            </w:r>
            <w:proofErr w:type="spellStart"/>
            <w:r w:rsidRPr="000B200D">
              <w:rPr>
                <w:rFonts w:ascii="Calibri" w:eastAsia="Times New Roman" w:hAnsi="Calibri" w:cs="Calibri"/>
                <w:b/>
                <w:bCs/>
                <w:color w:val="000000"/>
                <w:sz w:val="18"/>
                <w:szCs w:val="18"/>
              </w:rPr>
              <w:t>Prev</w:t>
            </w:r>
            <w:proofErr w:type="spellEnd"/>
            <w:r w:rsidRPr="000B200D">
              <w:rPr>
                <w:rFonts w:ascii="Calibri" w:eastAsia="Times New Roman" w:hAnsi="Calibri" w:cs="Calibri"/>
                <w:b/>
                <w:bCs/>
                <w:color w:val="000000"/>
                <w:sz w:val="18"/>
                <w:szCs w:val="18"/>
              </w:rPr>
              <w:t xml:space="preserve"> </w:t>
            </w:r>
            <w:proofErr w:type="spellStart"/>
            <w:r w:rsidRPr="000B200D">
              <w:rPr>
                <w:rFonts w:ascii="Calibri" w:eastAsia="Times New Roman" w:hAnsi="Calibri" w:cs="Calibri"/>
                <w:b/>
                <w:bCs/>
                <w:color w:val="000000"/>
                <w:sz w:val="18"/>
                <w:szCs w:val="18"/>
              </w:rPr>
              <w:t>Yr</w:t>
            </w:r>
            <w:proofErr w:type="spellEnd"/>
            <w:r w:rsidRPr="000B200D">
              <w:rPr>
                <w:rFonts w:ascii="Calibri" w:eastAsia="Times New Roman" w:hAnsi="Calibri" w:cs="Calibri"/>
                <w:b/>
                <w:bCs/>
                <w:color w:val="000000"/>
                <w:sz w:val="18"/>
                <w:szCs w:val="18"/>
              </w:rPr>
              <w:t xml:space="preserve"> FAAC</w:t>
            </w:r>
          </w:p>
        </w:tc>
        <w:tc>
          <w:tcPr>
            <w:tcW w:w="1275"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A1F680B"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40.00%</w:t>
            </w:r>
          </w:p>
        </w:tc>
        <w:tc>
          <w:tcPr>
            <w:tcW w:w="1133" w:type="dxa"/>
            <w:tcBorders>
              <w:top w:val="nil"/>
              <w:left w:val="single" w:sz="8" w:space="0" w:color="7F7F7F"/>
              <w:bottom w:val="nil"/>
              <w:right w:val="single" w:sz="8" w:space="0" w:color="7F7F7F"/>
            </w:tcBorders>
            <w:shd w:val="clear" w:color="auto" w:fill="auto"/>
            <w:noWrap/>
            <w:vAlign w:val="bottom"/>
            <w:hideMark/>
          </w:tcPr>
          <w:p w14:paraId="71E733AD" w14:textId="77777777" w:rsidR="00510EA8" w:rsidRPr="000B200D" w:rsidRDefault="00510EA8" w:rsidP="00E2548F">
            <w:pPr>
              <w:spacing w:before="0" w:after="0"/>
              <w:jc w:val="right"/>
              <w:rPr>
                <w:rFonts w:ascii="Calibri" w:eastAsia="Times New Roman" w:hAnsi="Calibri" w:cs="Calibri"/>
                <w:b/>
                <w:bCs/>
                <w:color w:val="000000"/>
                <w:sz w:val="18"/>
                <w:szCs w:val="18"/>
              </w:rPr>
            </w:pPr>
          </w:p>
        </w:tc>
        <w:tc>
          <w:tcPr>
            <w:tcW w:w="1037"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DB67134"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13.26%</w:t>
            </w:r>
          </w:p>
        </w:tc>
        <w:tc>
          <w:tcPr>
            <w:tcW w:w="1090"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B21AD62"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16.96%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6056C1C"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20.41%</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9112A0B"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15.56%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286A07E"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20.27%</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1C7D9F7"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24.35%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B01AA8E"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28.45%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9F8CA8C" w14:textId="77777777" w:rsidR="00510EA8" w:rsidRPr="007F0345" w:rsidRDefault="00510EA8"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31.87%</w:t>
            </w:r>
          </w:p>
        </w:tc>
      </w:tr>
    </w:tbl>
    <w:p w14:paraId="0BA26947" w14:textId="77777777" w:rsidR="0083051F" w:rsidRDefault="0083051F" w:rsidP="00BB6613"/>
    <w:p w14:paraId="4E12F900" w14:textId="662F607E" w:rsidR="0083051F" w:rsidRDefault="0083051F" w:rsidP="0083051F">
      <w:pPr>
        <w:pStyle w:val="Caption"/>
      </w:pPr>
      <w:bookmarkStart w:id="40" w:name="_Toc4775735"/>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17</w:t>
      </w:r>
      <w:r w:rsidR="00CE7976">
        <w:rPr>
          <w:noProof/>
        </w:rPr>
        <w:fldChar w:fldCharType="end"/>
      </w:r>
      <w:r>
        <w:t xml:space="preserve">: </w:t>
      </w:r>
      <w:r w:rsidRPr="00280752">
        <w:t>Strategy 1 – Simulation Results (with exchange rate shock)</w:t>
      </w:r>
      <w:bookmarkEnd w:id="40"/>
    </w:p>
    <w:p w14:paraId="19E34AB9"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3892" w:type="dxa"/>
        <w:tblLook w:val="04A0" w:firstRow="1" w:lastRow="0" w:firstColumn="1" w:lastColumn="0" w:noHBand="0" w:noVBand="1"/>
      </w:tblPr>
      <w:tblGrid>
        <w:gridCol w:w="2306"/>
        <w:gridCol w:w="247"/>
        <w:gridCol w:w="1275"/>
        <w:gridCol w:w="1133"/>
        <w:gridCol w:w="1037"/>
        <w:gridCol w:w="1090"/>
        <w:gridCol w:w="1134"/>
        <w:gridCol w:w="1134"/>
        <w:gridCol w:w="1134"/>
        <w:gridCol w:w="1134"/>
        <w:gridCol w:w="1134"/>
        <w:gridCol w:w="1134"/>
      </w:tblGrid>
      <w:tr w:rsidR="0083051F" w:rsidRPr="000B200D" w14:paraId="4710509A" w14:textId="77777777" w:rsidTr="00E2548F">
        <w:trPr>
          <w:trHeight w:val="315"/>
        </w:trPr>
        <w:tc>
          <w:tcPr>
            <w:tcW w:w="2306" w:type="dxa"/>
            <w:tcBorders>
              <w:top w:val="nil"/>
              <w:left w:val="nil"/>
              <w:bottom w:val="nil"/>
              <w:right w:val="nil"/>
            </w:tcBorders>
            <w:shd w:val="clear" w:color="auto" w:fill="auto"/>
            <w:noWrap/>
            <w:vAlign w:val="bottom"/>
            <w:hideMark/>
          </w:tcPr>
          <w:p w14:paraId="32E6C522" w14:textId="77777777" w:rsidR="0083051F" w:rsidRPr="000B200D" w:rsidRDefault="0083051F" w:rsidP="00E2548F">
            <w:pPr>
              <w:spacing w:before="0" w:after="0"/>
              <w:jc w:val="left"/>
              <w:rPr>
                <w:rFonts w:ascii="Calibri" w:eastAsia="Times New Roman" w:hAnsi="Calibri" w:cs="Calibri"/>
                <w:b/>
                <w:bCs/>
                <w:sz w:val="18"/>
                <w:szCs w:val="18"/>
              </w:rPr>
            </w:pPr>
            <w:r w:rsidRPr="000B200D">
              <w:rPr>
                <w:rFonts w:ascii="Calibri" w:eastAsia="Times New Roman" w:hAnsi="Calibri" w:cs="Calibri"/>
                <w:b/>
                <w:bCs/>
                <w:sz w:val="18"/>
                <w:szCs w:val="18"/>
              </w:rPr>
              <w:t xml:space="preserve">Strategy 1: </w:t>
            </w:r>
          </w:p>
        </w:tc>
        <w:tc>
          <w:tcPr>
            <w:tcW w:w="247" w:type="dxa"/>
            <w:tcBorders>
              <w:top w:val="nil"/>
              <w:left w:val="nil"/>
              <w:bottom w:val="nil"/>
              <w:right w:val="nil"/>
            </w:tcBorders>
            <w:shd w:val="clear" w:color="auto" w:fill="auto"/>
            <w:noWrap/>
            <w:vAlign w:val="bottom"/>
            <w:hideMark/>
          </w:tcPr>
          <w:p w14:paraId="5A25757A" w14:textId="77777777" w:rsidR="0083051F" w:rsidRPr="000B200D" w:rsidRDefault="0083051F" w:rsidP="00E2548F">
            <w:pPr>
              <w:spacing w:before="0" w:after="0"/>
              <w:jc w:val="left"/>
              <w:rPr>
                <w:rFonts w:ascii="Calibri" w:eastAsia="Times New Roman" w:hAnsi="Calibri" w:cs="Calibri"/>
                <w:b/>
                <w:bCs/>
                <w:sz w:val="18"/>
                <w:szCs w:val="18"/>
              </w:rPr>
            </w:pPr>
          </w:p>
        </w:tc>
        <w:tc>
          <w:tcPr>
            <w:tcW w:w="1275" w:type="dxa"/>
            <w:tcBorders>
              <w:top w:val="nil"/>
              <w:left w:val="nil"/>
              <w:bottom w:val="single" w:sz="4" w:space="0" w:color="7F7F7F"/>
              <w:right w:val="nil"/>
            </w:tcBorders>
            <w:shd w:val="clear" w:color="auto" w:fill="auto"/>
            <w:noWrap/>
            <w:vAlign w:val="bottom"/>
            <w:hideMark/>
          </w:tcPr>
          <w:p w14:paraId="6A18B823" w14:textId="77777777" w:rsidR="0083051F" w:rsidRPr="000B200D" w:rsidRDefault="0083051F"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Description:</w:t>
            </w:r>
          </w:p>
        </w:tc>
        <w:tc>
          <w:tcPr>
            <w:tcW w:w="3260" w:type="dxa"/>
            <w:gridSpan w:val="3"/>
            <w:tcBorders>
              <w:top w:val="nil"/>
              <w:left w:val="nil"/>
              <w:bottom w:val="single" w:sz="4" w:space="0" w:color="7F7F7F"/>
              <w:right w:val="nil"/>
            </w:tcBorders>
            <w:shd w:val="clear" w:color="auto" w:fill="auto"/>
            <w:noWrap/>
            <w:vAlign w:val="bottom"/>
            <w:hideMark/>
          </w:tcPr>
          <w:p w14:paraId="515D095B" w14:textId="77777777" w:rsidR="0083051F" w:rsidRPr="000B200D" w:rsidRDefault="0083051F"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The historical mix of creditors</w:t>
            </w:r>
          </w:p>
        </w:tc>
        <w:tc>
          <w:tcPr>
            <w:tcW w:w="1134" w:type="dxa"/>
            <w:tcBorders>
              <w:top w:val="nil"/>
              <w:left w:val="nil"/>
              <w:bottom w:val="single" w:sz="4" w:space="0" w:color="7F7F7F"/>
              <w:right w:val="nil"/>
            </w:tcBorders>
            <w:shd w:val="clear" w:color="auto" w:fill="auto"/>
            <w:noWrap/>
            <w:vAlign w:val="bottom"/>
            <w:hideMark/>
          </w:tcPr>
          <w:p w14:paraId="793CBE73" w14:textId="77777777" w:rsidR="0083051F" w:rsidRPr="000B200D" w:rsidRDefault="0083051F" w:rsidP="00E2548F">
            <w:pPr>
              <w:spacing w:before="0" w:after="0"/>
              <w:jc w:val="left"/>
              <w:rPr>
                <w:rFonts w:ascii="Calibri" w:eastAsia="Times New Roman" w:hAnsi="Calibri" w:cs="Calibri"/>
                <w:b/>
                <w:bCs/>
                <w:color w:val="000000"/>
                <w:sz w:val="18"/>
                <w:szCs w:val="18"/>
              </w:rPr>
            </w:pPr>
          </w:p>
        </w:tc>
        <w:tc>
          <w:tcPr>
            <w:tcW w:w="1134" w:type="dxa"/>
            <w:tcBorders>
              <w:top w:val="nil"/>
              <w:left w:val="nil"/>
              <w:bottom w:val="single" w:sz="4" w:space="0" w:color="7F7F7F"/>
              <w:right w:val="nil"/>
            </w:tcBorders>
            <w:shd w:val="clear" w:color="auto" w:fill="auto"/>
            <w:noWrap/>
            <w:vAlign w:val="bottom"/>
            <w:hideMark/>
          </w:tcPr>
          <w:p w14:paraId="2A632C2D" w14:textId="77777777" w:rsidR="0083051F" w:rsidRPr="000B200D" w:rsidRDefault="0083051F"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39A2917D" w14:textId="77777777" w:rsidR="0083051F" w:rsidRPr="000B200D" w:rsidRDefault="0083051F"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2CB44BC4" w14:textId="77777777" w:rsidR="0083051F" w:rsidRPr="000B200D" w:rsidRDefault="0083051F"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1BCB7280" w14:textId="77777777" w:rsidR="0083051F" w:rsidRPr="000B200D" w:rsidRDefault="0083051F"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66F4593C" w14:textId="77777777" w:rsidR="0083051F" w:rsidRPr="000B200D" w:rsidRDefault="0083051F" w:rsidP="00E2548F">
            <w:pPr>
              <w:spacing w:before="0" w:after="0"/>
              <w:jc w:val="left"/>
              <w:rPr>
                <w:rFonts w:ascii="Calibri" w:eastAsia="Times New Roman" w:hAnsi="Calibri" w:cs="Calibri"/>
                <w:sz w:val="18"/>
                <w:szCs w:val="18"/>
              </w:rPr>
            </w:pPr>
          </w:p>
        </w:tc>
      </w:tr>
      <w:tr w:rsidR="0083051F" w:rsidRPr="000B200D" w14:paraId="5FA8031C" w14:textId="77777777" w:rsidTr="00E2548F">
        <w:trPr>
          <w:trHeight w:val="375"/>
        </w:trPr>
        <w:tc>
          <w:tcPr>
            <w:tcW w:w="2553" w:type="dxa"/>
            <w:gridSpan w:val="2"/>
            <w:tcBorders>
              <w:top w:val="nil"/>
              <w:left w:val="nil"/>
              <w:bottom w:val="nil"/>
              <w:right w:val="single" w:sz="4" w:space="0" w:color="7F7F7F"/>
            </w:tcBorders>
            <w:shd w:val="clear" w:color="auto" w:fill="auto"/>
            <w:noWrap/>
            <w:vAlign w:val="bottom"/>
            <w:hideMark/>
          </w:tcPr>
          <w:p w14:paraId="57F0FCCF" w14:textId="77777777" w:rsidR="0083051F" w:rsidRPr="000B200D" w:rsidRDefault="0083051F"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YEAR</w:t>
            </w:r>
          </w:p>
        </w:tc>
        <w:tc>
          <w:tcPr>
            <w:tcW w:w="127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31F7B5F" w14:textId="77777777" w:rsidR="0083051F" w:rsidRPr="000B200D" w:rsidRDefault="0083051F"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Thresholds</w:t>
            </w:r>
          </w:p>
        </w:tc>
        <w:tc>
          <w:tcPr>
            <w:tcW w:w="1133"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9CCD41C" w14:textId="77777777" w:rsidR="0083051F" w:rsidRPr="000B200D" w:rsidRDefault="0083051F"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476A80">
              <w:rPr>
                <w:rFonts w:ascii="Calibri" w:eastAsia="Times New Roman" w:hAnsi="Calibri" w:cs="Calibri"/>
                <w:color w:val="000000"/>
                <w:sz w:val="18"/>
                <w:szCs w:val="18"/>
                <w:highlight w:val="yellow"/>
              </w:rPr>
              <w:t>XX</w:t>
            </w:r>
          </w:p>
        </w:tc>
        <w:tc>
          <w:tcPr>
            <w:tcW w:w="1037"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1F225E4" w14:textId="77777777" w:rsidR="0083051F" w:rsidRPr="000B200D" w:rsidRDefault="0083051F"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+1</w:t>
            </w:r>
          </w:p>
        </w:tc>
        <w:tc>
          <w:tcPr>
            <w:tcW w:w="109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1A46F14" w14:textId="77777777" w:rsidR="0083051F" w:rsidRPr="000B200D" w:rsidRDefault="0083051F"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+2</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C45FE2D" w14:textId="77777777" w:rsidR="0083051F" w:rsidRPr="000B200D" w:rsidRDefault="0083051F"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+3</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434C8C2" w14:textId="77777777" w:rsidR="0083051F" w:rsidRPr="000B200D" w:rsidRDefault="0083051F"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+4</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8069999" w14:textId="77777777" w:rsidR="0083051F" w:rsidRPr="000B200D" w:rsidRDefault="0083051F"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+5</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03F5FF1" w14:textId="77777777" w:rsidR="0083051F" w:rsidRPr="000B200D" w:rsidRDefault="0083051F"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A5086D4" w14:textId="77777777" w:rsidR="0083051F" w:rsidRPr="000B200D" w:rsidRDefault="0083051F"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+7</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E514A9C" w14:textId="77777777" w:rsidR="0083051F" w:rsidRPr="000B200D" w:rsidRDefault="0083051F"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+8</w:t>
            </w:r>
          </w:p>
        </w:tc>
      </w:tr>
      <w:tr w:rsidR="0083051F" w:rsidRPr="000B200D" w14:paraId="34FD83D0" w14:textId="77777777" w:rsidTr="00E2548F">
        <w:trPr>
          <w:trHeight w:val="315"/>
        </w:trPr>
        <w:tc>
          <w:tcPr>
            <w:tcW w:w="2553" w:type="dxa"/>
            <w:gridSpan w:val="2"/>
            <w:tcBorders>
              <w:top w:val="nil"/>
              <w:left w:val="nil"/>
              <w:bottom w:val="nil"/>
              <w:right w:val="nil"/>
            </w:tcBorders>
            <w:shd w:val="clear" w:color="auto" w:fill="auto"/>
            <w:noWrap/>
            <w:hideMark/>
          </w:tcPr>
          <w:p w14:paraId="4B8C2B1A" w14:textId="77777777" w:rsidR="0083051F" w:rsidRPr="000B200D" w:rsidRDefault="0083051F"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Revenue</w:t>
            </w:r>
          </w:p>
        </w:tc>
        <w:tc>
          <w:tcPr>
            <w:tcW w:w="1275" w:type="dxa"/>
            <w:tcBorders>
              <w:top w:val="nil"/>
              <w:left w:val="nil"/>
              <w:bottom w:val="nil"/>
              <w:right w:val="nil"/>
            </w:tcBorders>
            <w:shd w:val="clear" w:color="auto" w:fill="auto"/>
            <w:noWrap/>
            <w:vAlign w:val="bottom"/>
            <w:hideMark/>
          </w:tcPr>
          <w:p w14:paraId="5B5E6DCB" w14:textId="77777777" w:rsidR="0083051F" w:rsidRPr="000B200D" w:rsidRDefault="0083051F"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NGN</w:t>
            </w:r>
          </w:p>
        </w:tc>
        <w:tc>
          <w:tcPr>
            <w:tcW w:w="1133" w:type="dxa"/>
            <w:tcBorders>
              <w:top w:val="single" w:sz="4" w:space="0" w:color="7F7F7F"/>
              <w:left w:val="nil"/>
              <w:bottom w:val="nil"/>
              <w:right w:val="nil"/>
            </w:tcBorders>
            <w:shd w:val="clear" w:color="auto" w:fill="auto"/>
            <w:noWrap/>
            <w:vAlign w:val="bottom"/>
            <w:hideMark/>
          </w:tcPr>
          <w:p w14:paraId="50A6ED6C"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116,000.00</w:t>
            </w:r>
          </w:p>
        </w:tc>
        <w:tc>
          <w:tcPr>
            <w:tcW w:w="1037" w:type="dxa"/>
            <w:tcBorders>
              <w:top w:val="single" w:sz="4" w:space="0" w:color="7F7F7F"/>
              <w:left w:val="nil"/>
              <w:bottom w:val="nil"/>
              <w:right w:val="nil"/>
            </w:tcBorders>
            <w:shd w:val="clear" w:color="auto" w:fill="auto"/>
            <w:noWrap/>
            <w:vAlign w:val="bottom"/>
            <w:hideMark/>
          </w:tcPr>
          <w:p w14:paraId="2EEF188F"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119,480.00</w:t>
            </w:r>
          </w:p>
        </w:tc>
        <w:tc>
          <w:tcPr>
            <w:tcW w:w="1090" w:type="dxa"/>
            <w:tcBorders>
              <w:top w:val="single" w:sz="4" w:space="0" w:color="7F7F7F"/>
              <w:left w:val="nil"/>
              <w:bottom w:val="nil"/>
              <w:right w:val="nil"/>
            </w:tcBorders>
            <w:shd w:val="clear" w:color="auto" w:fill="auto"/>
            <w:noWrap/>
            <w:vAlign w:val="bottom"/>
            <w:hideMark/>
          </w:tcPr>
          <w:p w14:paraId="258DF500"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123,064.40</w:t>
            </w:r>
          </w:p>
        </w:tc>
        <w:tc>
          <w:tcPr>
            <w:tcW w:w="1134" w:type="dxa"/>
            <w:tcBorders>
              <w:top w:val="single" w:sz="4" w:space="0" w:color="7F7F7F"/>
              <w:left w:val="nil"/>
              <w:bottom w:val="nil"/>
              <w:right w:val="nil"/>
            </w:tcBorders>
            <w:shd w:val="clear" w:color="auto" w:fill="auto"/>
            <w:noWrap/>
            <w:vAlign w:val="bottom"/>
            <w:hideMark/>
          </w:tcPr>
          <w:p w14:paraId="51FCCCAD"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126,756.33</w:t>
            </w:r>
          </w:p>
        </w:tc>
        <w:tc>
          <w:tcPr>
            <w:tcW w:w="1134" w:type="dxa"/>
            <w:tcBorders>
              <w:top w:val="single" w:sz="4" w:space="0" w:color="7F7F7F"/>
              <w:left w:val="nil"/>
              <w:bottom w:val="nil"/>
              <w:right w:val="nil"/>
            </w:tcBorders>
            <w:shd w:val="clear" w:color="auto" w:fill="auto"/>
            <w:noWrap/>
            <w:vAlign w:val="bottom"/>
            <w:hideMark/>
          </w:tcPr>
          <w:p w14:paraId="6A44F438"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130,559.02</w:t>
            </w:r>
          </w:p>
        </w:tc>
        <w:tc>
          <w:tcPr>
            <w:tcW w:w="1134" w:type="dxa"/>
            <w:tcBorders>
              <w:top w:val="single" w:sz="4" w:space="0" w:color="7F7F7F"/>
              <w:left w:val="nil"/>
              <w:bottom w:val="nil"/>
              <w:right w:val="nil"/>
            </w:tcBorders>
            <w:shd w:val="clear" w:color="auto" w:fill="auto"/>
            <w:noWrap/>
            <w:vAlign w:val="bottom"/>
            <w:hideMark/>
          </w:tcPr>
          <w:p w14:paraId="7259ED58"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134,475.79</w:t>
            </w:r>
          </w:p>
        </w:tc>
        <w:tc>
          <w:tcPr>
            <w:tcW w:w="1134" w:type="dxa"/>
            <w:tcBorders>
              <w:top w:val="single" w:sz="4" w:space="0" w:color="7F7F7F"/>
              <w:left w:val="nil"/>
              <w:bottom w:val="nil"/>
              <w:right w:val="nil"/>
            </w:tcBorders>
            <w:shd w:val="clear" w:color="auto" w:fill="auto"/>
            <w:noWrap/>
            <w:vAlign w:val="bottom"/>
            <w:hideMark/>
          </w:tcPr>
          <w:p w14:paraId="7EF34379"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138,510.07</w:t>
            </w:r>
          </w:p>
        </w:tc>
        <w:tc>
          <w:tcPr>
            <w:tcW w:w="1134" w:type="dxa"/>
            <w:tcBorders>
              <w:top w:val="single" w:sz="4" w:space="0" w:color="7F7F7F"/>
              <w:left w:val="nil"/>
              <w:bottom w:val="nil"/>
              <w:right w:val="nil"/>
            </w:tcBorders>
            <w:shd w:val="clear" w:color="auto" w:fill="auto"/>
            <w:noWrap/>
            <w:vAlign w:val="bottom"/>
            <w:hideMark/>
          </w:tcPr>
          <w:p w14:paraId="5570788F"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142,665.37</w:t>
            </w:r>
          </w:p>
        </w:tc>
        <w:tc>
          <w:tcPr>
            <w:tcW w:w="1134" w:type="dxa"/>
            <w:tcBorders>
              <w:top w:val="single" w:sz="4" w:space="0" w:color="7F7F7F"/>
              <w:left w:val="nil"/>
              <w:bottom w:val="nil"/>
              <w:right w:val="nil"/>
            </w:tcBorders>
            <w:shd w:val="clear" w:color="auto" w:fill="auto"/>
            <w:noWrap/>
            <w:vAlign w:val="bottom"/>
            <w:hideMark/>
          </w:tcPr>
          <w:p w14:paraId="56CDECAD"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146,945.33</w:t>
            </w:r>
          </w:p>
        </w:tc>
      </w:tr>
      <w:tr w:rsidR="0083051F" w:rsidRPr="000B200D" w14:paraId="46C1F92F" w14:textId="77777777" w:rsidTr="00E2548F">
        <w:trPr>
          <w:trHeight w:val="315"/>
        </w:trPr>
        <w:tc>
          <w:tcPr>
            <w:tcW w:w="2553" w:type="dxa"/>
            <w:gridSpan w:val="2"/>
            <w:tcBorders>
              <w:top w:val="nil"/>
              <w:left w:val="nil"/>
              <w:bottom w:val="nil"/>
              <w:right w:val="nil"/>
            </w:tcBorders>
            <w:shd w:val="clear" w:color="auto" w:fill="auto"/>
            <w:noWrap/>
            <w:hideMark/>
          </w:tcPr>
          <w:p w14:paraId="7CB689AB" w14:textId="77777777" w:rsidR="0083051F" w:rsidRPr="000B200D" w:rsidRDefault="0083051F"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FAAC Revenue</w:t>
            </w:r>
          </w:p>
        </w:tc>
        <w:tc>
          <w:tcPr>
            <w:tcW w:w="1275" w:type="dxa"/>
            <w:tcBorders>
              <w:top w:val="nil"/>
              <w:left w:val="nil"/>
              <w:bottom w:val="nil"/>
              <w:right w:val="nil"/>
            </w:tcBorders>
            <w:shd w:val="clear" w:color="auto" w:fill="auto"/>
            <w:noWrap/>
            <w:vAlign w:val="bottom"/>
            <w:hideMark/>
          </w:tcPr>
          <w:p w14:paraId="01CC4D6D" w14:textId="77777777" w:rsidR="0083051F" w:rsidRPr="000B200D" w:rsidRDefault="0083051F" w:rsidP="00E2548F">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15C2FC15"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87,000.00</w:t>
            </w:r>
          </w:p>
        </w:tc>
        <w:tc>
          <w:tcPr>
            <w:tcW w:w="1037" w:type="dxa"/>
            <w:tcBorders>
              <w:top w:val="nil"/>
              <w:left w:val="nil"/>
              <w:bottom w:val="nil"/>
              <w:right w:val="nil"/>
            </w:tcBorders>
            <w:shd w:val="clear" w:color="auto" w:fill="auto"/>
            <w:noWrap/>
            <w:vAlign w:val="bottom"/>
            <w:hideMark/>
          </w:tcPr>
          <w:p w14:paraId="744D6EEB"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89,610.00</w:t>
            </w:r>
          </w:p>
        </w:tc>
        <w:tc>
          <w:tcPr>
            <w:tcW w:w="1090" w:type="dxa"/>
            <w:tcBorders>
              <w:top w:val="nil"/>
              <w:left w:val="nil"/>
              <w:bottom w:val="nil"/>
              <w:right w:val="nil"/>
            </w:tcBorders>
            <w:shd w:val="clear" w:color="auto" w:fill="auto"/>
            <w:noWrap/>
            <w:vAlign w:val="bottom"/>
            <w:hideMark/>
          </w:tcPr>
          <w:p w14:paraId="59A5348A"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92,298.30</w:t>
            </w:r>
          </w:p>
        </w:tc>
        <w:tc>
          <w:tcPr>
            <w:tcW w:w="1134" w:type="dxa"/>
            <w:tcBorders>
              <w:top w:val="nil"/>
              <w:left w:val="nil"/>
              <w:bottom w:val="nil"/>
              <w:right w:val="nil"/>
            </w:tcBorders>
            <w:shd w:val="clear" w:color="auto" w:fill="auto"/>
            <w:noWrap/>
            <w:vAlign w:val="bottom"/>
            <w:hideMark/>
          </w:tcPr>
          <w:p w14:paraId="31DD860C"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95,067.25</w:t>
            </w:r>
          </w:p>
        </w:tc>
        <w:tc>
          <w:tcPr>
            <w:tcW w:w="1134" w:type="dxa"/>
            <w:tcBorders>
              <w:top w:val="nil"/>
              <w:left w:val="nil"/>
              <w:bottom w:val="nil"/>
              <w:right w:val="nil"/>
            </w:tcBorders>
            <w:shd w:val="clear" w:color="auto" w:fill="auto"/>
            <w:noWrap/>
            <w:vAlign w:val="bottom"/>
            <w:hideMark/>
          </w:tcPr>
          <w:p w14:paraId="1A6C5420"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97,919.27</w:t>
            </w:r>
          </w:p>
        </w:tc>
        <w:tc>
          <w:tcPr>
            <w:tcW w:w="1134" w:type="dxa"/>
            <w:tcBorders>
              <w:top w:val="nil"/>
              <w:left w:val="nil"/>
              <w:bottom w:val="nil"/>
              <w:right w:val="nil"/>
            </w:tcBorders>
            <w:shd w:val="clear" w:color="auto" w:fill="auto"/>
            <w:noWrap/>
            <w:vAlign w:val="bottom"/>
            <w:hideMark/>
          </w:tcPr>
          <w:p w14:paraId="48E41A54"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100,856.84</w:t>
            </w:r>
          </w:p>
        </w:tc>
        <w:tc>
          <w:tcPr>
            <w:tcW w:w="1134" w:type="dxa"/>
            <w:tcBorders>
              <w:top w:val="nil"/>
              <w:left w:val="nil"/>
              <w:bottom w:val="nil"/>
              <w:right w:val="nil"/>
            </w:tcBorders>
            <w:shd w:val="clear" w:color="auto" w:fill="auto"/>
            <w:noWrap/>
            <w:vAlign w:val="bottom"/>
            <w:hideMark/>
          </w:tcPr>
          <w:p w14:paraId="71D2E606"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103,882.55</w:t>
            </w:r>
          </w:p>
        </w:tc>
        <w:tc>
          <w:tcPr>
            <w:tcW w:w="1134" w:type="dxa"/>
            <w:tcBorders>
              <w:top w:val="nil"/>
              <w:left w:val="nil"/>
              <w:bottom w:val="nil"/>
              <w:right w:val="nil"/>
            </w:tcBorders>
            <w:shd w:val="clear" w:color="auto" w:fill="auto"/>
            <w:noWrap/>
            <w:vAlign w:val="bottom"/>
            <w:hideMark/>
          </w:tcPr>
          <w:p w14:paraId="42CF6865"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106,999.03</w:t>
            </w:r>
          </w:p>
        </w:tc>
        <w:tc>
          <w:tcPr>
            <w:tcW w:w="1134" w:type="dxa"/>
            <w:tcBorders>
              <w:top w:val="nil"/>
              <w:left w:val="nil"/>
              <w:bottom w:val="nil"/>
              <w:right w:val="nil"/>
            </w:tcBorders>
            <w:shd w:val="clear" w:color="auto" w:fill="auto"/>
            <w:noWrap/>
            <w:vAlign w:val="bottom"/>
            <w:hideMark/>
          </w:tcPr>
          <w:p w14:paraId="29E4BA0B"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110,209.00</w:t>
            </w:r>
          </w:p>
        </w:tc>
      </w:tr>
      <w:tr w:rsidR="0083051F" w:rsidRPr="000B200D" w14:paraId="48DBE0B5" w14:textId="77777777" w:rsidTr="00E2548F">
        <w:trPr>
          <w:trHeight w:val="315"/>
        </w:trPr>
        <w:tc>
          <w:tcPr>
            <w:tcW w:w="2553" w:type="dxa"/>
            <w:gridSpan w:val="2"/>
            <w:tcBorders>
              <w:top w:val="nil"/>
              <w:left w:val="nil"/>
              <w:bottom w:val="nil"/>
              <w:right w:val="nil"/>
            </w:tcBorders>
            <w:shd w:val="clear" w:color="auto" w:fill="auto"/>
            <w:noWrap/>
            <w:hideMark/>
          </w:tcPr>
          <w:p w14:paraId="1A815AF7" w14:textId="77777777" w:rsidR="0083051F" w:rsidRPr="000B200D" w:rsidRDefault="0083051F"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Debt Stocks (Debt)</w:t>
            </w:r>
          </w:p>
        </w:tc>
        <w:tc>
          <w:tcPr>
            <w:tcW w:w="1275" w:type="dxa"/>
            <w:tcBorders>
              <w:top w:val="nil"/>
              <w:left w:val="nil"/>
              <w:bottom w:val="nil"/>
              <w:right w:val="nil"/>
            </w:tcBorders>
            <w:shd w:val="clear" w:color="auto" w:fill="auto"/>
            <w:noWrap/>
            <w:vAlign w:val="bottom"/>
            <w:hideMark/>
          </w:tcPr>
          <w:p w14:paraId="6F8B75DE" w14:textId="77777777" w:rsidR="0083051F" w:rsidRPr="000B200D" w:rsidRDefault="0083051F" w:rsidP="00E2548F">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5435B212" w14:textId="77777777" w:rsidR="0083051F" w:rsidRPr="007F0345" w:rsidRDefault="0083051F" w:rsidP="00E2548F">
            <w:pPr>
              <w:spacing w:before="0" w:after="0"/>
              <w:jc w:val="left"/>
              <w:rPr>
                <w:rFonts w:ascii="Calibri" w:eastAsia="Times New Roman" w:hAnsi="Calibri" w:cs="Calibri"/>
                <w:sz w:val="18"/>
                <w:szCs w:val="18"/>
                <w:highlight w:val="yellow"/>
              </w:rPr>
            </w:pPr>
          </w:p>
        </w:tc>
        <w:tc>
          <w:tcPr>
            <w:tcW w:w="1037" w:type="dxa"/>
            <w:tcBorders>
              <w:top w:val="nil"/>
              <w:left w:val="nil"/>
              <w:bottom w:val="nil"/>
              <w:right w:val="nil"/>
            </w:tcBorders>
            <w:shd w:val="clear" w:color="auto" w:fill="auto"/>
            <w:noWrap/>
            <w:vAlign w:val="bottom"/>
            <w:hideMark/>
          </w:tcPr>
          <w:p w14:paraId="2AFD3016"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76,165.07</w:t>
            </w:r>
          </w:p>
        </w:tc>
        <w:tc>
          <w:tcPr>
            <w:tcW w:w="1090" w:type="dxa"/>
            <w:tcBorders>
              <w:top w:val="nil"/>
              <w:left w:val="nil"/>
              <w:bottom w:val="nil"/>
              <w:right w:val="nil"/>
            </w:tcBorders>
            <w:shd w:val="clear" w:color="auto" w:fill="auto"/>
            <w:noWrap/>
            <w:vAlign w:val="bottom"/>
            <w:hideMark/>
          </w:tcPr>
          <w:p w14:paraId="4E2A83C6"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90,192.37</w:t>
            </w:r>
          </w:p>
        </w:tc>
        <w:tc>
          <w:tcPr>
            <w:tcW w:w="1134" w:type="dxa"/>
            <w:tcBorders>
              <w:top w:val="nil"/>
              <w:left w:val="nil"/>
              <w:bottom w:val="nil"/>
              <w:right w:val="nil"/>
            </w:tcBorders>
            <w:shd w:val="clear" w:color="auto" w:fill="auto"/>
            <w:noWrap/>
            <w:vAlign w:val="bottom"/>
            <w:hideMark/>
          </w:tcPr>
          <w:p w14:paraId="500E1D38"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106,991.40</w:t>
            </w:r>
          </w:p>
        </w:tc>
        <w:tc>
          <w:tcPr>
            <w:tcW w:w="1134" w:type="dxa"/>
            <w:tcBorders>
              <w:top w:val="nil"/>
              <w:left w:val="nil"/>
              <w:bottom w:val="nil"/>
              <w:right w:val="nil"/>
            </w:tcBorders>
            <w:shd w:val="clear" w:color="auto" w:fill="auto"/>
            <w:noWrap/>
            <w:vAlign w:val="bottom"/>
            <w:hideMark/>
          </w:tcPr>
          <w:p w14:paraId="4883C276" w14:textId="2F713355"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w:t>
            </w:r>
            <w:r>
              <w:rPr>
                <w:rFonts w:ascii="Calibri" w:eastAsia="Times New Roman" w:hAnsi="Calibri" w:cs="Calibri"/>
                <w:color w:val="000000"/>
                <w:sz w:val="18"/>
                <w:szCs w:val="18"/>
                <w:highlight w:val="yellow"/>
              </w:rPr>
              <w:t>48</w:t>
            </w:r>
            <w:r w:rsidRPr="007F0345">
              <w:rPr>
                <w:rFonts w:ascii="Calibri" w:eastAsia="Times New Roman" w:hAnsi="Calibri" w:cs="Calibri"/>
                <w:color w:val="000000"/>
                <w:sz w:val="18"/>
                <w:szCs w:val="18"/>
                <w:highlight w:val="yellow"/>
              </w:rPr>
              <w:t>,</w:t>
            </w:r>
            <w:r>
              <w:rPr>
                <w:rFonts w:ascii="Calibri" w:eastAsia="Times New Roman" w:hAnsi="Calibri" w:cs="Calibri"/>
                <w:color w:val="000000"/>
                <w:sz w:val="18"/>
                <w:szCs w:val="18"/>
                <w:highlight w:val="yellow"/>
              </w:rPr>
              <w:t>785</w:t>
            </w:r>
            <w:r w:rsidRPr="007F0345">
              <w:rPr>
                <w:rFonts w:ascii="Calibri" w:eastAsia="Times New Roman" w:hAnsi="Calibri" w:cs="Calibri"/>
                <w:color w:val="000000"/>
                <w:sz w:val="18"/>
                <w:szCs w:val="18"/>
                <w:highlight w:val="yellow"/>
              </w:rPr>
              <w:t>.3</w:t>
            </w:r>
            <w:r>
              <w:rPr>
                <w:rFonts w:ascii="Calibri" w:eastAsia="Times New Roman" w:hAnsi="Calibri" w:cs="Calibri"/>
                <w:color w:val="000000"/>
                <w:sz w:val="18"/>
                <w:szCs w:val="18"/>
                <w:highlight w:val="yellow"/>
              </w:rPr>
              <w:t>3</w:t>
            </w:r>
          </w:p>
        </w:tc>
        <w:tc>
          <w:tcPr>
            <w:tcW w:w="1134" w:type="dxa"/>
            <w:tcBorders>
              <w:top w:val="nil"/>
              <w:left w:val="nil"/>
              <w:bottom w:val="nil"/>
              <w:right w:val="nil"/>
            </w:tcBorders>
            <w:shd w:val="clear" w:color="auto" w:fill="auto"/>
            <w:noWrap/>
            <w:vAlign w:val="bottom"/>
            <w:hideMark/>
          </w:tcPr>
          <w:p w14:paraId="01C80FE6" w14:textId="6679D63E" w:rsidR="0083051F" w:rsidRPr="007F0345" w:rsidRDefault="0083051F"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173.</w:t>
            </w:r>
            <w:r w:rsidR="00A21CF1">
              <w:rPr>
                <w:rFonts w:ascii="Calibri" w:eastAsia="Times New Roman" w:hAnsi="Calibri" w:cs="Calibri"/>
                <w:color w:val="000000"/>
                <w:sz w:val="18"/>
                <w:szCs w:val="18"/>
                <w:highlight w:val="yellow"/>
              </w:rPr>
              <w:t>282.57</w:t>
            </w:r>
          </w:p>
        </w:tc>
        <w:tc>
          <w:tcPr>
            <w:tcW w:w="1134" w:type="dxa"/>
            <w:tcBorders>
              <w:top w:val="nil"/>
              <w:left w:val="nil"/>
              <w:bottom w:val="nil"/>
              <w:right w:val="nil"/>
            </w:tcBorders>
            <w:shd w:val="clear" w:color="auto" w:fill="auto"/>
            <w:noWrap/>
            <w:vAlign w:val="bottom"/>
            <w:hideMark/>
          </w:tcPr>
          <w:p w14:paraId="731694A9" w14:textId="03997C8A" w:rsidR="0083051F" w:rsidRPr="007F0345" w:rsidRDefault="00A21CF1"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201,062.18</w:t>
            </w:r>
          </w:p>
        </w:tc>
        <w:tc>
          <w:tcPr>
            <w:tcW w:w="1134" w:type="dxa"/>
            <w:tcBorders>
              <w:top w:val="nil"/>
              <w:left w:val="nil"/>
              <w:bottom w:val="nil"/>
              <w:right w:val="nil"/>
            </w:tcBorders>
            <w:shd w:val="clear" w:color="auto" w:fill="auto"/>
            <w:noWrap/>
            <w:vAlign w:val="bottom"/>
            <w:hideMark/>
          </w:tcPr>
          <w:p w14:paraId="44521ABF" w14:textId="76BA837F" w:rsidR="0083051F" w:rsidRPr="007F0345" w:rsidRDefault="00A21CF1"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231,860.40</w:t>
            </w:r>
          </w:p>
        </w:tc>
        <w:tc>
          <w:tcPr>
            <w:tcW w:w="1134" w:type="dxa"/>
            <w:tcBorders>
              <w:top w:val="nil"/>
              <w:left w:val="nil"/>
              <w:bottom w:val="nil"/>
              <w:right w:val="nil"/>
            </w:tcBorders>
            <w:shd w:val="clear" w:color="auto" w:fill="auto"/>
            <w:noWrap/>
            <w:vAlign w:val="bottom"/>
            <w:hideMark/>
          </w:tcPr>
          <w:p w14:paraId="1CD8EBD4" w14:textId="7052F832" w:rsidR="0083051F" w:rsidRPr="007F0345" w:rsidRDefault="00A21CF1"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265,992.73</w:t>
            </w:r>
          </w:p>
        </w:tc>
      </w:tr>
      <w:tr w:rsidR="0083051F" w:rsidRPr="000B200D" w14:paraId="70B12B69" w14:textId="77777777" w:rsidTr="00E2548F">
        <w:trPr>
          <w:trHeight w:val="330"/>
        </w:trPr>
        <w:tc>
          <w:tcPr>
            <w:tcW w:w="2553" w:type="dxa"/>
            <w:gridSpan w:val="2"/>
            <w:tcBorders>
              <w:top w:val="nil"/>
              <w:left w:val="nil"/>
              <w:bottom w:val="single" w:sz="8" w:space="0" w:color="7F7F7F"/>
              <w:right w:val="nil"/>
            </w:tcBorders>
            <w:shd w:val="clear" w:color="auto" w:fill="auto"/>
            <w:noWrap/>
            <w:hideMark/>
          </w:tcPr>
          <w:p w14:paraId="36485E8A" w14:textId="77777777" w:rsidR="0083051F" w:rsidRPr="000B200D" w:rsidRDefault="0083051F"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Debt Service (TDS)</w:t>
            </w:r>
          </w:p>
        </w:tc>
        <w:tc>
          <w:tcPr>
            <w:tcW w:w="1275" w:type="dxa"/>
            <w:tcBorders>
              <w:top w:val="nil"/>
              <w:left w:val="nil"/>
              <w:bottom w:val="single" w:sz="8" w:space="0" w:color="7F7F7F"/>
              <w:right w:val="nil"/>
            </w:tcBorders>
            <w:shd w:val="clear" w:color="auto" w:fill="auto"/>
            <w:noWrap/>
            <w:vAlign w:val="bottom"/>
            <w:hideMark/>
          </w:tcPr>
          <w:p w14:paraId="115FA55C" w14:textId="77777777" w:rsidR="0083051F" w:rsidRPr="000B200D" w:rsidRDefault="0083051F" w:rsidP="00E2548F">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1D576A01" w14:textId="77777777" w:rsidR="0083051F" w:rsidRPr="007F0345" w:rsidRDefault="0083051F" w:rsidP="00E2548F">
            <w:pPr>
              <w:spacing w:before="0" w:after="0"/>
              <w:jc w:val="left"/>
              <w:rPr>
                <w:rFonts w:ascii="Calibri" w:eastAsia="Times New Roman" w:hAnsi="Calibri" w:cs="Calibri"/>
                <w:sz w:val="18"/>
                <w:szCs w:val="18"/>
                <w:highlight w:val="yellow"/>
              </w:rPr>
            </w:pPr>
          </w:p>
        </w:tc>
        <w:tc>
          <w:tcPr>
            <w:tcW w:w="1037" w:type="dxa"/>
            <w:tcBorders>
              <w:top w:val="nil"/>
              <w:left w:val="nil"/>
              <w:bottom w:val="single" w:sz="8" w:space="0" w:color="7F7F7F"/>
              <w:right w:val="nil"/>
            </w:tcBorders>
            <w:shd w:val="clear" w:color="auto" w:fill="auto"/>
            <w:noWrap/>
            <w:vAlign w:val="bottom"/>
            <w:hideMark/>
          </w:tcPr>
          <w:p w14:paraId="3D8A68F4"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11,536.42</w:t>
            </w:r>
          </w:p>
        </w:tc>
        <w:tc>
          <w:tcPr>
            <w:tcW w:w="1090" w:type="dxa"/>
            <w:tcBorders>
              <w:top w:val="nil"/>
              <w:left w:val="nil"/>
              <w:bottom w:val="single" w:sz="8" w:space="0" w:color="7F7F7F"/>
              <w:right w:val="nil"/>
            </w:tcBorders>
            <w:shd w:val="clear" w:color="auto" w:fill="auto"/>
            <w:noWrap/>
            <w:vAlign w:val="bottom"/>
            <w:hideMark/>
          </w:tcPr>
          <w:p w14:paraId="01E92226"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15,196.86</w:t>
            </w:r>
          </w:p>
        </w:tc>
        <w:tc>
          <w:tcPr>
            <w:tcW w:w="1134" w:type="dxa"/>
            <w:tcBorders>
              <w:top w:val="nil"/>
              <w:left w:val="nil"/>
              <w:bottom w:val="single" w:sz="8" w:space="0" w:color="7F7F7F"/>
              <w:right w:val="nil"/>
            </w:tcBorders>
            <w:shd w:val="clear" w:color="auto" w:fill="auto"/>
            <w:noWrap/>
            <w:vAlign w:val="bottom"/>
            <w:hideMark/>
          </w:tcPr>
          <w:p w14:paraId="67CFC68C" w14:textId="77777777"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18,833.96</w:t>
            </w:r>
          </w:p>
        </w:tc>
        <w:tc>
          <w:tcPr>
            <w:tcW w:w="1134" w:type="dxa"/>
            <w:tcBorders>
              <w:top w:val="nil"/>
              <w:left w:val="nil"/>
              <w:bottom w:val="single" w:sz="8" w:space="0" w:color="7F7F7F"/>
              <w:right w:val="nil"/>
            </w:tcBorders>
            <w:shd w:val="clear" w:color="auto" w:fill="auto"/>
            <w:noWrap/>
            <w:vAlign w:val="bottom"/>
            <w:hideMark/>
          </w:tcPr>
          <w:p w14:paraId="2900D24A" w14:textId="433368AB" w:rsidR="0083051F" w:rsidRPr="007F0345" w:rsidRDefault="0083051F"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w:t>
            </w:r>
            <w:r>
              <w:rPr>
                <w:rFonts w:ascii="Calibri" w:eastAsia="Times New Roman" w:hAnsi="Calibri" w:cs="Calibri"/>
                <w:color w:val="000000"/>
                <w:sz w:val="18"/>
                <w:szCs w:val="18"/>
                <w:highlight w:val="yellow"/>
              </w:rPr>
              <w:t>5</w:t>
            </w:r>
            <w:r w:rsidRPr="007F0345">
              <w:rPr>
                <w:rFonts w:ascii="Calibri" w:eastAsia="Times New Roman" w:hAnsi="Calibri" w:cs="Calibri"/>
                <w:color w:val="000000"/>
                <w:sz w:val="18"/>
                <w:szCs w:val="18"/>
                <w:highlight w:val="yellow"/>
              </w:rPr>
              <w:t>,</w:t>
            </w:r>
            <w:r>
              <w:rPr>
                <w:rFonts w:ascii="Calibri" w:eastAsia="Times New Roman" w:hAnsi="Calibri" w:cs="Calibri"/>
                <w:color w:val="000000"/>
                <w:sz w:val="18"/>
                <w:szCs w:val="18"/>
                <w:highlight w:val="yellow"/>
              </w:rPr>
              <w:t>197</w:t>
            </w:r>
            <w:r w:rsidRPr="007F0345">
              <w:rPr>
                <w:rFonts w:ascii="Calibri" w:eastAsia="Times New Roman" w:hAnsi="Calibri" w:cs="Calibri"/>
                <w:color w:val="000000"/>
                <w:sz w:val="18"/>
                <w:szCs w:val="18"/>
                <w:highlight w:val="yellow"/>
              </w:rPr>
              <w:t>.</w:t>
            </w:r>
            <w:r>
              <w:rPr>
                <w:rFonts w:ascii="Calibri" w:eastAsia="Times New Roman" w:hAnsi="Calibri" w:cs="Calibri"/>
                <w:color w:val="000000"/>
                <w:sz w:val="18"/>
                <w:szCs w:val="18"/>
                <w:highlight w:val="yellow"/>
              </w:rPr>
              <w:t>60</w:t>
            </w:r>
          </w:p>
        </w:tc>
        <w:tc>
          <w:tcPr>
            <w:tcW w:w="1134" w:type="dxa"/>
            <w:tcBorders>
              <w:top w:val="nil"/>
              <w:left w:val="nil"/>
              <w:bottom w:val="single" w:sz="8" w:space="0" w:color="7F7F7F"/>
              <w:right w:val="nil"/>
            </w:tcBorders>
            <w:shd w:val="clear" w:color="auto" w:fill="auto"/>
            <w:noWrap/>
            <w:vAlign w:val="bottom"/>
            <w:hideMark/>
          </w:tcPr>
          <w:p w14:paraId="1F901ACE" w14:textId="250D4D51" w:rsidR="0083051F" w:rsidRPr="007F0345" w:rsidRDefault="00A21CF1"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20,353.53</w:t>
            </w:r>
          </w:p>
        </w:tc>
        <w:tc>
          <w:tcPr>
            <w:tcW w:w="1134" w:type="dxa"/>
            <w:tcBorders>
              <w:top w:val="nil"/>
              <w:left w:val="nil"/>
              <w:bottom w:val="single" w:sz="8" w:space="0" w:color="7F7F7F"/>
              <w:right w:val="nil"/>
            </w:tcBorders>
            <w:shd w:val="clear" w:color="auto" w:fill="auto"/>
            <w:noWrap/>
            <w:vAlign w:val="bottom"/>
            <w:hideMark/>
          </w:tcPr>
          <w:p w14:paraId="766113F8" w14:textId="6DBBE885" w:rsidR="0083051F" w:rsidRPr="007F0345" w:rsidRDefault="00A21CF1"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25,190.84</w:t>
            </w:r>
          </w:p>
        </w:tc>
        <w:tc>
          <w:tcPr>
            <w:tcW w:w="1134" w:type="dxa"/>
            <w:tcBorders>
              <w:top w:val="nil"/>
              <w:left w:val="nil"/>
              <w:bottom w:val="single" w:sz="8" w:space="0" w:color="7F7F7F"/>
              <w:right w:val="nil"/>
            </w:tcBorders>
            <w:shd w:val="clear" w:color="auto" w:fill="auto"/>
            <w:noWrap/>
            <w:vAlign w:val="bottom"/>
            <w:hideMark/>
          </w:tcPr>
          <w:p w14:paraId="054807B6" w14:textId="63916EFA" w:rsidR="0083051F" w:rsidRPr="007F0345" w:rsidRDefault="00A21CF1"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30,345.56</w:t>
            </w:r>
          </w:p>
        </w:tc>
        <w:tc>
          <w:tcPr>
            <w:tcW w:w="1134" w:type="dxa"/>
            <w:tcBorders>
              <w:top w:val="nil"/>
              <w:left w:val="nil"/>
              <w:bottom w:val="single" w:sz="8" w:space="0" w:color="7F7F7F"/>
              <w:right w:val="nil"/>
            </w:tcBorders>
            <w:shd w:val="clear" w:color="auto" w:fill="auto"/>
            <w:noWrap/>
            <w:vAlign w:val="bottom"/>
            <w:hideMark/>
          </w:tcPr>
          <w:p w14:paraId="375C72E9" w14:textId="48A4539A" w:rsidR="0083051F" w:rsidRPr="007F0345" w:rsidRDefault="00A21CF1"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3</w:t>
            </w:r>
            <w:r w:rsidR="00727B82">
              <w:rPr>
                <w:rFonts w:ascii="Calibri" w:eastAsia="Times New Roman" w:hAnsi="Calibri" w:cs="Calibri"/>
                <w:color w:val="000000"/>
                <w:sz w:val="18"/>
                <w:szCs w:val="18"/>
                <w:highlight w:val="yellow"/>
              </w:rPr>
              <w:t>5,</w:t>
            </w:r>
            <w:r>
              <w:rPr>
                <w:rFonts w:ascii="Calibri" w:eastAsia="Times New Roman" w:hAnsi="Calibri" w:cs="Calibri"/>
                <w:color w:val="000000"/>
                <w:sz w:val="18"/>
                <w:szCs w:val="18"/>
                <w:highlight w:val="yellow"/>
              </w:rPr>
              <w:t>022.59</w:t>
            </w:r>
          </w:p>
        </w:tc>
      </w:tr>
      <w:tr w:rsidR="0083051F" w:rsidRPr="000B200D" w14:paraId="3EF8EE2A" w14:textId="77777777" w:rsidTr="00E2548F">
        <w:trPr>
          <w:trHeight w:val="330"/>
        </w:trPr>
        <w:tc>
          <w:tcPr>
            <w:tcW w:w="2553" w:type="dxa"/>
            <w:gridSpan w:val="2"/>
            <w:tcBorders>
              <w:top w:val="single" w:sz="8" w:space="0" w:color="7F7F7F"/>
              <w:left w:val="single" w:sz="8" w:space="0" w:color="7F7F7F"/>
              <w:bottom w:val="single" w:sz="8" w:space="0" w:color="7F7F7F"/>
              <w:right w:val="single" w:sz="8" w:space="0" w:color="7F7F7F"/>
            </w:tcBorders>
            <w:shd w:val="clear" w:color="auto" w:fill="auto"/>
            <w:noWrap/>
            <w:hideMark/>
          </w:tcPr>
          <w:p w14:paraId="57DB4205" w14:textId="77777777" w:rsidR="0083051F" w:rsidRPr="000B200D" w:rsidRDefault="0083051F"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Debt/</w:t>
            </w:r>
            <w:proofErr w:type="spellStart"/>
            <w:r w:rsidRPr="000B200D">
              <w:rPr>
                <w:rFonts w:ascii="Calibri" w:eastAsia="Times New Roman" w:hAnsi="Calibri" w:cs="Calibri"/>
                <w:b/>
                <w:bCs/>
                <w:color w:val="000000"/>
                <w:sz w:val="18"/>
                <w:szCs w:val="18"/>
              </w:rPr>
              <w:t>Prev</w:t>
            </w:r>
            <w:proofErr w:type="spellEnd"/>
            <w:r w:rsidRPr="000B200D">
              <w:rPr>
                <w:rFonts w:ascii="Calibri" w:eastAsia="Times New Roman" w:hAnsi="Calibri" w:cs="Calibri"/>
                <w:b/>
                <w:bCs/>
                <w:color w:val="000000"/>
                <w:sz w:val="18"/>
                <w:szCs w:val="18"/>
              </w:rPr>
              <w:t xml:space="preserve"> </w:t>
            </w:r>
            <w:proofErr w:type="spellStart"/>
            <w:r w:rsidRPr="000B200D">
              <w:rPr>
                <w:rFonts w:ascii="Calibri" w:eastAsia="Times New Roman" w:hAnsi="Calibri" w:cs="Calibri"/>
                <w:b/>
                <w:bCs/>
                <w:color w:val="000000"/>
                <w:sz w:val="18"/>
                <w:szCs w:val="18"/>
              </w:rPr>
              <w:t>Yr</w:t>
            </w:r>
            <w:proofErr w:type="spellEnd"/>
            <w:r w:rsidRPr="000B200D">
              <w:rPr>
                <w:rFonts w:ascii="Calibri" w:eastAsia="Times New Roman" w:hAnsi="Calibri" w:cs="Calibri"/>
                <w:b/>
                <w:bCs/>
                <w:color w:val="000000"/>
                <w:sz w:val="18"/>
                <w:szCs w:val="18"/>
              </w:rPr>
              <w:t xml:space="preserve"> Total Rev</w:t>
            </w:r>
          </w:p>
        </w:tc>
        <w:tc>
          <w:tcPr>
            <w:tcW w:w="1275"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180A2CB" w14:textId="77777777" w:rsidR="0083051F" w:rsidRPr="007F0345" w:rsidRDefault="0083051F"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250.00%</w:t>
            </w:r>
          </w:p>
        </w:tc>
        <w:tc>
          <w:tcPr>
            <w:tcW w:w="1133" w:type="dxa"/>
            <w:tcBorders>
              <w:top w:val="nil"/>
              <w:left w:val="single" w:sz="8" w:space="0" w:color="7F7F7F"/>
              <w:bottom w:val="nil"/>
              <w:right w:val="single" w:sz="8" w:space="0" w:color="7F7F7F"/>
            </w:tcBorders>
            <w:shd w:val="clear" w:color="auto" w:fill="auto"/>
            <w:noWrap/>
            <w:vAlign w:val="bottom"/>
            <w:hideMark/>
          </w:tcPr>
          <w:p w14:paraId="0EF20B95" w14:textId="77777777" w:rsidR="0083051F" w:rsidRPr="000B200D" w:rsidRDefault="0083051F" w:rsidP="00E2548F">
            <w:pPr>
              <w:spacing w:before="0" w:after="0"/>
              <w:jc w:val="right"/>
              <w:rPr>
                <w:rFonts w:ascii="Calibri" w:eastAsia="Times New Roman" w:hAnsi="Calibri" w:cs="Calibri"/>
                <w:b/>
                <w:bCs/>
                <w:color w:val="000000"/>
                <w:sz w:val="18"/>
                <w:szCs w:val="18"/>
              </w:rPr>
            </w:pPr>
          </w:p>
        </w:tc>
        <w:tc>
          <w:tcPr>
            <w:tcW w:w="1037"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6B311B1" w14:textId="77777777" w:rsidR="0083051F" w:rsidRPr="007F0345" w:rsidRDefault="0083051F"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65.66%</w:t>
            </w:r>
          </w:p>
        </w:tc>
        <w:tc>
          <w:tcPr>
            <w:tcW w:w="1090"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EBAA6D7" w14:textId="77777777" w:rsidR="0083051F" w:rsidRPr="007F0345" w:rsidRDefault="0083051F"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75.49%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99F638A" w14:textId="77777777" w:rsidR="0083051F" w:rsidRPr="007F0345" w:rsidRDefault="0083051F"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86.94%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2BA9261" w14:textId="5434B5C7" w:rsidR="0083051F" w:rsidRPr="007F0345" w:rsidRDefault="0083051F"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117.38</w:t>
            </w:r>
            <w:r w:rsidRPr="007F0345">
              <w:rPr>
                <w:rFonts w:ascii="Calibri" w:eastAsia="Times New Roman" w:hAnsi="Calibri" w:cs="Calibri"/>
                <w:b/>
                <w:bCs/>
                <w:color w:val="000000"/>
                <w:sz w:val="18"/>
                <w:szCs w:val="18"/>
                <w:highlight w:val="yellow"/>
              </w:rPr>
              <w:t>.%</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A8E66A2" w14:textId="4142E360" w:rsidR="0083051F" w:rsidRPr="007F0345" w:rsidRDefault="0083051F"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132.</w:t>
            </w:r>
            <w:r w:rsidR="00727B82">
              <w:rPr>
                <w:rFonts w:ascii="Calibri" w:eastAsia="Times New Roman" w:hAnsi="Calibri" w:cs="Calibri"/>
                <w:b/>
                <w:bCs/>
                <w:color w:val="000000"/>
                <w:sz w:val="18"/>
                <w:szCs w:val="18"/>
                <w:highlight w:val="yellow"/>
              </w:rPr>
              <w:t>72</w:t>
            </w:r>
            <w:r>
              <w:rPr>
                <w:rFonts w:ascii="Calibri" w:eastAsia="Times New Roman" w:hAnsi="Calibri" w:cs="Calibri"/>
                <w:b/>
                <w:bCs/>
                <w:color w:val="000000"/>
                <w:sz w:val="18"/>
                <w:szCs w:val="18"/>
                <w:highlight w:val="yellow"/>
              </w:rPr>
              <w:t>%</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404350E" w14:textId="63BBF471" w:rsidR="0083051F" w:rsidRPr="007F0345" w:rsidRDefault="0083051F"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149.</w:t>
            </w:r>
            <w:r w:rsidR="00727B82">
              <w:rPr>
                <w:rFonts w:ascii="Calibri" w:eastAsia="Times New Roman" w:hAnsi="Calibri" w:cs="Calibri"/>
                <w:b/>
                <w:bCs/>
                <w:color w:val="000000"/>
                <w:sz w:val="18"/>
                <w:szCs w:val="18"/>
                <w:highlight w:val="yellow"/>
              </w:rPr>
              <w:t>52</w:t>
            </w:r>
            <w:r>
              <w:rPr>
                <w:rFonts w:ascii="Calibri" w:eastAsia="Times New Roman" w:hAnsi="Calibri" w:cs="Calibri"/>
                <w:b/>
                <w:bCs/>
                <w:color w:val="000000"/>
                <w:sz w:val="18"/>
                <w:szCs w:val="18"/>
                <w:highlight w:val="yellow"/>
              </w:rPr>
              <w:t>%</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07462FA" w14:textId="23B89B9D" w:rsidR="0083051F" w:rsidRPr="007F0345" w:rsidRDefault="00A21CF1"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167.40%</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C060BA0" w14:textId="44712D4E" w:rsidR="0083051F" w:rsidRPr="007F0345" w:rsidRDefault="00A21CF1"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186.45%</w:t>
            </w:r>
          </w:p>
        </w:tc>
      </w:tr>
      <w:tr w:rsidR="0083051F" w:rsidRPr="000B200D" w14:paraId="557F78B2" w14:textId="77777777" w:rsidTr="00E2548F">
        <w:trPr>
          <w:trHeight w:val="390"/>
        </w:trPr>
        <w:tc>
          <w:tcPr>
            <w:tcW w:w="2553" w:type="dxa"/>
            <w:gridSpan w:val="2"/>
            <w:tcBorders>
              <w:top w:val="single" w:sz="8" w:space="0" w:color="7F7F7F"/>
              <w:left w:val="single" w:sz="8" w:space="0" w:color="7F7F7F"/>
              <w:bottom w:val="single" w:sz="8" w:space="0" w:color="7F7F7F"/>
              <w:right w:val="single" w:sz="8" w:space="0" w:color="7F7F7F"/>
            </w:tcBorders>
            <w:shd w:val="clear" w:color="auto" w:fill="auto"/>
            <w:noWrap/>
            <w:hideMark/>
          </w:tcPr>
          <w:p w14:paraId="6ED5909B" w14:textId="77777777" w:rsidR="0083051F" w:rsidRPr="000B200D" w:rsidRDefault="0083051F"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lastRenderedPageBreak/>
              <w:t>TDS/</w:t>
            </w:r>
            <w:proofErr w:type="spellStart"/>
            <w:r w:rsidRPr="000B200D">
              <w:rPr>
                <w:rFonts w:ascii="Calibri" w:eastAsia="Times New Roman" w:hAnsi="Calibri" w:cs="Calibri"/>
                <w:b/>
                <w:bCs/>
                <w:color w:val="000000"/>
                <w:sz w:val="18"/>
                <w:szCs w:val="18"/>
              </w:rPr>
              <w:t>Prev</w:t>
            </w:r>
            <w:proofErr w:type="spellEnd"/>
            <w:r w:rsidRPr="000B200D">
              <w:rPr>
                <w:rFonts w:ascii="Calibri" w:eastAsia="Times New Roman" w:hAnsi="Calibri" w:cs="Calibri"/>
                <w:b/>
                <w:bCs/>
                <w:color w:val="000000"/>
                <w:sz w:val="18"/>
                <w:szCs w:val="18"/>
              </w:rPr>
              <w:t xml:space="preserve"> </w:t>
            </w:r>
            <w:proofErr w:type="spellStart"/>
            <w:r w:rsidRPr="000B200D">
              <w:rPr>
                <w:rFonts w:ascii="Calibri" w:eastAsia="Times New Roman" w:hAnsi="Calibri" w:cs="Calibri"/>
                <w:b/>
                <w:bCs/>
                <w:color w:val="000000"/>
                <w:sz w:val="18"/>
                <w:szCs w:val="18"/>
              </w:rPr>
              <w:t>Yr</w:t>
            </w:r>
            <w:proofErr w:type="spellEnd"/>
            <w:r w:rsidRPr="000B200D">
              <w:rPr>
                <w:rFonts w:ascii="Calibri" w:eastAsia="Times New Roman" w:hAnsi="Calibri" w:cs="Calibri"/>
                <w:b/>
                <w:bCs/>
                <w:color w:val="000000"/>
                <w:sz w:val="18"/>
                <w:szCs w:val="18"/>
              </w:rPr>
              <w:t xml:space="preserve"> FAAC</w:t>
            </w:r>
          </w:p>
        </w:tc>
        <w:tc>
          <w:tcPr>
            <w:tcW w:w="1275"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21971DD" w14:textId="77777777" w:rsidR="0083051F" w:rsidRPr="007F0345" w:rsidRDefault="0083051F"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40.00%</w:t>
            </w:r>
          </w:p>
        </w:tc>
        <w:tc>
          <w:tcPr>
            <w:tcW w:w="1133" w:type="dxa"/>
            <w:tcBorders>
              <w:top w:val="nil"/>
              <w:left w:val="single" w:sz="8" w:space="0" w:color="7F7F7F"/>
              <w:bottom w:val="nil"/>
              <w:right w:val="single" w:sz="8" w:space="0" w:color="7F7F7F"/>
            </w:tcBorders>
            <w:shd w:val="clear" w:color="auto" w:fill="auto"/>
            <w:noWrap/>
            <w:vAlign w:val="bottom"/>
            <w:hideMark/>
          </w:tcPr>
          <w:p w14:paraId="7531DFF5" w14:textId="77777777" w:rsidR="0083051F" w:rsidRPr="000B200D" w:rsidRDefault="0083051F" w:rsidP="00E2548F">
            <w:pPr>
              <w:spacing w:before="0" w:after="0"/>
              <w:jc w:val="right"/>
              <w:rPr>
                <w:rFonts w:ascii="Calibri" w:eastAsia="Times New Roman" w:hAnsi="Calibri" w:cs="Calibri"/>
                <w:b/>
                <w:bCs/>
                <w:color w:val="000000"/>
                <w:sz w:val="18"/>
                <w:szCs w:val="18"/>
              </w:rPr>
            </w:pPr>
          </w:p>
        </w:tc>
        <w:tc>
          <w:tcPr>
            <w:tcW w:w="1037"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569AE72" w14:textId="77777777" w:rsidR="0083051F" w:rsidRPr="007F0345" w:rsidRDefault="0083051F"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13.26%</w:t>
            </w:r>
          </w:p>
        </w:tc>
        <w:tc>
          <w:tcPr>
            <w:tcW w:w="1090"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2560962" w14:textId="77777777" w:rsidR="0083051F" w:rsidRPr="007F0345" w:rsidRDefault="0083051F"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16.96%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9B2B066" w14:textId="77777777" w:rsidR="0083051F" w:rsidRPr="007F0345" w:rsidRDefault="0083051F"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20.41%</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725EA96" w14:textId="0A587A35" w:rsidR="0083051F" w:rsidRPr="007F0345" w:rsidRDefault="0083051F"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w:t>
            </w:r>
            <w:r>
              <w:rPr>
                <w:rFonts w:ascii="Calibri" w:eastAsia="Times New Roman" w:hAnsi="Calibri" w:cs="Calibri"/>
                <w:b/>
                <w:bCs/>
                <w:color w:val="000000"/>
                <w:sz w:val="18"/>
                <w:szCs w:val="18"/>
                <w:highlight w:val="yellow"/>
              </w:rPr>
              <w:t>99</w:t>
            </w:r>
            <w:r w:rsidRPr="007F0345">
              <w:rPr>
                <w:rFonts w:ascii="Calibri" w:eastAsia="Times New Roman" w:hAnsi="Calibri" w:cs="Calibri"/>
                <w:b/>
                <w:bCs/>
                <w:color w:val="000000"/>
                <w:sz w:val="18"/>
                <w:szCs w:val="18"/>
                <w:highlight w:val="yellow"/>
              </w:rPr>
              <w:t>%</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4A53270" w14:textId="071208DB" w:rsidR="0083051F" w:rsidRPr="007F0345" w:rsidRDefault="00727B82"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20.79</w:t>
            </w:r>
            <w:r w:rsidR="00BD4088">
              <w:rPr>
                <w:rFonts w:ascii="Calibri" w:eastAsia="Times New Roman" w:hAnsi="Calibri" w:cs="Calibri"/>
                <w:b/>
                <w:bCs/>
                <w:color w:val="000000"/>
                <w:sz w:val="18"/>
                <w:szCs w:val="18"/>
                <w:highlight w:val="yellow"/>
              </w:rPr>
              <w:t>%</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08CEA81" w14:textId="06472D50" w:rsidR="0083051F" w:rsidRPr="007F0345" w:rsidRDefault="00727B82"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24.98%</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90CF50F" w14:textId="5DC58494" w:rsidR="0083051F" w:rsidRPr="007F0345" w:rsidRDefault="00A21CF1"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29.21%</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1222202" w14:textId="1F79AB27" w:rsidR="0083051F" w:rsidRPr="007F0345" w:rsidRDefault="00727B82"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32.73</w:t>
            </w:r>
            <w:r w:rsidR="00A21CF1">
              <w:rPr>
                <w:rFonts w:ascii="Calibri" w:eastAsia="Times New Roman" w:hAnsi="Calibri" w:cs="Calibri"/>
                <w:b/>
                <w:bCs/>
                <w:color w:val="000000"/>
                <w:sz w:val="18"/>
                <w:szCs w:val="18"/>
                <w:highlight w:val="yellow"/>
              </w:rPr>
              <w:t>%</w:t>
            </w:r>
          </w:p>
        </w:tc>
      </w:tr>
    </w:tbl>
    <w:p w14:paraId="4C75BF30" w14:textId="217DACF5" w:rsidR="00727B82" w:rsidRDefault="00A21CF1" w:rsidP="00BB6613">
      <w:r w:rsidRPr="00A21CF1">
        <w:t>The effect of a 30</w:t>
      </w:r>
      <w:r>
        <w:t xml:space="preserve">% </w:t>
      </w:r>
      <w:r w:rsidR="00476A80">
        <w:t>N</w:t>
      </w:r>
      <w:r>
        <w:t xml:space="preserve">aira </w:t>
      </w:r>
      <w:r w:rsidRPr="00A21CF1">
        <w:t xml:space="preserve">devaluation shock in </w:t>
      </w:r>
      <w:bookmarkStart w:id="41" w:name="_Hlk4766749"/>
      <w:r w:rsidRPr="00A21CF1">
        <w:t>20</w:t>
      </w:r>
      <w:r w:rsidRPr="00A21CF1">
        <w:rPr>
          <w:highlight w:val="yellow"/>
        </w:rPr>
        <w:t>XX</w:t>
      </w:r>
      <w:r w:rsidRPr="00A21CF1">
        <w:rPr>
          <w:highlight w:val="yellow"/>
          <w:vertAlign w:val="subscript"/>
        </w:rPr>
        <w:t>+4</w:t>
      </w:r>
      <w:r w:rsidRPr="00A21CF1">
        <w:t xml:space="preserve"> </w:t>
      </w:r>
      <w:bookmarkEnd w:id="41"/>
      <w:r w:rsidRPr="00A21CF1">
        <w:t>is to push the debt stock ratio by 20</w:t>
      </w:r>
      <w:r w:rsidRPr="00A21CF1">
        <w:rPr>
          <w:highlight w:val="yellow"/>
        </w:rPr>
        <w:t>XX+</w:t>
      </w:r>
      <w:r w:rsidRPr="00A21CF1">
        <w:rPr>
          <w:highlight w:val="yellow"/>
          <w:vertAlign w:val="subscript"/>
        </w:rPr>
        <w:t>8</w:t>
      </w:r>
      <w:r>
        <w:t xml:space="preserve"> </w:t>
      </w:r>
      <w:r w:rsidRPr="00A21CF1">
        <w:t xml:space="preserve">to </w:t>
      </w:r>
      <w:r w:rsidRPr="00727B82">
        <w:rPr>
          <w:highlight w:val="yellow"/>
        </w:rPr>
        <w:t>186.45</w:t>
      </w:r>
      <w:r w:rsidR="00727B82" w:rsidRPr="00727B82">
        <w:rPr>
          <w:highlight w:val="yellow"/>
        </w:rPr>
        <w:t>%</w:t>
      </w:r>
      <w:r w:rsidR="00727B82">
        <w:t xml:space="preserve"> </w:t>
      </w:r>
      <w:r w:rsidRPr="00A21CF1">
        <w:t xml:space="preserve">from </w:t>
      </w:r>
      <w:r w:rsidRPr="00727B82">
        <w:rPr>
          <w:highlight w:val="yellow"/>
        </w:rPr>
        <w:t>170.12</w:t>
      </w:r>
      <w:r w:rsidR="00727B82" w:rsidRPr="00727B82">
        <w:rPr>
          <w:highlight w:val="yellow"/>
        </w:rPr>
        <w:t>%</w:t>
      </w:r>
      <w:r w:rsidRPr="00A21CF1">
        <w:t xml:space="preserve"> without the devaluation. The effect on debt service is minimal. With or without the exchange rate shock, this strategy produces ratios that are well within the thresholds.</w:t>
      </w:r>
    </w:p>
    <w:p w14:paraId="32678790" w14:textId="517BAB0F" w:rsidR="00727B82" w:rsidRDefault="00727B82" w:rsidP="00727B82">
      <w:pPr>
        <w:pStyle w:val="Caption"/>
      </w:pPr>
      <w:bookmarkStart w:id="42" w:name="_Toc4775736"/>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18</w:t>
      </w:r>
      <w:r w:rsidR="00CE7976">
        <w:rPr>
          <w:noProof/>
        </w:rPr>
        <w:fldChar w:fldCharType="end"/>
      </w:r>
      <w:r>
        <w:t xml:space="preserve">: </w:t>
      </w:r>
      <w:r w:rsidRPr="00496163">
        <w:t>Strategy 4 – Simulation Results (without shock)</w:t>
      </w:r>
      <w:bookmarkEnd w:id="42"/>
    </w:p>
    <w:p w14:paraId="021C7C90"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3892" w:type="dxa"/>
        <w:tblLook w:val="04A0" w:firstRow="1" w:lastRow="0" w:firstColumn="1" w:lastColumn="0" w:noHBand="0" w:noVBand="1"/>
      </w:tblPr>
      <w:tblGrid>
        <w:gridCol w:w="2127"/>
        <w:gridCol w:w="179"/>
        <w:gridCol w:w="236"/>
        <w:gridCol w:w="1122"/>
        <w:gridCol w:w="1156"/>
        <w:gridCol w:w="1134"/>
        <w:gridCol w:w="1134"/>
        <w:gridCol w:w="1134"/>
        <w:gridCol w:w="1134"/>
        <w:gridCol w:w="1134"/>
        <w:gridCol w:w="1134"/>
        <w:gridCol w:w="1134"/>
        <w:gridCol w:w="1134"/>
      </w:tblGrid>
      <w:tr w:rsidR="00727B82" w:rsidRPr="007F0345" w14:paraId="6520B56F" w14:textId="77777777" w:rsidTr="00E2548F">
        <w:trPr>
          <w:trHeight w:val="315"/>
        </w:trPr>
        <w:tc>
          <w:tcPr>
            <w:tcW w:w="2306" w:type="dxa"/>
            <w:gridSpan w:val="2"/>
            <w:tcBorders>
              <w:top w:val="nil"/>
              <w:left w:val="nil"/>
              <w:bottom w:val="nil"/>
              <w:right w:val="nil"/>
            </w:tcBorders>
            <w:shd w:val="clear" w:color="auto" w:fill="auto"/>
            <w:noWrap/>
            <w:vAlign w:val="bottom"/>
            <w:hideMark/>
          </w:tcPr>
          <w:p w14:paraId="3AF55754" w14:textId="77777777" w:rsidR="00727B82" w:rsidRPr="007F0345" w:rsidRDefault="00727B82" w:rsidP="00E2548F">
            <w:pPr>
              <w:spacing w:before="0" w:after="0"/>
              <w:jc w:val="left"/>
              <w:rPr>
                <w:rFonts w:ascii="Calibri" w:eastAsia="Times New Roman" w:hAnsi="Calibri" w:cs="Calibri"/>
                <w:b/>
                <w:bCs/>
                <w:sz w:val="18"/>
                <w:szCs w:val="18"/>
              </w:rPr>
            </w:pPr>
            <w:bookmarkStart w:id="43" w:name="_Hlk4766170"/>
            <w:r w:rsidRPr="007F0345">
              <w:rPr>
                <w:rFonts w:ascii="Calibri" w:eastAsia="Times New Roman" w:hAnsi="Calibri" w:cs="Calibri"/>
                <w:b/>
                <w:bCs/>
                <w:sz w:val="18"/>
                <w:szCs w:val="18"/>
              </w:rPr>
              <w:t xml:space="preserve">Strategy 4: </w:t>
            </w:r>
          </w:p>
        </w:tc>
        <w:tc>
          <w:tcPr>
            <w:tcW w:w="236" w:type="dxa"/>
            <w:tcBorders>
              <w:top w:val="nil"/>
              <w:left w:val="nil"/>
              <w:bottom w:val="nil"/>
              <w:right w:val="nil"/>
            </w:tcBorders>
            <w:shd w:val="clear" w:color="auto" w:fill="auto"/>
            <w:noWrap/>
            <w:vAlign w:val="bottom"/>
            <w:hideMark/>
          </w:tcPr>
          <w:p w14:paraId="7123FA7E" w14:textId="77777777" w:rsidR="00727B82" w:rsidRPr="007F0345" w:rsidRDefault="00727B82" w:rsidP="00E2548F">
            <w:pPr>
              <w:spacing w:before="0" w:after="0"/>
              <w:jc w:val="left"/>
              <w:rPr>
                <w:rFonts w:ascii="Calibri" w:eastAsia="Times New Roman" w:hAnsi="Calibri" w:cs="Calibri"/>
                <w:b/>
                <w:bCs/>
                <w:sz w:val="18"/>
                <w:szCs w:val="18"/>
              </w:rPr>
            </w:pPr>
          </w:p>
        </w:tc>
        <w:tc>
          <w:tcPr>
            <w:tcW w:w="1122" w:type="dxa"/>
            <w:tcBorders>
              <w:top w:val="nil"/>
              <w:left w:val="nil"/>
              <w:bottom w:val="nil"/>
              <w:right w:val="nil"/>
            </w:tcBorders>
            <w:shd w:val="clear" w:color="auto" w:fill="auto"/>
            <w:noWrap/>
            <w:vAlign w:val="bottom"/>
            <w:hideMark/>
          </w:tcPr>
          <w:p w14:paraId="0C4DB0D5" w14:textId="77777777" w:rsidR="00727B82" w:rsidRPr="007F0345" w:rsidRDefault="00727B82"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Description:</w:t>
            </w:r>
          </w:p>
        </w:tc>
        <w:tc>
          <w:tcPr>
            <w:tcW w:w="3424" w:type="dxa"/>
            <w:gridSpan w:val="3"/>
            <w:tcBorders>
              <w:top w:val="nil"/>
              <w:left w:val="nil"/>
              <w:bottom w:val="nil"/>
              <w:right w:val="nil"/>
            </w:tcBorders>
            <w:shd w:val="clear" w:color="auto" w:fill="auto"/>
            <w:noWrap/>
            <w:vAlign w:val="bottom"/>
            <w:hideMark/>
          </w:tcPr>
          <w:p w14:paraId="1B859500" w14:textId="77777777" w:rsidR="00727B82" w:rsidRPr="007F0345" w:rsidRDefault="00727B82" w:rsidP="00E2548F">
            <w:pPr>
              <w:spacing w:before="0" w:after="0"/>
              <w:jc w:val="left"/>
              <w:rPr>
                <w:rFonts w:ascii="Calibri" w:eastAsia="Times New Roman" w:hAnsi="Calibri" w:cs="Calibri"/>
                <w:b/>
                <w:bCs/>
                <w:sz w:val="18"/>
                <w:szCs w:val="18"/>
              </w:rPr>
            </w:pPr>
            <w:r w:rsidRPr="007F0345">
              <w:rPr>
                <w:rFonts w:ascii="Calibri" w:eastAsia="Times New Roman" w:hAnsi="Calibri" w:cs="Calibri"/>
                <w:b/>
                <w:bCs/>
                <w:sz w:val="18"/>
                <w:szCs w:val="18"/>
              </w:rPr>
              <w:t>Even longer-term domestic debt</w:t>
            </w:r>
          </w:p>
        </w:tc>
        <w:tc>
          <w:tcPr>
            <w:tcW w:w="1134" w:type="dxa"/>
            <w:tcBorders>
              <w:top w:val="nil"/>
              <w:left w:val="nil"/>
              <w:bottom w:val="nil"/>
              <w:right w:val="nil"/>
            </w:tcBorders>
            <w:shd w:val="clear" w:color="auto" w:fill="auto"/>
            <w:noWrap/>
            <w:vAlign w:val="bottom"/>
            <w:hideMark/>
          </w:tcPr>
          <w:p w14:paraId="6EB1EEA0" w14:textId="77777777" w:rsidR="00727B82" w:rsidRPr="007F0345" w:rsidRDefault="00727B82" w:rsidP="00E2548F">
            <w:pPr>
              <w:spacing w:before="0" w:after="0"/>
              <w:jc w:val="left"/>
              <w:rPr>
                <w:rFonts w:ascii="Calibri" w:eastAsia="Times New Roman" w:hAnsi="Calibri" w:cs="Calibri"/>
                <w:b/>
                <w:bCs/>
                <w:sz w:val="18"/>
                <w:szCs w:val="18"/>
              </w:rPr>
            </w:pPr>
          </w:p>
        </w:tc>
        <w:tc>
          <w:tcPr>
            <w:tcW w:w="1134" w:type="dxa"/>
            <w:tcBorders>
              <w:top w:val="nil"/>
              <w:left w:val="nil"/>
              <w:bottom w:val="nil"/>
              <w:right w:val="nil"/>
            </w:tcBorders>
            <w:shd w:val="clear" w:color="auto" w:fill="auto"/>
            <w:noWrap/>
            <w:vAlign w:val="bottom"/>
            <w:hideMark/>
          </w:tcPr>
          <w:p w14:paraId="3B1C50DC" w14:textId="77777777" w:rsidR="00727B82" w:rsidRPr="007F0345" w:rsidRDefault="00727B82"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4856CE94" w14:textId="77777777" w:rsidR="00727B82" w:rsidRPr="007F0345" w:rsidRDefault="00727B82"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453FE89E" w14:textId="77777777" w:rsidR="00727B82" w:rsidRPr="007F0345" w:rsidRDefault="00727B82"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3FCBE1F8" w14:textId="77777777" w:rsidR="00727B82" w:rsidRPr="007F0345" w:rsidRDefault="00727B82"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0BA8C881" w14:textId="77777777" w:rsidR="00727B82" w:rsidRPr="007F0345" w:rsidRDefault="00727B82" w:rsidP="00E2548F">
            <w:pPr>
              <w:spacing w:before="0" w:after="0"/>
              <w:jc w:val="left"/>
              <w:rPr>
                <w:rFonts w:ascii="Calibri" w:eastAsia="Times New Roman" w:hAnsi="Calibri" w:cs="Calibri"/>
                <w:sz w:val="18"/>
                <w:szCs w:val="18"/>
              </w:rPr>
            </w:pPr>
          </w:p>
        </w:tc>
      </w:tr>
      <w:tr w:rsidR="00727B82" w:rsidRPr="007F0345" w14:paraId="6BFCF641" w14:textId="77777777" w:rsidTr="00E2548F">
        <w:trPr>
          <w:trHeight w:val="315"/>
        </w:trPr>
        <w:tc>
          <w:tcPr>
            <w:tcW w:w="2127" w:type="dxa"/>
            <w:tcBorders>
              <w:top w:val="nil"/>
              <w:left w:val="nil"/>
              <w:right w:val="single" w:sz="4" w:space="0" w:color="7F7F7F"/>
            </w:tcBorders>
            <w:shd w:val="clear" w:color="auto" w:fill="auto"/>
            <w:noWrap/>
            <w:vAlign w:val="bottom"/>
            <w:hideMark/>
          </w:tcPr>
          <w:p w14:paraId="32DD427C" w14:textId="77777777" w:rsidR="00727B82" w:rsidRPr="007F0345" w:rsidRDefault="00727B82"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YEAR</w:t>
            </w:r>
          </w:p>
        </w:tc>
        <w:tc>
          <w:tcPr>
            <w:tcW w:w="1537" w:type="dxa"/>
            <w:gridSpan w:val="3"/>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D4C5CBF" w14:textId="77777777" w:rsidR="00727B82" w:rsidRPr="007F0345" w:rsidRDefault="00727B82"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Thresholds</w:t>
            </w:r>
          </w:p>
        </w:tc>
        <w:tc>
          <w:tcPr>
            <w:tcW w:w="115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58EF317"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8107BD0"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+1</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B6ADF30"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+2</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E00FB65"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+3</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6B92C0E"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+4</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8DBF12C"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+5</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8C007E4"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9FB86AD"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+7</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16A7451"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+8</w:t>
            </w:r>
          </w:p>
        </w:tc>
      </w:tr>
      <w:tr w:rsidR="00727B82" w:rsidRPr="007F0345" w14:paraId="13469ECC" w14:textId="77777777" w:rsidTr="00E2548F">
        <w:trPr>
          <w:trHeight w:val="315"/>
        </w:trPr>
        <w:tc>
          <w:tcPr>
            <w:tcW w:w="2127" w:type="dxa"/>
            <w:tcBorders>
              <w:left w:val="nil"/>
              <w:bottom w:val="nil"/>
              <w:right w:val="nil"/>
            </w:tcBorders>
            <w:shd w:val="clear" w:color="auto" w:fill="auto"/>
            <w:noWrap/>
            <w:hideMark/>
          </w:tcPr>
          <w:p w14:paraId="6280099B" w14:textId="77777777" w:rsidR="00727B82" w:rsidRPr="007F0345" w:rsidRDefault="00727B82"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Revenue</w:t>
            </w:r>
          </w:p>
        </w:tc>
        <w:tc>
          <w:tcPr>
            <w:tcW w:w="1537" w:type="dxa"/>
            <w:gridSpan w:val="3"/>
            <w:tcBorders>
              <w:top w:val="single" w:sz="4" w:space="0" w:color="7F7F7F"/>
              <w:left w:val="nil"/>
              <w:bottom w:val="nil"/>
              <w:right w:val="nil"/>
            </w:tcBorders>
            <w:shd w:val="clear" w:color="auto" w:fill="auto"/>
            <w:noWrap/>
            <w:vAlign w:val="bottom"/>
            <w:hideMark/>
          </w:tcPr>
          <w:p w14:paraId="64FD7D90" w14:textId="77777777" w:rsidR="00727B82" w:rsidRPr="007F0345" w:rsidRDefault="00727B82"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NGN</w:t>
            </w:r>
          </w:p>
        </w:tc>
        <w:tc>
          <w:tcPr>
            <w:tcW w:w="1156" w:type="dxa"/>
            <w:tcBorders>
              <w:top w:val="single" w:sz="4" w:space="0" w:color="7F7F7F"/>
              <w:left w:val="nil"/>
              <w:bottom w:val="nil"/>
              <w:right w:val="nil"/>
            </w:tcBorders>
            <w:shd w:val="clear" w:color="auto" w:fill="auto"/>
            <w:noWrap/>
            <w:vAlign w:val="bottom"/>
            <w:hideMark/>
          </w:tcPr>
          <w:p w14:paraId="6BC6D99F"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116,000.00</w:t>
            </w:r>
          </w:p>
        </w:tc>
        <w:tc>
          <w:tcPr>
            <w:tcW w:w="1134" w:type="dxa"/>
            <w:tcBorders>
              <w:top w:val="single" w:sz="4" w:space="0" w:color="7F7F7F"/>
              <w:left w:val="nil"/>
              <w:bottom w:val="nil"/>
              <w:right w:val="nil"/>
            </w:tcBorders>
            <w:shd w:val="clear" w:color="auto" w:fill="auto"/>
            <w:noWrap/>
            <w:vAlign w:val="bottom"/>
            <w:hideMark/>
          </w:tcPr>
          <w:p w14:paraId="4697A092"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119,480.00</w:t>
            </w:r>
          </w:p>
        </w:tc>
        <w:tc>
          <w:tcPr>
            <w:tcW w:w="1134" w:type="dxa"/>
            <w:tcBorders>
              <w:top w:val="single" w:sz="4" w:space="0" w:color="7F7F7F"/>
              <w:left w:val="nil"/>
              <w:bottom w:val="nil"/>
              <w:right w:val="nil"/>
            </w:tcBorders>
            <w:shd w:val="clear" w:color="auto" w:fill="auto"/>
            <w:noWrap/>
            <w:vAlign w:val="bottom"/>
            <w:hideMark/>
          </w:tcPr>
          <w:p w14:paraId="41F7EBF6"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123,064.40</w:t>
            </w:r>
          </w:p>
        </w:tc>
        <w:tc>
          <w:tcPr>
            <w:tcW w:w="1134" w:type="dxa"/>
            <w:tcBorders>
              <w:top w:val="single" w:sz="4" w:space="0" w:color="7F7F7F"/>
              <w:left w:val="nil"/>
              <w:bottom w:val="nil"/>
              <w:right w:val="nil"/>
            </w:tcBorders>
            <w:shd w:val="clear" w:color="auto" w:fill="auto"/>
            <w:noWrap/>
            <w:vAlign w:val="bottom"/>
            <w:hideMark/>
          </w:tcPr>
          <w:p w14:paraId="5F241DEC"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126,756.33</w:t>
            </w:r>
          </w:p>
        </w:tc>
        <w:tc>
          <w:tcPr>
            <w:tcW w:w="1134" w:type="dxa"/>
            <w:tcBorders>
              <w:top w:val="single" w:sz="4" w:space="0" w:color="7F7F7F"/>
              <w:left w:val="nil"/>
              <w:bottom w:val="nil"/>
              <w:right w:val="nil"/>
            </w:tcBorders>
            <w:shd w:val="clear" w:color="auto" w:fill="auto"/>
            <w:noWrap/>
            <w:vAlign w:val="bottom"/>
            <w:hideMark/>
          </w:tcPr>
          <w:p w14:paraId="079CD39C"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130,559.02</w:t>
            </w:r>
          </w:p>
        </w:tc>
        <w:tc>
          <w:tcPr>
            <w:tcW w:w="1134" w:type="dxa"/>
            <w:tcBorders>
              <w:top w:val="single" w:sz="4" w:space="0" w:color="7F7F7F"/>
              <w:left w:val="nil"/>
              <w:bottom w:val="nil"/>
              <w:right w:val="nil"/>
            </w:tcBorders>
            <w:shd w:val="clear" w:color="auto" w:fill="auto"/>
            <w:noWrap/>
            <w:vAlign w:val="bottom"/>
            <w:hideMark/>
          </w:tcPr>
          <w:p w14:paraId="266EB83A"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134,475.79</w:t>
            </w:r>
          </w:p>
        </w:tc>
        <w:tc>
          <w:tcPr>
            <w:tcW w:w="1134" w:type="dxa"/>
            <w:tcBorders>
              <w:top w:val="single" w:sz="4" w:space="0" w:color="7F7F7F"/>
              <w:left w:val="nil"/>
              <w:bottom w:val="nil"/>
              <w:right w:val="nil"/>
            </w:tcBorders>
            <w:shd w:val="clear" w:color="auto" w:fill="auto"/>
            <w:noWrap/>
            <w:vAlign w:val="bottom"/>
            <w:hideMark/>
          </w:tcPr>
          <w:p w14:paraId="009E5786"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138,510.07</w:t>
            </w:r>
          </w:p>
        </w:tc>
        <w:tc>
          <w:tcPr>
            <w:tcW w:w="1134" w:type="dxa"/>
            <w:tcBorders>
              <w:top w:val="single" w:sz="4" w:space="0" w:color="7F7F7F"/>
              <w:left w:val="nil"/>
              <w:bottom w:val="nil"/>
              <w:right w:val="nil"/>
            </w:tcBorders>
            <w:shd w:val="clear" w:color="auto" w:fill="auto"/>
            <w:noWrap/>
            <w:vAlign w:val="bottom"/>
            <w:hideMark/>
          </w:tcPr>
          <w:p w14:paraId="559069F9"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142,665.37</w:t>
            </w:r>
          </w:p>
        </w:tc>
        <w:tc>
          <w:tcPr>
            <w:tcW w:w="1134" w:type="dxa"/>
            <w:tcBorders>
              <w:top w:val="single" w:sz="4" w:space="0" w:color="7F7F7F"/>
              <w:left w:val="nil"/>
              <w:bottom w:val="nil"/>
              <w:right w:val="nil"/>
            </w:tcBorders>
            <w:shd w:val="clear" w:color="auto" w:fill="auto"/>
            <w:noWrap/>
            <w:vAlign w:val="bottom"/>
            <w:hideMark/>
          </w:tcPr>
          <w:p w14:paraId="203E5B70"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146,945.33</w:t>
            </w:r>
          </w:p>
        </w:tc>
      </w:tr>
      <w:tr w:rsidR="00727B82" w:rsidRPr="007F0345" w14:paraId="460AF044" w14:textId="77777777" w:rsidTr="00E2548F">
        <w:trPr>
          <w:trHeight w:val="315"/>
        </w:trPr>
        <w:tc>
          <w:tcPr>
            <w:tcW w:w="2127" w:type="dxa"/>
            <w:tcBorders>
              <w:top w:val="nil"/>
              <w:left w:val="nil"/>
              <w:bottom w:val="nil"/>
              <w:right w:val="nil"/>
            </w:tcBorders>
            <w:shd w:val="clear" w:color="auto" w:fill="auto"/>
            <w:noWrap/>
            <w:hideMark/>
          </w:tcPr>
          <w:p w14:paraId="1746BA0D" w14:textId="77777777" w:rsidR="00727B82" w:rsidRPr="007F0345" w:rsidRDefault="00727B82"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FAAC Revenue</w:t>
            </w:r>
          </w:p>
        </w:tc>
        <w:tc>
          <w:tcPr>
            <w:tcW w:w="1537" w:type="dxa"/>
            <w:gridSpan w:val="3"/>
            <w:tcBorders>
              <w:top w:val="nil"/>
              <w:left w:val="nil"/>
              <w:bottom w:val="nil"/>
              <w:right w:val="nil"/>
            </w:tcBorders>
            <w:shd w:val="clear" w:color="auto" w:fill="auto"/>
            <w:noWrap/>
            <w:vAlign w:val="bottom"/>
            <w:hideMark/>
          </w:tcPr>
          <w:p w14:paraId="0F5C3235" w14:textId="77777777" w:rsidR="00727B82" w:rsidRPr="007F0345" w:rsidRDefault="00727B82" w:rsidP="00E2548F">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5EFED88B"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87,000.00</w:t>
            </w:r>
          </w:p>
        </w:tc>
        <w:tc>
          <w:tcPr>
            <w:tcW w:w="1134" w:type="dxa"/>
            <w:tcBorders>
              <w:top w:val="nil"/>
              <w:left w:val="nil"/>
              <w:bottom w:val="nil"/>
              <w:right w:val="nil"/>
            </w:tcBorders>
            <w:shd w:val="clear" w:color="auto" w:fill="auto"/>
            <w:noWrap/>
            <w:vAlign w:val="bottom"/>
            <w:hideMark/>
          </w:tcPr>
          <w:p w14:paraId="71C63CA9"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89,610.00</w:t>
            </w:r>
          </w:p>
        </w:tc>
        <w:tc>
          <w:tcPr>
            <w:tcW w:w="1134" w:type="dxa"/>
            <w:tcBorders>
              <w:top w:val="nil"/>
              <w:left w:val="nil"/>
              <w:bottom w:val="nil"/>
              <w:right w:val="nil"/>
            </w:tcBorders>
            <w:shd w:val="clear" w:color="auto" w:fill="auto"/>
            <w:noWrap/>
            <w:vAlign w:val="bottom"/>
            <w:hideMark/>
          </w:tcPr>
          <w:p w14:paraId="5D121C60"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92,298.30</w:t>
            </w:r>
          </w:p>
        </w:tc>
        <w:tc>
          <w:tcPr>
            <w:tcW w:w="1134" w:type="dxa"/>
            <w:tcBorders>
              <w:top w:val="nil"/>
              <w:left w:val="nil"/>
              <w:bottom w:val="nil"/>
              <w:right w:val="nil"/>
            </w:tcBorders>
            <w:shd w:val="clear" w:color="auto" w:fill="auto"/>
            <w:noWrap/>
            <w:vAlign w:val="bottom"/>
            <w:hideMark/>
          </w:tcPr>
          <w:p w14:paraId="1AD767D1"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95,067.25</w:t>
            </w:r>
          </w:p>
        </w:tc>
        <w:tc>
          <w:tcPr>
            <w:tcW w:w="1134" w:type="dxa"/>
            <w:tcBorders>
              <w:top w:val="nil"/>
              <w:left w:val="nil"/>
              <w:bottom w:val="nil"/>
              <w:right w:val="nil"/>
            </w:tcBorders>
            <w:shd w:val="clear" w:color="auto" w:fill="auto"/>
            <w:noWrap/>
            <w:vAlign w:val="bottom"/>
            <w:hideMark/>
          </w:tcPr>
          <w:p w14:paraId="54B687B4"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97,919.27</w:t>
            </w:r>
          </w:p>
        </w:tc>
        <w:tc>
          <w:tcPr>
            <w:tcW w:w="1134" w:type="dxa"/>
            <w:tcBorders>
              <w:top w:val="nil"/>
              <w:left w:val="nil"/>
              <w:bottom w:val="nil"/>
              <w:right w:val="nil"/>
            </w:tcBorders>
            <w:shd w:val="clear" w:color="auto" w:fill="auto"/>
            <w:noWrap/>
            <w:vAlign w:val="bottom"/>
            <w:hideMark/>
          </w:tcPr>
          <w:p w14:paraId="7980E8DE"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100,856.84</w:t>
            </w:r>
          </w:p>
        </w:tc>
        <w:tc>
          <w:tcPr>
            <w:tcW w:w="1134" w:type="dxa"/>
            <w:tcBorders>
              <w:top w:val="nil"/>
              <w:left w:val="nil"/>
              <w:bottom w:val="nil"/>
              <w:right w:val="nil"/>
            </w:tcBorders>
            <w:shd w:val="clear" w:color="auto" w:fill="auto"/>
            <w:noWrap/>
            <w:vAlign w:val="bottom"/>
            <w:hideMark/>
          </w:tcPr>
          <w:p w14:paraId="61727CBD"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103,882.55</w:t>
            </w:r>
          </w:p>
        </w:tc>
        <w:tc>
          <w:tcPr>
            <w:tcW w:w="1134" w:type="dxa"/>
            <w:tcBorders>
              <w:top w:val="nil"/>
              <w:left w:val="nil"/>
              <w:bottom w:val="nil"/>
              <w:right w:val="nil"/>
            </w:tcBorders>
            <w:shd w:val="clear" w:color="auto" w:fill="auto"/>
            <w:noWrap/>
            <w:vAlign w:val="bottom"/>
            <w:hideMark/>
          </w:tcPr>
          <w:p w14:paraId="002854AD"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106,999.03</w:t>
            </w:r>
          </w:p>
        </w:tc>
        <w:tc>
          <w:tcPr>
            <w:tcW w:w="1134" w:type="dxa"/>
            <w:tcBorders>
              <w:top w:val="nil"/>
              <w:left w:val="nil"/>
              <w:bottom w:val="nil"/>
              <w:right w:val="nil"/>
            </w:tcBorders>
            <w:shd w:val="clear" w:color="auto" w:fill="auto"/>
            <w:noWrap/>
            <w:vAlign w:val="bottom"/>
            <w:hideMark/>
          </w:tcPr>
          <w:p w14:paraId="2645278C"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110,209.00</w:t>
            </w:r>
          </w:p>
        </w:tc>
      </w:tr>
      <w:tr w:rsidR="00727B82" w:rsidRPr="007F0345" w14:paraId="0DC5C6B4" w14:textId="77777777" w:rsidTr="00E2548F">
        <w:trPr>
          <w:trHeight w:val="315"/>
        </w:trPr>
        <w:tc>
          <w:tcPr>
            <w:tcW w:w="2127" w:type="dxa"/>
            <w:tcBorders>
              <w:top w:val="nil"/>
              <w:left w:val="nil"/>
              <w:bottom w:val="nil"/>
              <w:right w:val="nil"/>
            </w:tcBorders>
            <w:shd w:val="clear" w:color="auto" w:fill="auto"/>
            <w:noWrap/>
            <w:hideMark/>
          </w:tcPr>
          <w:p w14:paraId="2CB030BA" w14:textId="77777777" w:rsidR="00727B82" w:rsidRPr="007F0345" w:rsidRDefault="00727B82"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Debt Stocks (Debt)</w:t>
            </w:r>
          </w:p>
        </w:tc>
        <w:tc>
          <w:tcPr>
            <w:tcW w:w="1537" w:type="dxa"/>
            <w:gridSpan w:val="3"/>
            <w:tcBorders>
              <w:top w:val="nil"/>
              <w:left w:val="nil"/>
              <w:bottom w:val="nil"/>
              <w:right w:val="nil"/>
            </w:tcBorders>
            <w:shd w:val="clear" w:color="auto" w:fill="auto"/>
            <w:noWrap/>
            <w:vAlign w:val="bottom"/>
            <w:hideMark/>
          </w:tcPr>
          <w:p w14:paraId="7E4A291B" w14:textId="77777777" w:rsidR="00727B82" w:rsidRPr="007F0345" w:rsidRDefault="00727B82" w:rsidP="00E2548F">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7E17F355" w14:textId="77777777" w:rsidR="00727B82" w:rsidRPr="007F0345" w:rsidRDefault="00727B82" w:rsidP="00E2548F">
            <w:pPr>
              <w:spacing w:before="0" w:after="0"/>
              <w:jc w:val="left"/>
              <w:rPr>
                <w:rFonts w:ascii="Calibri" w:eastAsia="Times New Roman" w:hAnsi="Calibri" w:cs="Calibri"/>
                <w:sz w:val="18"/>
                <w:szCs w:val="18"/>
                <w:highlight w:val="yellow"/>
              </w:rPr>
            </w:pPr>
          </w:p>
        </w:tc>
        <w:tc>
          <w:tcPr>
            <w:tcW w:w="1134" w:type="dxa"/>
            <w:tcBorders>
              <w:top w:val="nil"/>
              <w:left w:val="nil"/>
              <w:bottom w:val="nil"/>
              <w:right w:val="nil"/>
            </w:tcBorders>
            <w:shd w:val="clear" w:color="auto" w:fill="auto"/>
            <w:noWrap/>
            <w:vAlign w:val="bottom"/>
            <w:hideMark/>
          </w:tcPr>
          <w:p w14:paraId="77DEEDE6"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76,165.07</w:t>
            </w:r>
          </w:p>
        </w:tc>
        <w:tc>
          <w:tcPr>
            <w:tcW w:w="1134" w:type="dxa"/>
            <w:tcBorders>
              <w:top w:val="nil"/>
              <w:left w:val="nil"/>
              <w:bottom w:val="nil"/>
              <w:right w:val="nil"/>
            </w:tcBorders>
            <w:shd w:val="clear" w:color="auto" w:fill="auto"/>
            <w:noWrap/>
            <w:vAlign w:val="bottom"/>
            <w:hideMark/>
          </w:tcPr>
          <w:p w14:paraId="3E5991A8"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90,192.37</w:t>
            </w:r>
          </w:p>
        </w:tc>
        <w:tc>
          <w:tcPr>
            <w:tcW w:w="1134" w:type="dxa"/>
            <w:tcBorders>
              <w:top w:val="nil"/>
              <w:left w:val="nil"/>
              <w:bottom w:val="nil"/>
              <w:right w:val="nil"/>
            </w:tcBorders>
            <w:shd w:val="clear" w:color="auto" w:fill="auto"/>
            <w:noWrap/>
            <w:vAlign w:val="bottom"/>
            <w:hideMark/>
          </w:tcPr>
          <w:p w14:paraId="0D35B2AD"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106,991.40</w:t>
            </w:r>
          </w:p>
        </w:tc>
        <w:tc>
          <w:tcPr>
            <w:tcW w:w="1134" w:type="dxa"/>
            <w:tcBorders>
              <w:top w:val="nil"/>
              <w:left w:val="nil"/>
              <w:bottom w:val="nil"/>
              <w:right w:val="nil"/>
            </w:tcBorders>
            <w:shd w:val="clear" w:color="auto" w:fill="auto"/>
            <w:noWrap/>
            <w:vAlign w:val="bottom"/>
            <w:hideMark/>
          </w:tcPr>
          <w:p w14:paraId="601445C0"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127,431.34</w:t>
            </w:r>
          </w:p>
        </w:tc>
        <w:tc>
          <w:tcPr>
            <w:tcW w:w="1134" w:type="dxa"/>
            <w:tcBorders>
              <w:top w:val="nil"/>
              <w:left w:val="nil"/>
              <w:bottom w:val="nil"/>
              <w:right w:val="nil"/>
            </w:tcBorders>
            <w:shd w:val="clear" w:color="auto" w:fill="auto"/>
            <w:noWrap/>
            <w:vAlign w:val="bottom"/>
            <w:hideMark/>
          </w:tcPr>
          <w:p w14:paraId="04C4CBB8"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151,367.99</w:t>
            </w:r>
          </w:p>
        </w:tc>
        <w:tc>
          <w:tcPr>
            <w:tcW w:w="1134" w:type="dxa"/>
            <w:tcBorders>
              <w:top w:val="nil"/>
              <w:left w:val="nil"/>
              <w:bottom w:val="nil"/>
              <w:right w:val="nil"/>
            </w:tcBorders>
            <w:shd w:val="clear" w:color="auto" w:fill="auto"/>
            <w:noWrap/>
            <w:vAlign w:val="bottom"/>
            <w:hideMark/>
          </w:tcPr>
          <w:p w14:paraId="0CC7F3B7"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178,626.29</w:t>
            </w:r>
          </w:p>
        </w:tc>
        <w:tc>
          <w:tcPr>
            <w:tcW w:w="1134" w:type="dxa"/>
            <w:tcBorders>
              <w:top w:val="nil"/>
              <w:left w:val="nil"/>
              <w:bottom w:val="nil"/>
              <w:right w:val="nil"/>
            </w:tcBorders>
            <w:shd w:val="clear" w:color="auto" w:fill="auto"/>
            <w:noWrap/>
            <w:vAlign w:val="bottom"/>
            <w:hideMark/>
          </w:tcPr>
          <w:p w14:paraId="6DDD6ADA"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209,361.59</w:t>
            </w:r>
          </w:p>
        </w:tc>
        <w:tc>
          <w:tcPr>
            <w:tcW w:w="1134" w:type="dxa"/>
            <w:tcBorders>
              <w:top w:val="nil"/>
              <w:left w:val="nil"/>
              <w:bottom w:val="nil"/>
              <w:right w:val="nil"/>
            </w:tcBorders>
            <w:shd w:val="clear" w:color="auto" w:fill="auto"/>
            <w:noWrap/>
            <w:vAlign w:val="bottom"/>
            <w:hideMark/>
          </w:tcPr>
          <w:p w14:paraId="62590FF3"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244,424.42</w:t>
            </w:r>
          </w:p>
        </w:tc>
      </w:tr>
      <w:tr w:rsidR="00727B82" w:rsidRPr="007F0345" w14:paraId="5D46B12F" w14:textId="77777777" w:rsidTr="00E2548F">
        <w:trPr>
          <w:trHeight w:val="330"/>
        </w:trPr>
        <w:tc>
          <w:tcPr>
            <w:tcW w:w="2127" w:type="dxa"/>
            <w:tcBorders>
              <w:top w:val="nil"/>
              <w:left w:val="nil"/>
              <w:bottom w:val="single" w:sz="8" w:space="0" w:color="7F7F7F"/>
              <w:right w:val="nil"/>
            </w:tcBorders>
            <w:shd w:val="clear" w:color="auto" w:fill="auto"/>
            <w:noWrap/>
            <w:hideMark/>
          </w:tcPr>
          <w:p w14:paraId="7764B0AB" w14:textId="77777777" w:rsidR="00727B82" w:rsidRPr="007F0345" w:rsidRDefault="00727B82"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Debt Service (TDS)</w:t>
            </w:r>
          </w:p>
        </w:tc>
        <w:tc>
          <w:tcPr>
            <w:tcW w:w="1537" w:type="dxa"/>
            <w:gridSpan w:val="3"/>
            <w:tcBorders>
              <w:top w:val="nil"/>
              <w:left w:val="nil"/>
              <w:bottom w:val="single" w:sz="8" w:space="0" w:color="7F7F7F"/>
              <w:right w:val="nil"/>
            </w:tcBorders>
            <w:shd w:val="clear" w:color="auto" w:fill="auto"/>
            <w:noWrap/>
            <w:vAlign w:val="bottom"/>
            <w:hideMark/>
          </w:tcPr>
          <w:p w14:paraId="6CDA82AF" w14:textId="77777777" w:rsidR="00727B82" w:rsidRPr="007F0345" w:rsidRDefault="00727B82" w:rsidP="00E2548F">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15D46970" w14:textId="77777777" w:rsidR="00727B82" w:rsidRPr="007F0345" w:rsidRDefault="00727B82" w:rsidP="00E2548F">
            <w:pPr>
              <w:spacing w:before="0" w:after="0"/>
              <w:jc w:val="left"/>
              <w:rPr>
                <w:rFonts w:ascii="Calibri" w:eastAsia="Times New Roman" w:hAnsi="Calibri" w:cs="Calibri"/>
                <w:sz w:val="18"/>
                <w:szCs w:val="18"/>
                <w:highlight w:val="yellow"/>
              </w:rPr>
            </w:pPr>
          </w:p>
        </w:tc>
        <w:tc>
          <w:tcPr>
            <w:tcW w:w="1134" w:type="dxa"/>
            <w:tcBorders>
              <w:top w:val="nil"/>
              <w:left w:val="nil"/>
              <w:bottom w:val="single" w:sz="8" w:space="0" w:color="7F7F7F"/>
              <w:right w:val="nil"/>
            </w:tcBorders>
            <w:shd w:val="clear" w:color="auto" w:fill="auto"/>
            <w:noWrap/>
            <w:vAlign w:val="bottom"/>
            <w:hideMark/>
          </w:tcPr>
          <w:p w14:paraId="10DDBCE4"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11,536.42</w:t>
            </w:r>
          </w:p>
        </w:tc>
        <w:tc>
          <w:tcPr>
            <w:tcW w:w="1134" w:type="dxa"/>
            <w:tcBorders>
              <w:top w:val="nil"/>
              <w:left w:val="nil"/>
              <w:bottom w:val="single" w:sz="8" w:space="0" w:color="7F7F7F"/>
              <w:right w:val="nil"/>
            </w:tcBorders>
            <w:shd w:val="clear" w:color="auto" w:fill="auto"/>
            <w:noWrap/>
            <w:vAlign w:val="bottom"/>
            <w:hideMark/>
          </w:tcPr>
          <w:p w14:paraId="25A42A15"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15,196.86</w:t>
            </w:r>
          </w:p>
        </w:tc>
        <w:tc>
          <w:tcPr>
            <w:tcW w:w="1134" w:type="dxa"/>
            <w:tcBorders>
              <w:top w:val="nil"/>
              <w:left w:val="nil"/>
              <w:bottom w:val="single" w:sz="8" w:space="0" w:color="7F7F7F"/>
              <w:right w:val="nil"/>
            </w:tcBorders>
            <w:shd w:val="clear" w:color="auto" w:fill="auto"/>
            <w:noWrap/>
            <w:vAlign w:val="bottom"/>
            <w:hideMark/>
          </w:tcPr>
          <w:p w14:paraId="25EF2466"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18,833.96</w:t>
            </w:r>
          </w:p>
        </w:tc>
        <w:tc>
          <w:tcPr>
            <w:tcW w:w="1134" w:type="dxa"/>
            <w:tcBorders>
              <w:top w:val="nil"/>
              <w:left w:val="nil"/>
              <w:bottom w:val="single" w:sz="8" w:space="0" w:color="7F7F7F"/>
              <w:right w:val="nil"/>
            </w:tcBorders>
            <w:shd w:val="clear" w:color="auto" w:fill="auto"/>
            <w:noWrap/>
            <w:vAlign w:val="bottom"/>
            <w:hideMark/>
          </w:tcPr>
          <w:p w14:paraId="62541C71"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14,792.03</w:t>
            </w:r>
          </w:p>
        </w:tc>
        <w:tc>
          <w:tcPr>
            <w:tcW w:w="1134" w:type="dxa"/>
            <w:tcBorders>
              <w:top w:val="nil"/>
              <w:left w:val="nil"/>
              <w:bottom w:val="single" w:sz="8" w:space="0" w:color="7F7F7F"/>
              <w:right w:val="nil"/>
            </w:tcBorders>
            <w:shd w:val="clear" w:color="auto" w:fill="auto"/>
            <w:noWrap/>
            <w:vAlign w:val="bottom"/>
            <w:hideMark/>
          </w:tcPr>
          <w:p w14:paraId="4FD40E84"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17,590.51</w:t>
            </w:r>
          </w:p>
        </w:tc>
        <w:tc>
          <w:tcPr>
            <w:tcW w:w="1134" w:type="dxa"/>
            <w:tcBorders>
              <w:top w:val="nil"/>
              <w:left w:val="nil"/>
              <w:bottom w:val="single" w:sz="8" w:space="0" w:color="7F7F7F"/>
              <w:right w:val="nil"/>
            </w:tcBorders>
            <w:shd w:val="clear" w:color="auto" w:fill="auto"/>
            <w:noWrap/>
            <w:vAlign w:val="bottom"/>
            <w:hideMark/>
          </w:tcPr>
          <w:p w14:paraId="153DB446"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19,514.58</w:t>
            </w:r>
          </w:p>
        </w:tc>
        <w:tc>
          <w:tcPr>
            <w:tcW w:w="1134" w:type="dxa"/>
            <w:tcBorders>
              <w:top w:val="nil"/>
              <w:left w:val="nil"/>
              <w:bottom w:val="single" w:sz="8" w:space="0" w:color="7F7F7F"/>
              <w:right w:val="nil"/>
            </w:tcBorders>
            <w:shd w:val="clear" w:color="auto" w:fill="auto"/>
            <w:noWrap/>
            <w:vAlign w:val="bottom"/>
            <w:hideMark/>
          </w:tcPr>
          <w:p w14:paraId="7B399E7E"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21,801.41</w:t>
            </w:r>
          </w:p>
        </w:tc>
        <w:tc>
          <w:tcPr>
            <w:tcW w:w="1134" w:type="dxa"/>
            <w:tcBorders>
              <w:top w:val="nil"/>
              <w:left w:val="nil"/>
              <w:bottom w:val="single" w:sz="8" w:space="0" w:color="7F7F7F"/>
              <w:right w:val="nil"/>
            </w:tcBorders>
            <w:shd w:val="clear" w:color="auto" w:fill="auto"/>
            <w:noWrap/>
            <w:vAlign w:val="bottom"/>
            <w:hideMark/>
          </w:tcPr>
          <w:p w14:paraId="6C824966"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26,856.35</w:t>
            </w:r>
          </w:p>
        </w:tc>
      </w:tr>
      <w:tr w:rsidR="00727B82" w:rsidRPr="007F0345" w14:paraId="578D0B84" w14:textId="77777777" w:rsidTr="00E2548F">
        <w:trPr>
          <w:trHeight w:val="330"/>
        </w:trPr>
        <w:tc>
          <w:tcPr>
            <w:tcW w:w="2127" w:type="dxa"/>
            <w:tcBorders>
              <w:top w:val="single" w:sz="8" w:space="0" w:color="7F7F7F"/>
              <w:left w:val="single" w:sz="8" w:space="0" w:color="7F7F7F"/>
              <w:bottom w:val="single" w:sz="8" w:space="0" w:color="7F7F7F"/>
              <w:right w:val="single" w:sz="8" w:space="0" w:color="7F7F7F"/>
            </w:tcBorders>
            <w:shd w:val="clear" w:color="auto" w:fill="auto"/>
            <w:noWrap/>
            <w:hideMark/>
          </w:tcPr>
          <w:p w14:paraId="7C083DE6" w14:textId="77777777" w:rsidR="00727B82" w:rsidRPr="007F0345" w:rsidRDefault="00727B82"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Debt/</w:t>
            </w:r>
            <w:proofErr w:type="spellStart"/>
            <w:r w:rsidRPr="007F0345">
              <w:rPr>
                <w:rFonts w:ascii="Calibri" w:eastAsia="Times New Roman" w:hAnsi="Calibri" w:cs="Calibri"/>
                <w:b/>
                <w:bCs/>
                <w:color w:val="000000"/>
                <w:sz w:val="18"/>
                <w:szCs w:val="18"/>
              </w:rPr>
              <w:t>Prev</w:t>
            </w:r>
            <w:proofErr w:type="spellEnd"/>
            <w:r w:rsidRPr="007F0345">
              <w:rPr>
                <w:rFonts w:ascii="Calibri" w:eastAsia="Times New Roman" w:hAnsi="Calibri" w:cs="Calibri"/>
                <w:b/>
                <w:bCs/>
                <w:color w:val="000000"/>
                <w:sz w:val="18"/>
                <w:szCs w:val="18"/>
              </w:rPr>
              <w:t xml:space="preserve"> </w:t>
            </w:r>
            <w:proofErr w:type="spellStart"/>
            <w:r w:rsidRPr="007F0345">
              <w:rPr>
                <w:rFonts w:ascii="Calibri" w:eastAsia="Times New Roman" w:hAnsi="Calibri" w:cs="Calibri"/>
                <w:b/>
                <w:bCs/>
                <w:color w:val="000000"/>
                <w:sz w:val="18"/>
                <w:szCs w:val="18"/>
              </w:rPr>
              <w:t>Yr</w:t>
            </w:r>
            <w:proofErr w:type="spellEnd"/>
            <w:r w:rsidRPr="007F0345">
              <w:rPr>
                <w:rFonts w:ascii="Calibri" w:eastAsia="Times New Roman" w:hAnsi="Calibri" w:cs="Calibri"/>
                <w:b/>
                <w:bCs/>
                <w:color w:val="000000"/>
                <w:sz w:val="18"/>
                <w:szCs w:val="18"/>
              </w:rPr>
              <w:t xml:space="preserve"> Total Rev</w:t>
            </w:r>
          </w:p>
        </w:tc>
        <w:tc>
          <w:tcPr>
            <w:tcW w:w="1537" w:type="dxa"/>
            <w:gridSpan w:val="3"/>
            <w:tcBorders>
              <w:top w:val="single" w:sz="8" w:space="0" w:color="7F7F7F"/>
              <w:left w:val="single" w:sz="8" w:space="0" w:color="7F7F7F"/>
              <w:bottom w:val="single" w:sz="8" w:space="0" w:color="7F7F7F"/>
              <w:right w:val="single" w:sz="8" w:space="0" w:color="7F7F7F"/>
            </w:tcBorders>
            <w:shd w:val="clear" w:color="000000" w:fill="FFFFFF"/>
            <w:noWrap/>
            <w:hideMark/>
          </w:tcPr>
          <w:p w14:paraId="633B9AFC"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250.00%</w:t>
            </w:r>
          </w:p>
        </w:tc>
        <w:tc>
          <w:tcPr>
            <w:tcW w:w="1156" w:type="dxa"/>
            <w:tcBorders>
              <w:top w:val="nil"/>
              <w:left w:val="single" w:sz="8" w:space="0" w:color="7F7F7F"/>
              <w:bottom w:val="nil"/>
              <w:right w:val="single" w:sz="8" w:space="0" w:color="7F7F7F"/>
            </w:tcBorders>
            <w:shd w:val="clear" w:color="auto" w:fill="auto"/>
            <w:noWrap/>
            <w:vAlign w:val="bottom"/>
            <w:hideMark/>
          </w:tcPr>
          <w:p w14:paraId="00B5AE43" w14:textId="77777777" w:rsidR="00727B82" w:rsidRPr="007F0345" w:rsidRDefault="00727B82" w:rsidP="00E2548F">
            <w:pPr>
              <w:spacing w:before="0" w:after="0"/>
              <w:jc w:val="right"/>
              <w:rPr>
                <w:rFonts w:ascii="Calibri" w:eastAsia="Times New Roman" w:hAnsi="Calibri" w:cs="Calibr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4EAE55A"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65.66%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26DA38F"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75.49%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3287F89"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86.94%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3B19BC3"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100.53%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FB15E61"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115.94%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27EA793"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132.83%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FEF814D"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151.15%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2404B13"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171.33%</w:t>
            </w:r>
          </w:p>
        </w:tc>
      </w:tr>
      <w:tr w:rsidR="00727B82" w:rsidRPr="007F0345" w14:paraId="76C358CA" w14:textId="77777777" w:rsidTr="00E2548F">
        <w:trPr>
          <w:trHeight w:val="390"/>
        </w:trPr>
        <w:tc>
          <w:tcPr>
            <w:tcW w:w="2127" w:type="dxa"/>
            <w:tcBorders>
              <w:top w:val="single" w:sz="8" w:space="0" w:color="7F7F7F"/>
              <w:left w:val="single" w:sz="8" w:space="0" w:color="7F7F7F"/>
              <w:bottom w:val="single" w:sz="8" w:space="0" w:color="7F7F7F"/>
              <w:right w:val="single" w:sz="8" w:space="0" w:color="7F7F7F"/>
            </w:tcBorders>
            <w:shd w:val="clear" w:color="auto" w:fill="auto"/>
            <w:noWrap/>
            <w:hideMark/>
          </w:tcPr>
          <w:p w14:paraId="58FFAB35" w14:textId="77777777" w:rsidR="00727B82" w:rsidRPr="007F0345" w:rsidRDefault="00727B82"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TDS/</w:t>
            </w:r>
            <w:proofErr w:type="spellStart"/>
            <w:r w:rsidRPr="007F0345">
              <w:rPr>
                <w:rFonts w:ascii="Calibri" w:eastAsia="Times New Roman" w:hAnsi="Calibri" w:cs="Calibri"/>
                <w:b/>
                <w:bCs/>
                <w:color w:val="000000"/>
                <w:sz w:val="18"/>
                <w:szCs w:val="18"/>
              </w:rPr>
              <w:t>Prev</w:t>
            </w:r>
            <w:proofErr w:type="spellEnd"/>
            <w:r w:rsidRPr="007F0345">
              <w:rPr>
                <w:rFonts w:ascii="Calibri" w:eastAsia="Times New Roman" w:hAnsi="Calibri" w:cs="Calibri"/>
                <w:b/>
                <w:bCs/>
                <w:color w:val="000000"/>
                <w:sz w:val="18"/>
                <w:szCs w:val="18"/>
              </w:rPr>
              <w:t xml:space="preserve"> </w:t>
            </w:r>
            <w:proofErr w:type="spellStart"/>
            <w:r w:rsidRPr="007F0345">
              <w:rPr>
                <w:rFonts w:ascii="Calibri" w:eastAsia="Times New Roman" w:hAnsi="Calibri" w:cs="Calibri"/>
                <w:b/>
                <w:bCs/>
                <w:color w:val="000000"/>
                <w:sz w:val="18"/>
                <w:szCs w:val="18"/>
              </w:rPr>
              <w:t>Yr</w:t>
            </w:r>
            <w:proofErr w:type="spellEnd"/>
            <w:r w:rsidRPr="007F0345">
              <w:rPr>
                <w:rFonts w:ascii="Calibri" w:eastAsia="Times New Roman" w:hAnsi="Calibri" w:cs="Calibri"/>
                <w:b/>
                <w:bCs/>
                <w:color w:val="000000"/>
                <w:sz w:val="18"/>
                <w:szCs w:val="18"/>
              </w:rPr>
              <w:t xml:space="preserve"> FAAC</w:t>
            </w:r>
          </w:p>
        </w:tc>
        <w:tc>
          <w:tcPr>
            <w:tcW w:w="1537" w:type="dxa"/>
            <w:gridSpan w:val="3"/>
            <w:tcBorders>
              <w:top w:val="single" w:sz="8" w:space="0" w:color="7F7F7F"/>
              <w:left w:val="single" w:sz="8" w:space="0" w:color="7F7F7F"/>
              <w:bottom w:val="single" w:sz="8" w:space="0" w:color="7F7F7F"/>
              <w:right w:val="single" w:sz="8" w:space="0" w:color="7F7F7F"/>
            </w:tcBorders>
            <w:shd w:val="clear" w:color="000000" w:fill="FFFFFF"/>
            <w:noWrap/>
            <w:hideMark/>
          </w:tcPr>
          <w:p w14:paraId="6357EB71"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40.00%</w:t>
            </w:r>
          </w:p>
        </w:tc>
        <w:tc>
          <w:tcPr>
            <w:tcW w:w="1156" w:type="dxa"/>
            <w:tcBorders>
              <w:top w:val="nil"/>
              <w:left w:val="single" w:sz="8" w:space="0" w:color="7F7F7F"/>
              <w:bottom w:val="nil"/>
              <w:right w:val="single" w:sz="8" w:space="0" w:color="7F7F7F"/>
            </w:tcBorders>
            <w:shd w:val="clear" w:color="auto" w:fill="auto"/>
            <w:noWrap/>
            <w:vAlign w:val="bottom"/>
            <w:hideMark/>
          </w:tcPr>
          <w:p w14:paraId="3EF02A10" w14:textId="77777777" w:rsidR="00727B82" w:rsidRPr="007F0345" w:rsidRDefault="00727B82" w:rsidP="00E2548F">
            <w:pPr>
              <w:spacing w:before="0" w:after="0"/>
              <w:jc w:val="right"/>
              <w:rPr>
                <w:rFonts w:ascii="Calibri" w:eastAsia="Times New Roman" w:hAnsi="Calibri" w:cs="Calibr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E8A83C0"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2ED31B8"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16.96%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09938F0"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20.41%</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12A018A"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15.56%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389E75F"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17.96%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C7DF1FD"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19.35%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6B965E2"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20.99%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18642F3"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25.10%</w:t>
            </w:r>
          </w:p>
        </w:tc>
      </w:tr>
      <w:bookmarkEnd w:id="43"/>
    </w:tbl>
    <w:p w14:paraId="1700A19F" w14:textId="77777777" w:rsidR="00727B82" w:rsidRDefault="00727B82" w:rsidP="00BB6613"/>
    <w:p w14:paraId="3D0FAFDC" w14:textId="3C1BD677" w:rsidR="00727B82" w:rsidRDefault="00727B82" w:rsidP="00727B82">
      <w:pPr>
        <w:pStyle w:val="Caption"/>
      </w:pPr>
      <w:bookmarkStart w:id="44" w:name="_Toc4775737"/>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19</w:t>
      </w:r>
      <w:r w:rsidR="00CE7976">
        <w:rPr>
          <w:noProof/>
        </w:rPr>
        <w:fldChar w:fldCharType="end"/>
      </w:r>
      <w:r>
        <w:t xml:space="preserve">: </w:t>
      </w:r>
      <w:r w:rsidRPr="00D371C7">
        <w:t>Strategy 4 – Simulation Results (with exchange rate shock)</w:t>
      </w:r>
      <w:bookmarkEnd w:id="44"/>
    </w:p>
    <w:p w14:paraId="273046E5"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3892" w:type="dxa"/>
        <w:tblLook w:val="04A0" w:firstRow="1" w:lastRow="0" w:firstColumn="1" w:lastColumn="0" w:noHBand="0" w:noVBand="1"/>
      </w:tblPr>
      <w:tblGrid>
        <w:gridCol w:w="2127"/>
        <w:gridCol w:w="179"/>
        <w:gridCol w:w="236"/>
        <w:gridCol w:w="1122"/>
        <w:gridCol w:w="1156"/>
        <w:gridCol w:w="1134"/>
        <w:gridCol w:w="1134"/>
        <w:gridCol w:w="1134"/>
        <w:gridCol w:w="1134"/>
        <w:gridCol w:w="1134"/>
        <w:gridCol w:w="1134"/>
        <w:gridCol w:w="1134"/>
        <w:gridCol w:w="1134"/>
      </w:tblGrid>
      <w:tr w:rsidR="00727B82" w:rsidRPr="007F0345" w14:paraId="0A49E6AF" w14:textId="77777777" w:rsidTr="00E2548F">
        <w:trPr>
          <w:trHeight w:val="315"/>
        </w:trPr>
        <w:tc>
          <w:tcPr>
            <w:tcW w:w="2306" w:type="dxa"/>
            <w:gridSpan w:val="2"/>
            <w:tcBorders>
              <w:top w:val="nil"/>
              <w:left w:val="nil"/>
              <w:bottom w:val="nil"/>
              <w:right w:val="nil"/>
            </w:tcBorders>
            <w:shd w:val="clear" w:color="auto" w:fill="auto"/>
            <w:noWrap/>
            <w:vAlign w:val="bottom"/>
            <w:hideMark/>
          </w:tcPr>
          <w:p w14:paraId="7092F244" w14:textId="77777777" w:rsidR="00727B82" w:rsidRPr="007F0345" w:rsidRDefault="00727B82" w:rsidP="00E2548F">
            <w:pPr>
              <w:spacing w:before="0" w:after="0"/>
              <w:jc w:val="left"/>
              <w:rPr>
                <w:rFonts w:ascii="Calibri" w:eastAsia="Times New Roman" w:hAnsi="Calibri" w:cs="Calibri"/>
                <w:b/>
                <w:bCs/>
                <w:sz w:val="18"/>
                <w:szCs w:val="18"/>
              </w:rPr>
            </w:pPr>
            <w:r w:rsidRPr="007F0345">
              <w:rPr>
                <w:rFonts w:ascii="Calibri" w:eastAsia="Times New Roman" w:hAnsi="Calibri" w:cs="Calibri"/>
                <w:b/>
                <w:bCs/>
                <w:sz w:val="18"/>
                <w:szCs w:val="18"/>
              </w:rPr>
              <w:t xml:space="preserve">Strategy 4: </w:t>
            </w:r>
          </w:p>
        </w:tc>
        <w:tc>
          <w:tcPr>
            <w:tcW w:w="236" w:type="dxa"/>
            <w:tcBorders>
              <w:top w:val="nil"/>
              <w:left w:val="nil"/>
              <w:bottom w:val="nil"/>
              <w:right w:val="nil"/>
            </w:tcBorders>
            <w:shd w:val="clear" w:color="auto" w:fill="auto"/>
            <w:noWrap/>
            <w:vAlign w:val="bottom"/>
            <w:hideMark/>
          </w:tcPr>
          <w:p w14:paraId="506518F5" w14:textId="77777777" w:rsidR="00727B82" w:rsidRPr="007F0345" w:rsidRDefault="00727B82" w:rsidP="00E2548F">
            <w:pPr>
              <w:spacing w:before="0" w:after="0"/>
              <w:jc w:val="left"/>
              <w:rPr>
                <w:rFonts w:ascii="Calibri" w:eastAsia="Times New Roman" w:hAnsi="Calibri" w:cs="Calibri"/>
                <w:b/>
                <w:bCs/>
                <w:sz w:val="18"/>
                <w:szCs w:val="18"/>
              </w:rPr>
            </w:pPr>
          </w:p>
        </w:tc>
        <w:tc>
          <w:tcPr>
            <w:tcW w:w="1122" w:type="dxa"/>
            <w:tcBorders>
              <w:top w:val="nil"/>
              <w:left w:val="nil"/>
              <w:bottom w:val="nil"/>
              <w:right w:val="nil"/>
            </w:tcBorders>
            <w:shd w:val="clear" w:color="auto" w:fill="auto"/>
            <w:noWrap/>
            <w:vAlign w:val="bottom"/>
            <w:hideMark/>
          </w:tcPr>
          <w:p w14:paraId="517B4B64" w14:textId="77777777" w:rsidR="00727B82" w:rsidRPr="007F0345" w:rsidRDefault="00727B82"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Description:</w:t>
            </w:r>
          </w:p>
        </w:tc>
        <w:tc>
          <w:tcPr>
            <w:tcW w:w="3424" w:type="dxa"/>
            <w:gridSpan w:val="3"/>
            <w:tcBorders>
              <w:top w:val="nil"/>
              <w:left w:val="nil"/>
              <w:bottom w:val="nil"/>
              <w:right w:val="nil"/>
            </w:tcBorders>
            <w:shd w:val="clear" w:color="auto" w:fill="auto"/>
            <w:noWrap/>
            <w:vAlign w:val="bottom"/>
            <w:hideMark/>
          </w:tcPr>
          <w:p w14:paraId="020813BF" w14:textId="77777777" w:rsidR="00727B82" w:rsidRPr="007F0345" w:rsidRDefault="00727B82" w:rsidP="00E2548F">
            <w:pPr>
              <w:spacing w:before="0" w:after="0"/>
              <w:jc w:val="left"/>
              <w:rPr>
                <w:rFonts w:ascii="Calibri" w:eastAsia="Times New Roman" w:hAnsi="Calibri" w:cs="Calibri"/>
                <w:b/>
                <w:bCs/>
                <w:sz w:val="18"/>
                <w:szCs w:val="18"/>
              </w:rPr>
            </w:pPr>
            <w:r w:rsidRPr="007F0345">
              <w:rPr>
                <w:rFonts w:ascii="Calibri" w:eastAsia="Times New Roman" w:hAnsi="Calibri" w:cs="Calibri"/>
                <w:b/>
                <w:bCs/>
                <w:sz w:val="18"/>
                <w:szCs w:val="18"/>
              </w:rPr>
              <w:t>Even longer-term domestic debt</w:t>
            </w:r>
          </w:p>
        </w:tc>
        <w:tc>
          <w:tcPr>
            <w:tcW w:w="1134" w:type="dxa"/>
            <w:tcBorders>
              <w:top w:val="nil"/>
              <w:left w:val="nil"/>
              <w:bottom w:val="nil"/>
              <w:right w:val="nil"/>
            </w:tcBorders>
            <w:shd w:val="clear" w:color="auto" w:fill="auto"/>
            <w:noWrap/>
            <w:vAlign w:val="bottom"/>
            <w:hideMark/>
          </w:tcPr>
          <w:p w14:paraId="0AEA46C1" w14:textId="77777777" w:rsidR="00727B82" w:rsidRPr="007F0345" w:rsidRDefault="00727B82" w:rsidP="00E2548F">
            <w:pPr>
              <w:spacing w:before="0" w:after="0"/>
              <w:jc w:val="left"/>
              <w:rPr>
                <w:rFonts w:ascii="Calibri" w:eastAsia="Times New Roman" w:hAnsi="Calibri" w:cs="Calibri"/>
                <w:b/>
                <w:bCs/>
                <w:sz w:val="18"/>
                <w:szCs w:val="18"/>
              </w:rPr>
            </w:pPr>
          </w:p>
        </w:tc>
        <w:tc>
          <w:tcPr>
            <w:tcW w:w="1134" w:type="dxa"/>
            <w:tcBorders>
              <w:top w:val="nil"/>
              <w:left w:val="nil"/>
              <w:bottom w:val="nil"/>
              <w:right w:val="nil"/>
            </w:tcBorders>
            <w:shd w:val="clear" w:color="auto" w:fill="auto"/>
            <w:noWrap/>
            <w:vAlign w:val="bottom"/>
            <w:hideMark/>
          </w:tcPr>
          <w:p w14:paraId="58A90EB7" w14:textId="77777777" w:rsidR="00727B82" w:rsidRPr="007F0345" w:rsidRDefault="00727B82"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68A66094" w14:textId="77777777" w:rsidR="00727B82" w:rsidRPr="007F0345" w:rsidRDefault="00727B82"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51D40414" w14:textId="77777777" w:rsidR="00727B82" w:rsidRPr="007F0345" w:rsidRDefault="00727B82"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4DAD45D6" w14:textId="77777777" w:rsidR="00727B82" w:rsidRPr="007F0345" w:rsidRDefault="00727B82"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0B5D0307" w14:textId="77777777" w:rsidR="00727B82" w:rsidRPr="007F0345" w:rsidRDefault="00727B82" w:rsidP="00E2548F">
            <w:pPr>
              <w:spacing w:before="0" w:after="0"/>
              <w:jc w:val="left"/>
              <w:rPr>
                <w:rFonts w:ascii="Calibri" w:eastAsia="Times New Roman" w:hAnsi="Calibri" w:cs="Calibri"/>
                <w:sz w:val="18"/>
                <w:szCs w:val="18"/>
              </w:rPr>
            </w:pPr>
          </w:p>
        </w:tc>
      </w:tr>
      <w:tr w:rsidR="00727B82" w:rsidRPr="007F0345" w14:paraId="39F21CC3" w14:textId="77777777" w:rsidTr="00E2548F">
        <w:trPr>
          <w:trHeight w:val="315"/>
        </w:trPr>
        <w:tc>
          <w:tcPr>
            <w:tcW w:w="2127" w:type="dxa"/>
            <w:tcBorders>
              <w:top w:val="nil"/>
              <w:left w:val="nil"/>
              <w:right w:val="single" w:sz="4" w:space="0" w:color="7F7F7F"/>
            </w:tcBorders>
            <w:shd w:val="clear" w:color="auto" w:fill="auto"/>
            <w:noWrap/>
            <w:vAlign w:val="bottom"/>
            <w:hideMark/>
          </w:tcPr>
          <w:p w14:paraId="50237175" w14:textId="77777777" w:rsidR="00727B82" w:rsidRPr="007F0345" w:rsidRDefault="00727B82"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YEAR</w:t>
            </w:r>
          </w:p>
        </w:tc>
        <w:tc>
          <w:tcPr>
            <w:tcW w:w="1537" w:type="dxa"/>
            <w:gridSpan w:val="3"/>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AC483F2" w14:textId="77777777" w:rsidR="00727B82" w:rsidRPr="007F0345" w:rsidRDefault="00727B82"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Thresholds</w:t>
            </w:r>
          </w:p>
        </w:tc>
        <w:tc>
          <w:tcPr>
            <w:tcW w:w="115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006D113"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08FB0FB"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+1</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3852FF4"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+2</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78D61E8"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+3</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5F1E474"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+4</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BD5E5CB"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+5</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7DD8AAA"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91D8794"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+7</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CE72138" w14:textId="77777777" w:rsidR="00727B82" w:rsidRPr="007F0345" w:rsidRDefault="00727B82"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+8</w:t>
            </w:r>
          </w:p>
        </w:tc>
      </w:tr>
      <w:tr w:rsidR="00727B82" w:rsidRPr="007F0345" w14:paraId="26968516" w14:textId="77777777" w:rsidTr="00E2548F">
        <w:trPr>
          <w:trHeight w:val="315"/>
        </w:trPr>
        <w:tc>
          <w:tcPr>
            <w:tcW w:w="2127" w:type="dxa"/>
            <w:tcBorders>
              <w:left w:val="nil"/>
              <w:bottom w:val="nil"/>
              <w:right w:val="nil"/>
            </w:tcBorders>
            <w:shd w:val="clear" w:color="auto" w:fill="auto"/>
            <w:noWrap/>
            <w:hideMark/>
          </w:tcPr>
          <w:p w14:paraId="18464041" w14:textId="77777777" w:rsidR="00727B82" w:rsidRPr="007F0345" w:rsidRDefault="00727B82"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Revenue</w:t>
            </w:r>
          </w:p>
        </w:tc>
        <w:tc>
          <w:tcPr>
            <w:tcW w:w="1537" w:type="dxa"/>
            <w:gridSpan w:val="3"/>
            <w:tcBorders>
              <w:top w:val="single" w:sz="4" w:space="0" w:color="7F7F7F"/>
              <w:left w:val="nil"/>
              <w:bottom w:val="nil"/>
              <w:right w:val="nil"/>
            </w:tcBorders>
            <w:shd w:val="clear" w:color="auto" w:fill="auto"/>
            <w:noWrap/>
            <w:vAlign w:val="bottom"/>
            <w:hideMark/>
          </w:tcPr>
          <w:p w14:paraId="5A1BC82A" w14:textId="77777777" w:rsidR="00727B82" w:rsidRPr="007F0345" w:rsidRDefault="00727B82"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NGN</w:t>
            </w:r>
          </w:p>
        </w:tc>
        <w:tc>
          <w:tcPr>
            <w:tcW w:w="1156" w:type="dxa"/>
            <w:tcBorders>
              <w:top w:val="single" w:sz="4" w:space="0" w:color="7F7F7F"/>
              <w:left w:val="nil"/>
              <w:bottom w:val="nil"/>
              <w:right w:val="nil"/>
            </w:tcBorders>
            <w:shd w:val="clear" w:color="auto" w:fill="auto"/>
            <w:noWrap/>
            <w:vAlign w:val="bottom"/>
            <w:hideMark/>
          </w:tcPr>
          <w:p w14:paraId="76DAE931"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116,000.00</w:t>
            </w:r>
          </w:p>
        </w:tc>
        <w:tc>
          <w:tcPr>
            <w:tcW w:w="1134" w:type="dxa"/>
            <w:tcBorders>
              <w:top w:val="single" w:sz="4" w:space="0" w:color="7F7F7F"/>
              <w:left w:val="nil"/>
              <w:bottom w:val="nil"/>
              <w:right w:val="nil"/>
            </w:tcBorders>
            <w:shd w:val="clear" w:color="auto" w:fill="auto"/>
            <w:noWrap/>
            <w:vAlign w:val="bottom"/>
            <w:hideMark/>
          </w:tcPr>
          <w:p w14:paraId="4730F942"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119,480.00</w:t>
            </w:r>
          </w:p>
        </w:tc>
        <w:tc>
          <w:tcPr>
            <w:tcW w:w="1134" w:type="dxa"/>
            <w:tcBorders>
              <w:top w:val="single" w:sz="4" w:space="0" w:color="7F7F7F"/>
              <w:left w:val="nil"/>
              <w:bottom w:val="nil"/>
              <w:right w:val="nil"/>
            </w:tcBorders>
            <w:shd w:val="clear" w:color="auto" w:fill="auto"/>
            <w:noWrap/>
            <w:vAlign w:val="bottom"/>
            <w:hideMark/>
          </w:tcPr>
          <w:p w14:paraId="3CD72794"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123,064.40</w:t>
            </w:r>
          </w:p>
        </w:tc>
        <w:tc>
          <w:tcPr>
            <w:tcW w:w="1134" w:type="dxa"/>
            <w:tcBorders>
              <w:top w:val="single" w:sz="4" w:space="0" w:color="7F7F7F"/>
              <w:left w:val="nil"/>
              <w:bottom w:val="nil"/>
              <w:right w:val="nil"/>
            </w:tcBorders>
            <w:shd w:val="clear" w:color="auto" w:fill="auto"/>
            <w:noWrap/>
            <w:vAlign w:val="bottom"/>
            <w:hideMark/>
          </w:tcPr>
          <w:p w14:paraId="25162100"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126,756.33</w:t>
            </w:r>
          </w:p>
        </w:tc>
        <w:tc>
          <w:tcPr>
            <w:tcW w:w="1134" w:type="dxa"/>
            <w:tcBorders>
              <w:top w:val="single" w:sz="4" w:space="0" w:color="7F7F7F"/>
              <w:left w:val="nil"/>
              <w:bottom w:val="nil"/>
              <w:right w:val="nil"/>
            </w:tcBorders>
            <w:shd w:val="clear" w:color="auto" w:fill="auto"/>
            <w:noWrap/>
            <w:vAlign w:val="bottom"/>
            <w:hideMark/>
          </w:tcPr>
          <w:p w14:paraId="5CFCB45F"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130,559.02</w:t>
            </w:r>
          </w:p>
        </w:tc>
        <w:tc>
          <w:tcPr>
            <w:tcW w:w="1134" w:type="dxa"/>
            <w:tcBorders>
              <w:top w:val="single" w:sz="4" w:space="0" w:color="7F7F7F"/>
              <w:left w:val="nil"/>
              <w:bottom w:val="nil"/>
              <w:right w:val="nil"/>
            </w:tcBorders>
            <w:shd w:val="clear" w:color="auto" w:fill="auto"/>
            <w:noWrap/>
            <w:vAlign w:val="bottom"/>
            <w:hideMark/>
          </w:tcPr>
          <w:p w14:paraId="65A08344"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134,475.79</w:t>
            </w:r>
          </w:p>
        </w:tc>
        <w:tc>
          <w:tcPr>
            <w:tcW w:w="1134" w:type="dxa"/>
            <w:tcBorders>
              <w:top w:val="single" w:sz="4" w:space="0" w:color="7F7F7F"/>
              <w:left w:val="nil"/>
              <w:bottom w:val="nil"/>
              <w:right w:val="nil"/>
            </w:tcBorders>
            <w:shd w:val="clear" w:color="auto" w:fill="auto"/>
            <w:noWrap/>
            <w:vAlign w:val="bottom"/>
            <w:hideMark/>
          </w:tcPr>
          <w:p w14:paraId="59D8B0FA"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138,510.07</w:t>
            </w:r>
          </w:p>
        </w:tc>
        <w:tc>
          <w:tcPr>
            <w:tcW w:w="1134" w:type="dxa"/>
            <w:tcBorders>
              <w:top w:val="single" w:sz="4" w:space="0" w:color="7F7F7F"/>
              <w:left w:val="nil"/>
              <w:bottom w:val="nil"/>
              <w:right w:val="nil"/>
            </w:tcBorders>
            <w:shd w:val="clear" w:color="auto" w:fill="auto"/>
            <w:noWrap/>
            <w:vAlign w:val="bottom"/>
            <w:hideMark/>
          </w:tcPr>
          <w:p w14:paraId="690A4886"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142,665.37</w:t>
            </w:r>
          </w:p>
        </w:tc>
        <w:tc>
          <w:tcPr>
            <w:tcW w:w="1134" w:type="dxa"/>
            <w:tcBorders>
              <w:top w:val="single" w:sz="4" w:space="0" w:color="7F7F7F"/>
              <w:left w:val="nil"/>
              <w:bottom w:val="nil"/>
              <w:right w:val="nil"/>
            </w:tcBorders>
            <w:shd w:val="clear" w:color="auto" w:fill="auto"/>
            <w:noWrap/>
            <w:vAlign w:val="bottom"/>
            <w:hideMark/>
          </w:tcPr>
          <w:p w14:paraId="4A8D377D"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146,945.33</w:t>
            </w:r>
          </w:p>
        </w:tc>
      </w:tr>
      <w:tr w:rsidR="00727B82" w:rsidRPr="007F0345" w14:paraId="14933469" w14:textId="77777777" w:rsidTr="00E2548F">
        <w:trPr>
          <w:trHeight w:val="315"/>
        </w:trPr>
        <w:tc>
          <w:tcPr>
            <w:tcW w:w="2127" w:type="dxa"/>
            <w:tcBorders>
              <w:top w:val="nil"/>
              <w:left w:val="nil"/>
              <w:bottom w:val="nil"/>
              <w:right w:val="nil"/>
            </w:tcBorders>
            <w:shd w:val="clear" w:color="auto" w:fill="auto"/>
            <w:noWrap/>
            <w:hideMark/>
          </w:tcPr>
          <w:p w14:paraId="777C6C30" w14:textId="77777777" w:rsidR="00727B82" w:rsidRPr="007F0345" w:rsidRDefault="00727B82"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FAAC Revenue</w:t>
            </w:r>
          </w:p>
        </w:tc>
        <w:tc>
          <w:tcPr>
            <w:tcW w:w="1537" w:type="dxa"/>
            <w:gridSpan w:val="3"/>
            <w:tcBorders>
              <w:top w:val="nil"/>
              <w:left w:val="nil"/>
              <w:bottom w:val="nil"/>
              <w:right w:val="nil"/>
            </w:tcBorders>
            <w:shd w:val="clear" w:color="auto" w:fill="auto"/>
            <w:noWrap/>
            <w:vAlign w:val="bottom"/>
            <w:hideMark/>
          </w:tcPr>
          <w:p w14:paraId="7B4F6D69" w14:textId="77777777" w:rsidR="00727B82" w:rsidRPr="007F0345" w:rsidRDefault="00727B82" w:rsidP="00E2548F">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31255EA4"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87,000.00</w:t>
            </w:r>
          </w:p>
        </w:tc>
        <w:tc>
          <w:tcPr>
            <w:tcW w:w="1134" w:type="dxa"/>
            <w:tcBorders>
              <w:top w:val="nil"/>
              <w:left w:val="nil"/>
              <w:bottom w:val="nil"/>
              <w:right w:val="nil"/>
            </w:tcBorders>
            <w:shd w:val="clear" w:color="auto" w:fill="auto"/>
            <w:noWrap/>
            <w:vAlign w:val="bottom"/>
            <w:hideMark/>
          </w:tcPr>
          <w:p w14:paraId="01AC790C"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89,610.00</w:t>
            </w:r>
          </w:p>
        </w:tc>
        <w:tc>
          <w:tcPr>
            <w:tcW w:w="1134" w:type="dxa"/>
            <w:tcBorders>
              <w:top w:val="nil"/>
              <w:left w:val="nil"/>
              <w:bottom w:val="nil"/>
              <w:right w:val="nil"/>
            </w:tcBorders>
            <w:shd w:val="clear" w:color="auto" w:fill="auto"/>
            <w:noWrap/>
            <w:vAlign w:val="bottom"/>
            <w:hideMark/>
          </w:tcPr>
          <w:p w14:paraId="50AC6F11"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92,298.30</w:t>
            </w:r>
          </w:p>
        </w:tc>
        <w:tc>
          <w:tcPr>
            <w:tcW w:w="1134" w:type="dxa"/>
            <w:tcBorders>
              <w:top w:val="nil"/>
              <w:left w:val="nil"/>
              <w:bottom w:val="nil"/>
              <w:right w:val="nil"/>
            </w:tcBorders>
            <w:shd w:val="clear" w:color="auto" w:fill="auto"/>
            <w:noWrap/>
            <w:vAlign w:val="bottom"/>
            <w:hideMark/>
          </w:tcPr>
          <w:p w14:paraId="022DB161"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95,067.25</w:t>
            </w:r>
          </w:p>
        </w:tc>
        <w:tc>
          <w:tcPr>
            <w:tcW w:w="1134" w:type="dxa"/>
            <w:tcBorders>
              <w:top w:val="nil"/>
              <w:left w:val="nil"/>
              <w:bottom w:val="nil"/>
              <w:right w:val="nil"/>
            </w:tcBorders>
            <w:shd w:val="clear" w:color="auto" w:fill="auto"/>
            <w:noWrap/>
            <w:vAlign w:val="bottom"/>
            <w:hideMark/>
          </w:tcPr>
          <w:p w14:paraId="2DFA8452"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97,919.27</w:t>
            </w:r>
          </w:p>
        </w:tc>
        <w:tc>
          <w:tcPr>
            <w:tcW w:w="1134" w:type="dxa"/>
            <w:tcBorders>
              <w:top w:val="nil"/>
              <w:left w:val="nil"/>
              <w:bottom w:val="nil"/>
              <w:right w:val="nil"/>
            </w:tcBorders>
            <w:shd w:val="clear" w:color="auto" w:fill="auto"/>
            <w:noWrap/>
            <w:vAlign w:val="bottom"/>
            <w:hideMark/>
          </w:tcPr>
          <w:p w14:paraId="7EB30C76"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100,856.84</w:t>
            </w:r>
          </w:p>
        </w:tc>
        <w:tc>
          <w:tcPr>
            <w:tcW w:w="1134" w:type="dxa"/>
            <w:tcBorders>
              <w:top w:val="nil"/>
              <w:left w:val="nil"/>
              <w:bottom w:val="nil"/>
              <w:right w:val="nil"/>
            </w:tcBorders>
            <w:shd w:val="clear" w:color="auto" w:fill="auto"/>
            <w:noWrap/>
            <w:vAlign w:val="bottom"/>
            <w:hideMark/>
          </w:tcPr>
          <w:p w14:paraId="35F2176F"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103,882.55</w:t>
            </w:r>
          </w:p>
        </w:tc>
        <w:tc>
          <w:tcPr>
            <w:tcW w:w="1134" w:type="dxa"/>
            <w:tcBorders>
              <w:top w:val="nil"/>
              <w:left w:val="nil"/>
              <w:bottom w:val="nil"/>
              <w:right w:val="nil"/>
            </w:tcBorders>
            <w:shd w:val="clear" w:color="auto" w:fill="auto"/>
            <w:noWrap/>
            <w:vAlign w:val="bottom"/>
            <w:hideMark/>
          </w:tcPr>
          <w:p w14:paraId="2379CDE0"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106,999.03</w:t>
            </w:r>
          </w:p>
        </w:tc>
        <w:tc>
          <w:tcPr>
            <w:tcW w:w="1134" w:type="dxa"/>
            <w:tcBorders>
              <w:top w:val="nil"/>
              <w:left w:val="nil"/>
              <w:bottom w:val="nil"/>
              <w:right w:val="nil"/>
            </w:tcBorders>
            <w:shd w:val="clear" w:color="auto" w:fill="auto"/>
            <w:noWrap/>
            <w:vAlign w:val="bottom"/>
            <w:hideMark/>
          </w:tcPr>
          <w:p w14:paraId="12DBC7F8"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110,209.00</w:t>
            </w:r>
          </w:p>
        </w:tc>
      </w:tr>
      <w:tr w:rsidR="00727B82" w:rsidRPr="007F0345" w14:paraId="584C8B49" w14:textId="77777777" w:rsidTr="00E2548F">
        <w:trPr>
          <w:trHeight w:val="315"/>
        </w:trPr>
        <w:tc>
          <w:tcPr>
            <w:tcW w:w="2127" w:type="dxa"/>
            <w:tcBorders>
              <w:top w:val="nil"/>
              <w:left w:val="nil"/>
              <w:bottom w:val="nil"/>
              <w:right w:val="nil"/>
            </w:tcBorders>
            <w:shd w:val="clear" w:color="auto" w:fill="auto"/>
            <w:noWrap/>
            <w:hideMark/>
          </w:tcPr>
          <w:p w14:paraId="6E4E6646" w14:textId="77777777" w:rsidR="00727B82" w:rsidRPr="007F0345" w:rsidRDefault="00727B82"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Debt Stocks (Debt)</w:t>
            </w:r>
          </w:p>
        </w:tc>
        <w:tc>
          <w:tcPr>
            <w:tcW w:w="1537" w:type="dxa"/>
            <w:gridSpan w:val="3"/>
            <w:tcBorders>
              <w:top w:val="nil"/>
              <w:left w:val="nil"/>
              <w:bottom w:val="nil"/>
              <w:right w:val="nil"/>
            </w:tcBorders>
            <w:shd w:val="clear" w:color="auto" w:fill="auto"/>
            <w:noWrap/>
            <w:vAlign w:val="bottom"/>
            <w:hideMark/>
          </w:tcPr>
          <w:p w14:paraId="50B68C3B" w14:textId="77777777" w:rsidR="00727B82" w:rsidRPr="007F0345" w:rsidRDefault="00727B82" w:rsidP="00E2548F">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062E9691" w14:textId="77777777" w:rsidR="00727B82" w:rsidRPr="007F0345" w:rsidRDefault="00727B82" w:rsidP="00E2548F">
            <w:pPr>
              <w:spacing w:before="0" w:after="0"/>
              <w:jc w:val="left"/>
              <w:rPr>
                <w:rFonts w:ascii="Calibri" w:eastAsia="Times New Roman" w:hAnsi="Calibri" w:cs="Calibri"/>
                <w:sz w:val="18"/>
                <w:szCs w:val="18"/>
                <w:highlight w:val="yellow"/>
              </w:rPr>
            </w:pPr>
          </w:p>
        </w:tc>
        <w:tc>
          <w:tcPr>
            <w:tcW w:w="1134" w:type="dxa"/>
            <w:tcBorders>
              <w:top w:val="nil"/>
              <w:left w:val="nil"/>
              <w:bottom w:val="nil"/>
              <w:right w:val="nil"/>
            </w:tcBorders>
            <w:shd w:val="clear" w:color="auto" w:fill="auto"/>
            <w:noWrap/>
            <w:vAlign w:val="bottom"/>
            <w:hideMark/>
          </w:tcPr>
          <w:p w14:paraId="4452F811"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76,165.07</w:t>
            </w:r>
          </w:p>
        </w:tc>
        <w:tc>
          <w:tcPr>
            <w:tcW w:w="1134" w:type="dxa"/>
            <w:tcBorders>
              <w:top w:val="nil"/>
              <w:left w:val="nil"/>
              <w:bottom w:val="nil"/>
              <w:right w:val="nil"/>
            </w:tcBorders>
            <w:shd w:val="clear" w:color="auto" w:fill="auto"/>
            <w:noWrap/>
            <w:vAlign w:val="bottom"/>
            <w:hideMark/>
          </w:tcPr>
          <w:p w14:paraId="3E037147"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90,192.37</w:t>
            </w:r>
          </w:p>
        </w:tc>
        <w:tc>
          <w:tcPr>
            <w:tcW w:w="1134" w:type="dxa"/>
            <w:tcBorders>
              <w:top w:val="nil"/>
              <w:left w:val="nil"/>
              <w:bottom w:val="nil"/>
              <w:right w:val="nil"/>
            </w:tcBorders>
            <w:shd w:val="clear" w:color="auto" w:fill="auto"/>
            <w:noWrap/>
            <w:vAlign w:val="bottom"/>
            <w:hideMark/>
          </w:tcPr>
          <w:p w14:paraId="251D871D"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106,991.40</w:t>
            </w:r>
          </w:p>
        </w:tc>
        <w:tc>
          <w:tcPr>
            <w:tcW w:w="1134" w:type="dxa"/>
            <w:tcBorders>
              <w:top w:val="nil"/>
              <w:left w:val="nil"/>
              <w:bottom w:val="nil"/>
              <w:right w:val="nil"/>
            </w:tcBorders>
            <w:shd w:val="clear" w:color="auto" w:fill="auto"/>
            <w:noWrap/>
            <w:vAlign w:val="bottom"/>
            <w:hideMark/>
          </w:tcPr>
          <w:p w14:paraId="78D52099" w14:textId="52EE7AE1" w:rsidR="00727B82" w:rsidRPr="007F0345" w:rsidRDefault="00727B82"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148,785.33</w:t>
            </w:r>
          </w:p>
        </w:tc>
        <w:tc>
          <w:tcPr>
            <w:tcW w:w="1134" w:type="dxa"/>
            <w:tcBorders>
              <w:top w:val="nil"/>
              <w:left w:val="nil"/>
              <w:bottom w:val="nil"/>
              <w:right w:val="nil"/>
            </w:tcBorders>
            <w:shd w:val="clear" w:color="auto" w:fill="auto"/>
            <w:noWrap/>
            <w:vAlign w:val="bottom"/>
            <w:hideMark/>
          </w:tcPr>
          <w:p w14:paraId="23508F36" w14:textId="4BAF6D7E" w:rsidR="00727B82" w:rsidRPr="007F0345" w:rsidRDefault="00727B82"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173,159.16</w:t>
            </w:r>
          </w:p>
        </w:tc>
        <w:tc>
          <w:tcPr>
            <w:tcW w:w="1134" w:type="dxa"/>
            <w:tcBorders>
              <w:top w:val="nil"/>
              <w:left w:val="nil"/>
              <w:bottom w:val="nil"/>
              <w:right w:val="nil"/>
            </w:tcBorders>
            <w:shd w:val="clear" w:color="auto" w:fill="auto"/>
            <w:noWrap/>
            <w:vAlign w:val="bottom"/>
            <w:hideMark/>
          </w:tcPr>
          <w:p w14:paraId="6492C762" w14:textId="2BCD206C" w:rsidR="00727B82" w:rsidRPr="007F0345" w:rsidRDefault="00727B82"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200,889.89</w:t>
            </w:r>
          </w:p>
        </w:tc>
        <w:tc>
          <w:tcPr>
            <w:tcW w:w="1134" w:type="dxa"/>
            <w:tcBorders>
              <w:top w:val="nil"/>
              <w:left w:val="nil"/>
              <w:bottom w:val="nil"/>
              <w:right w:val="nil"/>
            </w:tcBorders>
            <w:shd w:val="clear" w:color="auto" w:fill="auto"/>
            <w:noWrap/>
            <w:vAlign w:val="bottom"/>
            <w:hideMark/>
          </w:tcPr>
          <w:p w14:paraId="6DF7E05A" w14:textId="3C4FD2DE" w:rsidR="00727B82" w:rsidRPr="007F0345" w:rsidRDefault="00727B82"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232,129.11</w:t>
            </w:r>
          </w:p>
        </w:tc>
        <w:tc>
          <w:tcPr>
            <w:tcW w:w="1134" w:type="dxa"/>
            <w:tcBorders>
              <w:top w:val="nil"/>
              <w:left w:val="nil"/>
              <w:bottom w:val="nil"/>
              <w:right w:val="nil"/>
            </w:tcBorders>
            <w:shd w:val="clear" w:color="auto" w:fill="auto"/>
            <w:noWrap/>
            <w:vAlign w:val="bottom"/>
            <w:hideMark/>
          </w:tcPr>
          <w:p w14:paraId="5966D029" w14:textId="463E916C" w:rsidR="00727B82" w:rsidRPr="007F0345" w:rsidRDefault="00727B82"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267,735.27</w:t>
            </w:r>
          </w:p>
        </w:tc>
      </w:tr>
      <w:tr w:rsidR="00727B82" w:rsidRPr="007F0345" w14:paraId="1847F4C4" w14:textId="77777777" w:rsidTr="00E2548F">
        <w:trPr>
          <w:trHeight w:val="330"/>
        </w:trPr>
        <w:tc>
          <w:tcPr>
            <w:tcW w:w="2127" w:type="dxa"/>
            <w:tcBorders>
              <w:top w:val="nil"/>
              <w:left w:val="nil"/>
              <w:bottom w:val="single" w:sz="8" w:space="0" w:color="7F7F7F"/>
              <w:right w:val="nil"/>
            </w:tcBorders>
            <w:shd w:val="clear" w:color="auto" w:fill="auto"/>
            <w:noWrap/>
            <w:hideMark/>
          </w:tcPr>
          <w:p w14:paraId="0B8859EC" w14:textId="77777777" w:rsidR="00727B82" w:rsidRPr="007F0345" w:rsidRDefault="00727B82"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Debt Service (TDS)</w:t>
            </w:r>
          </w:p>
        </w:tc>
        <w:tc>
          <w:tcPr>
            <w:tcW w:w="1537" w:type="dxa"/>
            <w:gridSpan w:val="3"/>
            <w:tcBorders>
              <w:top w:val="nil"/>
              <w:left w:val="nil"/>
              <w:bottom w:val="single" w:sz="8" w:space="0" w:color="7F7F7F"/>
              <w:right w:val="nil"/>
            </w:tcBorders>
            <w:shd w:val="clear" w:color="auto" w:fill="auto"/>
            <w:noWrap/>
            <w:vAlign w:val="bottom"/>
            <w:hideMark/>
          </w:tcPr>
          <w:p w14:paraId="08EE6384" w14:textId="77777777" w:rsidR="00727B82" w:rsidRPr="007F0345" w:rsidRDefault="00727B82" w:rsidP="00E2548F">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3C6C7BF2" w14:textId="77777777" w:rsidR="00727B82" w:rsidRPr="007F0345" w:rsidRDefault="00727B82" w:rsidP="00E2548F">
            <w:pPr>
              <w:spacing w:before="0" w:after="0"/>
              <w:jc w:val="left"/>
              <w:rPr>
                <w:rFonts w:ascii="Calibri" w:eastAsia="Times New Roman" w:hAnsi="Calibri" w:cs="Calibri"/>
                <w:sz w:val="18"/>
                <w:szCs w:val="18"/>
                <w:highlight w:val="yellow"/>
              </w:rPr>
            </w:pPr>
          </w:p>
        </w:tc>
        <w:tc>
          <w:tcPr>
            <w:tcW w:w="1134" w:type="dxa"/>
            <w:tcBorders>
              <w:top w:val="nil"/>
              <w:left w:val="nil"/>
              <w:bottom w:val="single" w:sz="8" w:space="0" w:color="7F7F7F"/>
              <w:right w:val="nil"/>
            </w:tcBorders>
            <w:shd w:val="clear" w:color="auto" w:fill="auto"/>
            <w:noWrap/>
            <w:vAlign w:val="bottom"/>
            <w:hideMark/>
          </w:tcPr>
          <w:p w14:paraId="28DBC736"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11,536.42</w:t>
            </w:r>
          </w:p>
        </w:tc>
        <w:tc>
          <w:tcPr>
            <w:tcW w:w="1134" w:type="dxa"/>
            <w:tcBorders>
              <w:top w:val="nil"/>
              <w:left w:val="nil"/>
              <w:bottom w:val="single" w:sz="8" w:space="0" w:color="7F7F7F"/>
              <w:right w:val="nil"/>
            </w:tcBorders>
            <w:shd w:val="clear" w:color="auto" w:fill="auto"/>
            <w:noWrap/>
            <w:vAlign w:val="bottom"/>
            <w:hideMark/>
          </w:tcPr>
          <w:p w14:paraId="1276235C"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15,196.86</w:t>
            </w:r>
          </w:p>
        </w:tc>
        <w:tc>
          <w:tcPr>
            <w:tcW w:w="1134" w:type="dxa"/>
            <w:tcBorders>
              <w:top w:val="nil"/>
              <w:left w:val="nil"/>
              <w:bottom w:val="single" w:sz="8" w:space="0" w:color="7F7F7F"/>
              <w:right w:val="nil"/>
            </w:tcBorders>
            <w:shd w:val="clear" w:color="auto" w:fill="auto"/>
            <w:noWrap/>
            <w:vAlign w:val="bottom"/>
            <w:hideMark/>
          </w:tcPr>
          <w:p w14:paraId="59373180" w14:textId="77777777" w:rsidR="00727B82" w:rsidRPr="007F0345" w:rsidRDefault="00727B82"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18,833.96</w:t>
            </w:r>
          </w:p>
        </w:tc>
        <w:tc>
          <w:tcPr>
            <w:tcW w:w="1134" w:type="dxa"/>
            <w:tcBorders>
              <w:top w:val="nil"/>
              <w:left w:val="nil"/>
              <w:bottom w:val="single" w:sz="8" w:space="0" w:color="7F7F7F"/>
              <w:right w:val="nil"/>
            </w:tcBorders>
            <w:shd w:val="clear" w:color="auto" w:fill="auto"/>
            <w:noWrap/>
            <w:vAlign w:val="bottom"/>
            <w:hideMark/>
          </w:tcPr>
          <w:p w14:paraId="3572D45E" w14:textId="578BA99C" w:rsidR="00727B82" w:rsidRPr="007F0345" w:rsidRDefault="00727B82"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15,197.60</w:t>
            </w:r>
          </w:p>
        </w:tc>
        <w:tc>
          <w:tcPr>
            <w:tcW w:w="1134" w:type="dxa"/>
            <w:tcBorders>
              <w:top w:val="nil"/>
              <w:left w:val="nil"/>
              <w:bottom w:val="single" w:sz="8" w:space="0" w:color="7F7F7F"/>
              <w:right w:val="nil"/>
            </w:tcBorders>
            <w:shd w:val="clear" w:color="auto" w:fill="auto"/>
            <w:noWrap/>
            <w:vAlign w:val="bottom"/>
            <w:hideMark/>
          </w:tcPr>
          <w:p w14:paraId="1149DDF6" w14:textId="72E6B435" w:rsidR="00727B82" w:rsidRPr="007F0345" w:rsidRDefault="00727B82"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18,068.46</w:t>
            </w:r>
          </w:p>
        </w:tc>
        <w:tc>
          <w:tcPr>
            <w:tcW w:w="1134" w:type="dxa"/>
            <w:tcBorders>
              <w:top w:val="nil"/>
              <w:left w:val="nil"/>
              <w:bottom w:val="single" w:sz="8" w:space="0" w:color="7F7F7F"/>
              <w:right w:val="nil"/>
            </w:tcBorders>
            <w:shd w:val="clear" w:color="auto" w:fill="auto"/>
            <w:noWrap/>
            <w:vAlign w:val="bottom"/>
            <w:hideMark/>
          </w:tcPr>
          <w:p w14:paraId="59D4E89A" w14:textId="490A91EC" w:rsidR="00727B82" w:rsidRPr="007F0345" w:rsidRDefault="00727B82"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20,071.76</w:t>
            </w:r>
          </w:p>
        </w:tc>
        <w:tc>
          <w:tcPr>
            <w:tcW w:w="1134" w:type="dxa"/>
            <w:tcBorders>
              <w:top w:val="nil"/>
              <w:left w:val="nil"/>
              <w:bottom w:val="single" w:sz="8" w:space="0" w:color="7F7F7F"/>
              <w:right w:val="nil"/>
            </w:tcBorders>
            <w:shd w:val="clear" w:color="auto" w:fill="auto"/>
            <w:noWrap/>
            <w:vAlign w:val="bottom"/>
            <w:hideMark/>
          </w:tcPr>
          <w:p w14:paraId="57EC4BAA" w14:textId="2CD3D18E" w:rsidR="00727B82" w:rsidRPr="007F0345" w:rsidRDefault="00727B82"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22,481.07</w:t>
            </w:r>
          </w:p>
        </w:tc>
        <w:tc>
          <w:tcPr>
            <w:tcW w:w="1134" w:type="dxa"/>
            <w:tcBorders>
              <w:top w:val="nil"/>
              <w:left w:val="nil"/>
              <w:bottom w:val="single" w:sz="8" w:space="0" w:color="7F7F7F"/>
              <w:right w:val="nil"/>
            </w:tcBorders>
            <w:shd w:val="clear" w:color="auto" w:fill="auto"/>
            <w:noWrap/>
            <w:vAlign w:val="bottom"/>
            <w:hideMark/>
          </w:tcPr>
          <w:p w14:paraId="1F1F8BEE" w14:textId="0E6C29E4" w:rsidR="00727B82" w:rsidRPr="007F0345" w:rsidRDefault="00727B82"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27,667.25</w:t>
            </w:r>
          </w:p>
        </w:tc>
      </w:tr>
      <w:tr w:rsidR="00727B82" w:rsidRPr="007F0345" w14:paraId="03DF7232" w14:textId="77777777" w:rsidTr="00E2548F">
        <w:trPr>
          <w:trHeight w:val="330"/>
        </w:trPr>
        <w:tc>
          <w:tcPr>
            <w:tcW w:w="2127" w:type="dxa"/>
            <w:tcBorders>
              <w:top w:val="single" w:sz="8" w:space="0" w:color="7F7F7F"/>
              <w:left w:val="single" w:sz="8" w:space="0" w:color="7F7F7F"/>
              <w:bottom w:val="single" w:sz="8" w:space="0" w:color="7F7F7F"/>
              <w:right w:val="single" w:sz="8" w:space="0" w:color="7F7F7F"/>
            </w:tcBorders>
            <w:shd w:val="clear" w:color="auto" w:fill="auto"/>
            <w:noWrap/>
            <w:hideMark/>
          </w:tcPr>
          <w:p w14:paraId="1B85CBBC" w14:textId="77777777" w:rsidR="00727B82" w:rsidRPr="007F0345" w:rsidRDefault="00727B82"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Debt/</w:t>
            </w:r>
            <w:proofErr w:type="spellStart"/>
            <w:r w:rsidRPr="007F0345">
              <w:rPr>
                <w:rFonts w:ascii="Calibri" w:eastAsia="Times New Roman" w:hAnsi="Calibri" w:cs="Calibri"/>
                <w:b/>
                <w:bCs/>
                <w:color w:val="000000"/>
                <w:sz w:val="18"/>
                <w:szCs w:val="18"/>
              </w:rPr>
              <w:t>Prev</w:t>
            </w:r>
            <w:proofErr w:type="spellEnd"/>
            <w:r w:rsidRPr="007F0345">
              <w:rPr>
                <w:rFonts w:ascii="Calibri" w:eastAsia="Times New Roman" w:hAnsi="Calibri" w:cs="Calibri"/>
                <w:b/>
                <w:bCs/>
                <w:color w:val="000000"/>
                <w:sz w:val="18"/>
                <w:szCs w:val="18"/>
              </w:rPr>
              <w:t xml:space="preserve"> </w:t>
            </w:r>
            <w:proofErr w:type="spellStart"/>
            <w:r w:rsidRPr="007F0345">
              <w:rPr>
                <w:rFonts w:ascii="Calibri" w:eastAsia="Times New Roman" w:hAnsi="Calibri" w:cs="Calibri"/>
                <w:b/>
                <w:bCs/>
                <w:color w:val="000000"/>
                <w:sz w:val="18"/>
                <w:szCs w:val="18"/>
              </w:rPr>
              <w:t>Yr</w:t>
            </w:r>
            <w:proofErr w:type="spellEnd"/>
            <w:r w:rsidRPr="007F0345">
              <w:rPr>
                <w:rFonts w:ascii="Calibri" w:eastAsia="Times New Roman" w:hAnsi="Calibri" w:cs="Calibri"/>
                <w:b/>
                <w:bCs/>
                <w:color w:val="000000"/>
                <w:sz w:val="18"/>
                <w:szCs w:val="18"/>
              </w:rPr>
              <w:t xml:space="preserve"> Total Rev</w:t>
            </w:r>
          </w:p>
        </w:tc>
        <w:tc>
          <w:tcPr>
            <w:tcW w:w="1537" w:type="dxa"/>
            <w:gridSpan w:val="3"/>
            <w:tcBorders>
              <w:top w:val="single" w:sz="8" w:space="0" w:color="7F7F7F"/>
              <w:left w:val="single" w:sz="8" w:space="0" w:color="7F7F7F"/>
              <w:bottom w:val="single" w:sz="8" w:space="0" w:color="7F7F7F"/>
              <w:right w:val="single" w:sz="8" w:space="0" w:color="7F7F7F"/>
            </w:tcBorders>
            <w:shd w:val="clear" w:color="000000" w:fill="FFFFFF"/>
            <w:noWrap/>
            <w:hideMark/>
          </w:tcPr>
          <w:p w14:paraId="76E5BE8A"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250.00%</w:t>
            </w:r>
          </w:p>
        </w:tc>
        <w:tc>
          <w:tcPr>
            <w:tcW w:w="1156" w:type="dxa"/>
            <w:tcBorders>
              <w:top w:val="nil"/>
              <w:left w:val="single" w:sz="8" w:space="0" w:color="7F7F7F"/>
              <w:bottom w:val="nil"/>
              <w:right w:val="single" w:sz="8" w:space="0" w:color="7F7F7F"/>
            </w:tcBorders>
            <w:shd w:val="clear" w:color="auto" w:fill="auto"/>
            <w:noWrap/>
            <w:vAlign w:val="bottom"/>
            <w:hideMark/>
          </w:tcPr>
          <w:p w14:paraId="66CBACC4" w14:textId="77777777" w:rsidR="00727B82" w:rsidRPr="007F0345" w:rsidRDefault="00727B82" w:rsidP="00E2548F">
            <w:pPr>
              <w:spacing w:before="0" w:after="0"/>
              <w:jc w:val="right"/>
              <w:rPr>
                <w:rFonts w:ascii="Calibri" w:eastAsia="Times New Roman" w:hAnsi="Calibri" w:cs="Calibr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EAFC621"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65.66%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8509B2F"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75.49%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75E2095"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86.94%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114CB0C" w14:textId="709D3892" w:rsidR="00727B82" w:rsidRPr="007F0345" w:rsidRDefault="00727B82"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117.38%</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5BE59D0" w14:textId="5159885F" w:rsidR="00727B82" w:rsidRPr="007F0345" w:rsidRDefault="00727B82"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132.63&amp;</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2883ADB" w14:textId="4EF5601B" w:rsidR="00727B82" w:rsidRPr="007F0345" w:rsidRDefault="00727B82"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149.39</w:t>
            </w:r>
            <w:r w:rsidRPr="007F0345">
              <w:rPr>
                <w:rFonts w:ascii="Calibri" w:eastAsia="Times New Roman" w:hAnsi="Calibri" w:cs="Calibri"/>
                <w:b/>
                <w:bCs/>
                <w:color w:val="000000"/>
                <w:sz w:val="18"/>
                <w:szCs w:val="18"/>
                <w:highlight w:val="yellow"/>
              </w:rPr>
              <w:t>%</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F46C989" w14:textId="72EBCB11" w:rsidR="00727B82" w:rsidRPr="007F0345" w:rsidRDefault="00727B82"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167.59%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9AE6EDB" w14:textId="05A36A26" w:rsidR="00727B82" w:rsidRPr="007F0345" w:rsidRDefault="00286C36"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187.67</w:t>
            </w:r>
            <w:r w:rsidR="00727B82" w:rsidRPr="007F0345">
              <w:rPr>
                <w:rFonts w:ascii="Calibri" w:eastAsia="Times New Roman" w:hAnsi="Calibri" w:cs="Calibri"/>
                <w:b/>
                <w:bCs/>
                <w:color w:val="000000"/>
                <w:sz w:val="18"/>
                <w:szCs w:val="18"/>
                <w:highlight w:val="yellow"/>
              </w:rPr>
              <w:t>%</w:t>
            </w:r>
          </w:p>
        </w:tc>
      </w:tr>
      <w:tr w:rsidR="00727B82" w:rsidRPr="007F0345" w14:paraId="677882CD" w14:textId="77777777" w:rsidTr="00E2548F">
        <w:trPr>
          <w:trHeight w:val="390"/>
        </w:trPr>
        <w:tc>
          <w:tcPr>
            <w:tcW w:w="2127" w:type="dxa"/>
            <w:tcBorders>
              <w:top w:val="single" w:sz="8" w:space="0" w:color="7F7F7F"/>
              <w:left w:val="single" w:sz="8" w:space="0" w:color="7F7F7F"/>
              <w:bottom w:val="single" w:sz="8" w:space="0" w:color="7F7F7F"/>
              <w:right w:val="single" w:sz="8" w:space="0" w:color="7F7F7F"/>
            </w:tcBorders>
            <w:shd w:val="clear" w:color="auto" w:fill="auto"/>
            <w:noWrap/>
            <w:hideMark/>
          </w:tcPr>
          <w:p w14:paraId="2E2CA934" w14:textId="77777777" w:rsidR="00727B82" w:rsidRPr="007F0345" w:rsidRDefault="00727B82"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TDS/</w:t>
            </w:r>
            <w:proofErr w:type="spellStart"/>
            <w:r w:rsidRPr="007F0345">
              <w:rPr>
                <w:rFonts w:ascii="Calibri" w:eastAsia="Times New Roman" w:hAnsi="Calibri" w:cs="Calibri"/>
                <w:b/>
                <w:bCs/>
                <w:color w:val="000000"/>
                <w:sz w:val="18"/>
                <w:szCs w:val="18"/>
              </w:rPr>
              <w:t>Prev</w:t>
            </w:r>
            <w:proofErr w:type="spellEnd"/>
            <w:r w:rsidRPr="007F0345">
              <w:rPr>
                <w:rFonts w:ascii="Calibri" w:eastAsia="Times New Roman" w:hAnsi="Calibri" w:cs="Calibri"/>
                <w:b/>
                <w:bCs/>
                <w:color w:val="000000"/>
                <w:sz w:val="18"/>
                <w:szCs w:val="18"/>
              </w:rPr>
              <w:t xml:space="preserve"> </w:t>
            </w:r>
            <w:proofErr w:type="spellStart"/>
            <w:r w:rsidRPr="007F0345">
              <w:rPr>
                <w:rFonts w:ascii="Calibri" w:eastAsia="Times New Roman" w:hAnsi="Calibri" w:cs="Calibri"/>
                <w:b/>
                <w:bCs/>
                <w:color w:val="000000"/>
                <w:sz w:val="18"/>
                <w:szCs w:val="18"/>
              </w:rPr>
              <w:t>Yr</w:t>
            </w:r>
            <w:proofErr w:type="spellEnd"/>
            <w:r w:rsidRPr="007F0345">
              <w:rPr>
                <w:rFonts w:ascii="Calibri" w:eastAsia="Times New Roman" w:hAnsi="Calibri" w:cs="Calibri"/>
                <w:b/>
                <w:bCs/>
                <w:color w:val="000000"/>
                <w:sz w:val="18"/>
                <w:szCs w:val="18"/>
              </w:rPr>
              <w:t xml:space="preserve"> FAAC</w:t>
            </w:r>
          </w:p>
        </w:tc>
        <w:tc>
          <w:tcPr>
            <w:tcW w:w="1537" w:type="dxa"/>
            <w:gridSpan w:val="3"/>
            <w:tcBorders>
              <w:top w:val="single" w:sz="8" w:space="0" w:color="7F7F7F"/>
              <w:left w:val="single" w:sz="8" w:space="0" w:color="7F7F7F"/>
              <w:bottom w:val="single" w:sz="8" w:space="0" w:color="7F7F7F"/>
              <w:right w:val="single" w:sz="8" w:space="0" w:color="7F7F7F"/>
            </w:tcBorders>
            <w:shd w:val="clear" w:color="000000" w:fill="FFFFFF"/>
            <w:noWrap/>
            <w:hideMark/>
          </w:tcPr>
          <w:p w14:paraId="0263FCD9"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40.00%</w:t>
            </w:r>
          </w:p>
        </w:tc>
        <w:tc>
          <w:tcPr>
            <w:tcW w:w="1156" w:type="dxa"/>
            <w:tcBorders>
              <w:top w:val="nil"/>
              <w:left w:val="single" w:sz="8" w:space="0" w:color="7F7F7F"/>
              <w:bottom w:val="nil"/>
              <w:right w:val="single" w:sz="8" w:space="0" w:color="7F7F7F"/>
            </w:tcBorders>
            <w:shd w:val="clear" w:color="auto" w:fill="auto"/>
            <w:noWrap/>
            <w:vAlign w:val="bottom"/>
            <w:hideMark/>
          </w:tcPr>
          <w:p w14:paraId="50E7B2D9" w14:textId="77777777" w:rsidR="00727B82" w:rsidRPr="007F0345" w:rsidRDefault="00727B82" w:rsidP="00E2548F">
            <w:pPr>
              <w:spacing w:before="0" w:after="0"/>
              <w:jc w:val="right"/>
              <w:rPr>
                <w:rFonts w:ascii="Calibri" w:eastAsia="Times New Roman" w:hAnsi="Calibri" w:cs="Calibr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3C51A81"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B96B862"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16.96%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02C4233" w14:textId="77777777"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20.41%</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CF453A7" w14:textId="29434CB2"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w:t>
            </w:r>
            <w:r>
              <w:rPr>
                <w:rFonts w:ascii="Calibri" w:eastAsia="Times New Roman" w:hAnsi="Calibri" w:cs="Calibri"/>
                <w:b/>
                <w:bCs/>
                <w:color w:val="000000"/>
                <w:sz w:val="18"/>
                <w:szCs w:val="18"/>
                <w:highlight w:val="yellow"/>
              </w:rPr>
              <w:t>99</w:t>
            </w:r>
            <w:r w:rsidRPr="007F0345">
              <w:rPr>
                <w:rFonts w:ascii="Calibri" w:eastAsia="Times New Roman" w:hAnsi="Calibri" w:cs="Calibri"/>
                <w:b/>
                <w:bCs/>
                <w:color w:val="000000"/>
                <w:sz w:val="18"/>
                <w:szCs w:val="18"/>
                <w:highlight w:val="yellow"/>
              </w:rPr>
              <w:t>%</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439FF32" w14:textId="0339C965" w:rsidR="00727B82" w:rsidRPr="007F0345" w:rsidRDefault="00727B82"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18.45%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FFFD4A4" w14:textId="6C6494A6" w:rsidR="00727B82" w:rsidRPr="007F0345" w:rsidRDefault="00727B82"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19.</w:t>
            </w:r>
            <w:r>
              <w:rPr>
                <w:rFonts w:ascii="Calibri" w:eastAsia="Times New Roman" w:hAnsi="Calibri" w:cs="Calibri"/>
                <w:b/>
                <w:bCs/>
                <w:color w:val="000000"/>
                <w:sz w:val="18"/>
                <w:szCs w:val="18"/>
                <w:highlight w:val="yellow"/>
              </w:rPr>
              <w:t>90</w:t>
            </w:r>
            <w:r w:rsidRPr="007F0345">
              <w:rPr>
                <w:rFonts w:ascii="Calibri" w:eastAsia="Times New Roman" w:hAnsi="Calibri" w:cs="Calibri"/>
                <w:b/>
                <w:bCs/>
                <w:color w:val="000000"/>
                <w:sz w:val="18"/>
                <w:szCs w:val="18"/>
                <w:highlight w:val="yellow"/>
              </w:rPr>
              <w:t>%</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48D6940" w14:textId="7EAC8A89" w:rsidR="00727B82" w:rsidRPr="007F0345" w:rsidRDefault="00727B82"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21.64</w:t>
            </w:r>
            <w:r w:rsidRPr="007F0345">
              <w:rPr>
                <w:rFonts w:ascii="Calibri" w:eastAsia="Times New Roman" w:hAnsi="Calibri" w:cs="Calibri"/>
                <w:b/>
                <w:bCs/>
                <w:color w:val="000000"/>
                <w:sz w:val="18"/>
                <w:szCs w:val="18"/>
                <w:highlight w:val="yellow"/>
              </w:rPr>
              <w:t>%</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00B95A4" w14:textId="1A6ECC04" w:rsidR="00727B82" w:rsidRPr="007F0345" w:rsidRDefault="00286C36"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25.86</w:t>
            </w:r>
            <w:r w:rsidR="00727B82" w:rsidRPr="007F0345">
              <w:rPr>
                <w:rFonts w:ascii="Calibri" w:eastAsia="Times New Roman" w:hAnsi="Calibri" w:cs="Calibri"/>
                <w:b/>
                <w:bCs/>
                <w:color w:val="000000"/>
                <w:sz w:val="18"/>
                <w:szCs w:val="18"/>
                <w:highlight w:val="yellow"/>
              </w:rPr>
              <w:t>%</w:t>
            </w:r>
          </w:p>
        </w:tc>
      </w:tr>
    </w:tbl>
    <w:p w14:paraId="011D9B29" w14:textId="77777777" w:rsidR="00286C36" w:rsidRDefault="00286C36" w:rsidP="00BB6613"/>
    <w:p w14:paraId="49A50A23" w14:textId="77777777" w:rsidR="00727B82" w:rsidRDefault="00286C36" w:rsidP="00BB6613">
      <w:r w:rsidRPr="00286C36">
        <w:lastRenderedPageBreak/>
        <w:t>With Strategy 4, the effects of the 30</w:t>
      </w:r>
      <w:r>
        <w:t>% N</w:t>
      </w:r>
      <w:r w:rsidRPr="00286C36">
        <w:t>aira devaluation are broadly similar, and the ratios are also well within the thresholds. Just as in the no-shock scenario, Strategy 4 performs better on the ratios</w:t>
      </w:r>
      <w:r>
        <w:t>.</w:t>
      </w:r>
    </w:p>
    <w:p w14:paraId="0C6EFCD8" w14:textId="77777777" w:rsidR="00286C36" w:rsidRDefault="00286C36" w:rsidP="00286C36">
      <w:pPr>
        <w:pStyle w:val="Heading3"/>
        <w:numPr>
          <w:ilvl w:val="0"/>
          <w:numId w:val="0"/>
        </w:numPr>
      </w:pPr>
    </w:p>
    <w:p w14:paraId="5AE95E91" w14:textId="623E3FB5" w:rsidR="00286C36" w:rsidRDefault="00286C36" w:rsidP="00286C36">
      <w:pPr>
        <w:pStyle w:val="Heading3"/>
      </w:pPr>
      <w:bookmarkStart w:id="45" w:name="_Toc4775716"/>
      <w:r w:rsidRPr="00286C36">
        <w:t>Sharp Drop in Revenue</w:t>
      </w:r>
      <w:bookmarkEnd w:id="45"/>
    </w:p>
    <w:p w14:paraId="1C4C6D26" w14:textId="06BDF380" w:rsidR="00286C36" w:rsidRDefault="00476A80" w:rsidP="00286C36">
      <w:r>
        <w:t xml:space="preserve">Another possible unusual event (shock) to consider is a one-off 25% reduction of the annual revenue, </w:t>
      </w:r>
      <w:r w:rsidR="00286C36" w:rsidRPr="00286C36">
        <w:t xml:space="preserve">say </w:t>
      </w:r>
      <w:r>
        <w:t xml:space="preserve">in the year </w:t>
      </w:r>
      <w:r w:rsidR="00286C36" w:rsidRPr="00A21CF1">
        <w:t>20</w:t>
      </w:r>
      <w:r w:rsidR="00286C36" w:rsidRPr="00A21CF1">
        <w:rPr>
          <w:highlight w:val="yellow"/>
        </w:rPr>
        <w:t>XX</w:t>
      </w:r>
      <w:r w:rsidR="00286C36" w:rsidRPr="00A21CF1">
        <w:rPr>
          <w:highlight w:val="yellow"/>
          <w:vertAlign w:val="subscript"/>
        </w:rPr>
        <w:t>+</w:t>
      </w:r>
      <w:r w:rsidR="00286C36" w:rsidRPr="00286C36">
        <w:rPr>
          <w:highlight w:val="yellow"/>
          <w:vertAlign w:val="subscript"/>
        </w:rPr>
        <w:t>5</w:t>
      </w:r>
      <w:r w:rsidR="00286C36">
        <w:t xml:space="preserve">. </w:t>
      </w:r>
    </w:p>
    <w:p w14:paraId="3B0418BB" w14:textId="7689E062" w:rsidR="00286C36" w:rsidRDefault="00286C36" w:rsidP="00286C36">
      <w:pPr>
        <w:pStyle w:val="Caption"/>
        <w:jc w:val="both"/>
        <w:rPr>
          <w:highlight w:val="yellow"/>
          <w:vertAlign w:val="subscript"/>
        </w:rPr>
      </w:pPr>
      <w:bookmarkStart w:id="46" w:name="_Toc4775738"/>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20</w:t>
      </w:r>
      <w:r w:rsidR="00CE7976">
        <w:rPr>
          <w:noProof/>
        </w:rPr>
        <w:fldChar w:fldCharType="end"/>
      </w:r>
      <w:r>
        <w:t xml:space="preserve">: </w:t>
      </w:r>
      <w:r w:rsidRPr="00867435">
        <w:t xml:space="preserve">Simulation with 25% reduction of the annual revenue in </w:t>
      </w:r>
      <w:r w:rsidRPr="00A21CF1">
        <w:t>20</w:t>
      </w:r>
      <w:r w:rsidRPr="00A21CF1">
        <w:rPr>
          <w:highlight w:val="yellow"/>
        </w:rPr>
        <w:t>XX</w:t>
      </w:r>
      <w:r w:rsidRPr="00A21CF1">
        <w:rPr>
          <w:highlight w:val="yellow"/>
          <w:vertAlign w:val="subscript"/>
        </w:rPr>
        <w:t>+</w:t>
      </w:r>
      <w:r w:rsidRPr="00286C36">
        <w:rPr>
          <w:highlight w:val="yellow"/>
          <w:vertAlign w:val="subscript"/>
        </w:rPr>
        <w:t>5</w:t>
      </w:r>
      <w:bookmarkEnd w:id="46"/>
    </w:p>
    <w:p w14:paraId="5CF4676A"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9046" w:type="dxa"/>
        <w:tblLook w:val="04A0" w:firstRow="1" w:lastRow="0" w:firstColumn="1" w:lastColumn="0" w:noHBand="0" w:noVBand="1"/>
      </w:tblPr>
      <w:tblGrid>
        <w:gridCol w:w="1025"/>
        <w:gridCol w:w="1025"/>
        <w:gridCol w:w="1025"/>
        <w:gridCol w:w="1025"/>
        <w:gridCol w:w="1025"/>
        <w:gridCol w:w="933"/>
        <w:gridCol w:w="996"/>
        <w:gridCol w:w="996"/>
        <w:gridCol w:w="996"/>
      </w:tblGrid>
      <w:tr w:rsidR="00286C36" w:rsidRPr="00286C36" w14:paraId="60BD7FA2" w14:textId="77777777" w:rsidTr="00E2548F">
        <w:trPr>
          <w:trHeight w:val="300"/>
        </w:trPr>
        <w:tc>
          <w:tcPr>
            <w:tcW w:w="6058" w:type="dxa"/>
            <w:gridSpan w:val="6"/>
            <w:tcBorders>
              <w:top w:val="nil"/>
              <w:left w:val="nil"/>
              <w:bottom w:val="nil"/>
              <w:right w:val="nil"/>
            </w:tcBorders>
            <w:shd w:val="clear" w:color="auto" w:fill="auto"/>
            <w:noWrap/>
            <w:vAlign w:val="bottom"/>
            <w:hideMark/>
          </w:tcPr>
          <w:p w14:paraId="2735942E" w14:textId="77777777" w:rsidR="00286C36" w:rsidRPr="00286C36" w:rsidRDefault="00286C36" w:rsidP="00E2548F">
            <w:pPr>
              <w:spacing w:before="0" w:after="0"/>
              <w:jc w:val="left"/>
              <w:rPr>
                <w:rFonts w:ascii="Calibri" w:eastAsia="Times New Roman" w:hAnsi="Calibri" w:cs="Calibri"/>
                <w:b/>
                <w:bCs/>
                <w:i/>
                <w:iCs/>
                <w:color w:val="000000"/>
                <w:sz w:val="18"/>
                <w:szCs w:val="18"/>
              </w:rPr>
            </w:pPr>
            <w:r w:rsidRPr="00286C36">
              <w:rPr>
                <w:rFonts w:ascii="Calibri" w:eastAsia="Times New Roman" w:hAnsi="Calibri" w:cs="Calibri"/>
                <w:b/>
                <w:bCs/>
                <w:i/>
                <w:iCs/>
                <w:color w:val="000000"/>
                <w:sz w:val="18"/>
                <w:szCs w:val="18"/>
              </w:rPr>
              <w:t>FOR SIMULATING REVENUE AND EXCHANGE RATES SHOCKS</w:t>
            </w:r>
          </w:p>
        </w:tc>
        <w:tc>
          <w:tcPr>
            <w:tcW w:w="996" w:type="dxa"/>
            <w:tcBorders>
              <w:top w:val="nil"/>
              <w:left w:val="nil"/>
              <w:bottom w:val="nil"/>
              <w:right w:val="nil"/>
            </w:tcBorders>
            <w:shd w:val="clear" w:color="auto" w:fill="auto"/>
            <w:noWrap/>
            <w:vAlign w:val="bottom"/>
            <w:hideMark/>
          </w:tcPr>
          <w:p w14:paraId="4D825ECF" w14:textId="77777777" w:rsidR="00286C36" w:rsidRPr="00286C36" w:rsidRDefault="00286C36" w:rsidP="00E2548F">
            <w:pPr>
              <w:spacing w:before="0" w:after="0"/>
              <w:jc w:val="left"/>
              <w:rPr>
                <w:rFonts w:ascii="Calibri" w:eastAsia="Times New Roman" w:hAnsi="Calibri" w:cs="Calibri"/>
                <w:b/>
                <w:bCs/>
                <w:i/>
                <w:iCs/>
                <w:color w:val="000000"/>
                <w:sz w:val="18"/>
                <w:szCs w:val="18"/>
              </w:rPr>
            </w:pPr>
          </w:p>
        </w:tc>
        <w:tc>
          <w:tcPr>
            <w:tcW w:w="996" w:type="dxa"/>
            <w:tcBorders>
              <w:top w:val="nil"/>
              <w:left w:val="nil"/>
              <w:bottom w:val="nil"/>
              <w:right w:val="nil"/>
            </w:tcBorders>
            <w:shd w:val="clear" w:color="auto" w:fill="auto"/>
            <w:noWrap/>
            <w:vAlign w:val="bottom"/>
            <w:hideMark/>
          </w:tcPr>
          <w:p w14:paraId="1D7C0A96" w14:textId="77777777" w:rsidR="00286C36" w:rsidRPr="00286C36" w:rsidRDefault="00286C36" w:rsidP="00E2548F">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3AAED8BC" w14:textId="77777777" w:rsidR="00286C36" w:rsidRPr="00286C36" w:rsidRDefault="00286C36" w:rsidP="00E2548F">
            <w:pPr>
              <w:spacing w:before="0" w:after="0"/>
              <w:jc w:val="left"/>
              <w:rPr>
                <w:rFonts w:ascii="Calibri" w:eastAsia="Times New Roman" w:hAnsi="Calibri" w:cs="Calibri"/>
                <w:sz w:val="18"/>
                <w:szCs w:val="18"/>
              </w:rPr>
            </w:pPr>
          </w:p>
        </w:tc>
      </w:tr>
      <w:tr w:rsidR="00286C36" w:rsidRPr="00286C36" w14:paraId="7023E30D" w14:textId="77777777" w:rsidTr="00E2548F">
        <w:trPr>
          <w:trHeight w:val="300"/>
        </w:trPr>
        <w:tc>
          <w:tcPr>
            <w:tcW w:w="1025" w:type="dxa"/>
            <w:tcBorders>
              <w:top w:val="nil"/>
              <w:left w:val="nil"/>
              <w:right w:val="single" w:sz="4" w:space="0" w:color="7F7F7F"/>
            </w:tcBorders>
            <w:shd w:val="clear" w:color="auto" w:fill="auto"/>
            <w:noWrap/>
            <w:vAlign w:val="bottom"/>
            <w:hideMark/>
          </w:tcPr>
          <w:p w14:paraId="60D653CC" w14:textId="77777777" w:rsidR="00286C36" w:rsidRPr="00286C36" w:rsidRDefault="00286C36"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p>
        </w:tc>
        <w:tc>
          <w:tcPr>
            <w:tcW w:w="102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959B32C" w14:textId="77777777" w:rsidR="00286C36" w:rsidRPr="00286C36" w:rsidRDefault="00286C36"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+1</w:t>
            </w:r>
          </w:p>
        </w:tc>
        <w:tc>
          <w:tcPr>
            <w:tcW w:w="102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13B4E57" w14:textId="77777777" w:rsidR="00286C36" w:rsidRPr="00286C36" w:rsidRDefault="00286C36"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+2</w:t>
            </w:r>
          </w:p>
        </w:tc>
        <w:tc>
          <w:tcPr>
            <w:tcW w:w="102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B3931A6" w14:textId="77777777" w:rsidR="00286C36" w:rsidRPr="00286C36" w:rsidRDefault="00286C36"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+3</w:t>
            </w:r>
          </w:p>
        </w:tc>
        <w:tc>
          <w:tcPr>
            <w:tcW w:w="102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C32A989" w14:textId="77777777" w:rsidR="00286C36" w:rsidRPr="00286C36" w:rsidRDefault="00286C36"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+4</w:t>
            </w:r>
          </w:p>
        </w:tc>
        <w:tc>
          <w:tcPr>
            <w:tcW w:w="933"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E9ECCE8" w14:textId="77777777" w:rsidR="00286C36" w:rsidRPr="00286C36" w:rsidRDefault="00286C36"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+5</w:t>
            </w:r>
          </w:p>
        </w:tc>
        <w:tc>
          <w:tcPr>
            <w:tcW w:w="99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D27957B" w14:textId="77777777" w:rsidR="00286C36" w:rsidRPr="00286C36" w:rsidRDefault="00286C36"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+6</w:t>
            </w:r>
          </w:p>
        </w:tc>
        <w:tc>
          <w:tcPr>
            <w:tcW w:w="99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29E682E" w14:textId="77777777" w:rsidR="00286C36" w:rsidRPr="00286C36" w:rsidRDefault="00286C36"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+7</w:t>
            </w:r>
          </w:p>
        </w:tc>
        <w:tc>
          <w:tcPr>
            <w:tcW w:w="99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20F4DAF" w14:textId="77777777" w:rsidR="00286C36" w:rsidRPr="00286C36" w:rsidRDefault="00286C36" w:rsidP="00E2548F">
            <w:pPr>
              <w:spacing w:before="0" w:after="0"/>
              <w:jc w:val="right"/>
              <w:rPr>
                <w:rFonts w:ascii="Calibri" w:eastAsia="Times New Roman" w:hAnsi="Calibri" w:cs="Calibri"/>
                <w:b/>
                <w:bCs/>
                <w:color w:val="000000"/>
                <w:sz w:val="18"/>
                <w:szCs w:val="18"/>
              </w:rPr>
            </w:pPr>
            <w:r w:rsidRPr="00BB6613">
              <w:rPr>
                <w:rFonts w:ascii="Calibri" w:eastAsia="Times New Roman" w:hAnsi="Calibri" w:cs="Calibri"/>
                <w:b/>
                <w:bCs/>
                <w:color w:val="000000"/>
                <w:sz w:val="18"/>
                <w:szCs w:val="18"/>
              </w:rPr>
              <w:t>20</w:t>
            </w:r>
            <w:r w:rsidRPr="00BB6613">
              <w:rPr>
                <w:rFonts w:ascii="Calibri" w:eastAsia="Times New Roman" w:hAnsi="Calibri" w:cs="Calibri"/>
                <w:b/>
                <w:bCs/>
                <w:color w:val="000000"/>
                <w:sz w:val="18"/>
                <w:szCs w:val="18"/>
                <w:highlight w:val="yellow"/>
              </w:rPr>
              <w:t>XX</w:t>
            </w:r>
            <w:r w:rsidRPr="00BB6613">
              <w:rPr>
                <w:rFonts w:ascii="Calibri" w:eastAsia="Times New Roman" w:hAnsi="Calibri" w:cs="Calibri"/>
                <w:b/>
                <w:bCs/>
                <w:color w:val="000000"/>
                <w:sz w:val="18"/>
                <w:szCs w:val="18"/>
                <w:highlight w:val="yellow"/>
                <w:vertAlign w:val="subscript"/>
              </w:rPr>
              <w:t>+8</w:t>
            </w:r>
          </w:p>
        </w:tc>
      </w:tr>
      <w:tr w:rsidR="00286C36" w:rsidRPr="00286C36" w14:paraId="643B7C9D" w14:textId="77777777" w:rsidTr="00E2548F">
        <w:trPr>
          <w:trHeight w:val="300"/>
        </w:trPr>
        <w:tc>
          <w:tcPr>
            <w:tcW w:w="1025" w:type="dxa"/>
            <w:tcBorders>
              <w:left w:val="nil"/>
              <w:right w:val="nil"/>
            </w:tcBorders>
            <w:shd w:val="clear" w:color="auto" w:fill="auto"/>
            <w:noWrap/>
            <w:vAlign w:val="bottom"/>
            <w:hideMark/>
          </w:tcPr>
          <w:p w14:paraId="2BCA6E92" w14:textId="77777777" w:rsidR="00286C36" w:rsidRPr="00286C36" w:rsidRDefault="00286C36" w:rsidP="00E2548F">
            <w:pPr>
              <w:spacing w:before="0" w:after="0"/>
              <w:jc w:val="right"/>
              <w:rPr>
                <w:rFonts w:ascii="Calibri" w:eastAsia="Times New Roman" w:hAnsi="Calibri" w:cs="Calibri"/>
                <w:b/>
                <w:bCs/>
                <w:color w:val="000000"/>
                <w:sz w:val="18"/>
                <w:szCs w:val="18"/>
              </w:rPr>
            </w:pPr>
          </w:p>
        </w:tc>
        <w:tc>
          <w:tcPr>
            <w:tcW w:w="4100" w:type="dxa"/>
            <w:gridSpan w:val="4"/>
            <w:tcBorders>
              <w:top w:val="single" w:sz="4" w:space="0" w:color="7F7F7F"/>
              <w:left w:val="nil"/>
              <w:right w:val="nil"/>
            </w:tcBorders>
            <w:shd w:val="clear" w:color="auto" w:fill="auto"/>
            <w:noWrap/>
            <w:vAlign w:val="bottom"/>
            <w:hideMark/>
          </w:tcPr>
          <w:p w14:paraId="1000B2D4" w14:textId="77777777" w:rsidR="00286C36" w:rsidRPr="00286C36" w:rsidRDefault="00286C36" w:rsidP="00E2548F">
            <w:pPr>
              <w:spacing w:before="0" w:after="0"/>
              <w:jc w:val="left"/>
              <w:rPr>
                <w:rFonts w:ascii="Calibri" w:eastAsia="Times New Roman" w:hAnsi="Calibri" w:cs="Calibri"/>
                <w:color w:val="000000"/>
                <w:sz w:val="18"/>
                <w:szCs w:val="18"/>
              </w:rPr>
            </w:pPr>
            <w:r w:rsidRPr="00286C36">
              <w:rPr>
                <w:rFonts w:ascii="Calibri" w:eastAsia="Times New Roman" w:hAnsi="Calibri" w:cs="Calibri"/>
                <w:color w:val="000000"/>
                <w:sz w:val="18"/>
                <w:szCs w:val="18"/>
              </w:rPr>
              <w:t>Significant reduction in revenue</w:t>
            </w:r>
          </w:p>
        </w:tc>
        <w:tc>
          <w:tcPr>
            <w:tcW w:w="933" w:type="dxa"/>
            <w:tcBorders>
              <w:top w:val="single" w:sz="4" w:space="0" w:color="7F7F7F"/>
              <w:left w:val="nil"/>
              <w:right w:val="nil"/>
            </w:tcBorders>
            <w:shd w:val="clear" w:color="auto" w:fill="auto"/>
            <w:noWrap/>
            <w:vAlign w:val="bottom"/>
            <w:hideMark/>
          </w:tcPr>
          <w:p w14:paraId="05D9360D" w14:textId="77777777" w:rsidR="00286C36" w:rsidRPr="00286C36" w:rsidRDefault="00286C36" w:rsidP="00E2548F">
            <w:pPr>
              <w:spacing w:before="0" w:after="0"/>
              <w:jc w:val="left"/>
              <w:rPr>
                <w:rFonts w:ascii="Calibri" w:eastAsia="Times New Roman" w:hAnsi="Calibri" w:cs="Calibri"/>
                <w:color w:val="000000"/>
                <w:sz w:val="18"/>
                <w:szCs w:val="18"/>
              </w:rPr>
            </w:pPr>
          </w:p>
        </w:tc>
        <w:tc>
          <w:tcPr>
            <w:tcW w:w="996" w:type="dxa"/>
            <w:tcBorders>
              <w:top w:val="single" w:sz="4" w:space="0" w:color="7F7F7F"/>
              <w:left w:val="nil"/>
              <w:right w:val="nil"/>
            </w:tcBorders>
            <w:shd w:val="clear" w:color="auto" w:fill="auto"/>
            <w:noWrap/>
            <w:vAlign w:val="bottom"/>
            <w:hideMark/>
          </w:tcPr>
          <w:p w14:paraId="78FB4BB0" w14:textId="77777777" w:rsidR="00286C36" w:rsidRPr="00286C36" w:rsidRDefault="00286C36" w:rsidP="00E2548F">
            <w:pPr>
              <w:spacing w:before="0" w:after="0"/>
              <w:jc w:val="left"/>
              <w:rPr>
                <w:rFonts w:ascii="Calibri" w:eastAsia="Times New Roman" w:hAnsi="Calibri" w:cs="Calibri"/>
                <w:sz w:val="18"/>
                <w:szCs w:val="18"/>
              </w:rPr>
            </w:pPr>
          </w:p>
        </w:tc>
        <w:tc>
          <w:tcPr>
            <w:tcW w:w="996" w:type="dxa"/>
            <w:tcBorders>
              <w:top w:val="single" w:sz="4" w:space="0" w:color="7F7F7F"/>
              <w:left w:val="nil"/>
              <w:right w:val="nil"/>
            </w:tcBorders>
            <w:shd w:val="clear" w:color="auto" w:fill="auto"/>
            <w:noWrap/>
            <w:vAlign w:val="bottom"/>
            <w:hideMark/>
          </w:tcPr>
          <w:p w14:paraId="5B939D44" w14:textId="77777777" w:rsidR="00286C36" w:rsidRPr="00286C36" w:rsidRDefault="00286C36" w:rsidP="00E2548F">
            <w:pPr>
              <w:spacing w:before="0" w:after="0"/>
              <w:jc w:val="left"/>
              <w:rPr>
                <w:rFonts w:ascii="Calibri" w:eastAsia="Times New Roman" w:hAnsi="Calibri" w:cs="Calibri"/>
                <w:sz w:val="18"/>
                <w:szCs w:val="18"/>
              </w:rPr>
            </w:pPr>
          </w:p>
        </w:tc>
        <w:tc>
          <w:tcPr>
            <w:tcW w:w="996" w:type="dxa"/>
            <w:tcBorders>
              <w:top w:val="single" w:sz="4" w:space="0" w:color="7F7F7F"/>
              <w:left w:val="nil"/>
              <w:right w:val="nil"/>
            </w:tcBorders>
            <w:shd w:val="clear" w:color="auto" w:fill="auto"/>
            <w:noWrap/>
            <w:vAlign w:val="bottom"/>
            <w:hideMark/>
          </w:tcPr>
          <w:p w14:paraId="49051D22" w14:textId="77777777" w:rsidR="00286C36" w:rsidRPr="00286C36" w:rsidRDefault="00286C36" w:rsidP="00E2548F">
            <w:pPr>
              <w:spacing w:before="0" w:after="0"/>
              <w:jc w:val="left"/>
              <w:rPr>
                <w:rFonts w:ascii="Calibri" w:eastAsia="Times New Roman" w:hAnsi="Calibri" w:cs="Calibri"/>
                <w:sz w:val="18"/>
                <w:szCs w:val="18"/>
              </w:rPr>
            </w:pPr>
          </w:p>
        </w:tc>
      </w:tr>
      <w:tr w:rsidR="00286C36" w:rsidRPr="00286C36" w14:paraId="5732F575" w14:textId="77777777" w:rsidTr="00E2548F">
        <w:trPr>
          <w:trHeight w:val="300"/>
        </w:trPr>
        <w:tc>
          <w:tcPr>
            <w:tcW w:w="1025" w:type="dxa"/>
            <w:tcBorders>
              <w:top w:val="nil"/>
              <w:left w:val="nil"/>
              <w:bottom w:val="nil"/>
              <w:right w:val="nil"/>
            </w:tcBorders>
            <w:shd w:val="clear" w:color="auto" w:fill="auto"/>
            <w:noWrap/>
            <w:vAlign w:val="bottom"/>
            <w:hideMark/>
          </w:tcPr>
          <w:p w14:paraId="59287604" w14:textId="77777777" w:rsidR="00286C36" w:rsidRPr="00286C36" w:rsidRDefault="00286C36" w:rsidP="00E2548F">
            <w:pPr>
              <w:spacing w:before="0" w:after="0"/>
              <w:jc w:val="left"/>
              <w:rPr>
                <w:rFonts w:ascii="Calibri" w:eastAsia="Times New Roman" w:hAnsi="Calibri" w:cs="Calibri"/>
                <w:sz w:val="18"/>
                <w:szCs w:val="18"/>
              </w:rPr>
            </w:pPr>
          </w:p>
        </w:tc>
        <w:tc>
          <w:tcPr>
            <w:tcW w:w="1025" w:type="dxa"/>
            <w:tcBorders>
              <w:top w:val="nil"/>
              <w:left w:val="nil"/>
              <w:bottom w:val="nil"/>
              <w:right w:val="nil"/>
            </w:tcBorders>
            <w:shd w:val="clear" w:color="000000" w:fill="D9D9D9"/>
            <w:noWrap/>
            <w:vAlign w:val="bottom"/>
            <w:hideMark/>
          </w:tcPr>
          <w:p w14:paraId="00444F46"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1025" w:type="dxa"/>
            <w:tcBorders>
              <w:top w:val="nil"/>
              <w:left w:val="nil"/>
              <w:bottom w:val="nil"/>
              <w:right w:val="nil"/>
            </w:tcBorders>
            <w:shd w:val="clear" w:color="000000" w:fill="D9D9D9"/>
            <w:noWrap/>
            <w:vAlign w:val="bottom"/>
            <w:hideMark/>
          </w:tcPr>
          <w:p w14:paraId="57A1DF69"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1025" w:type="dxa"/>
            <w:tcBorders>
              <w:top w:val="nil"/>
              <w:left w:val="nil"/>
              <w:bottom w:val="nil"/>
              <w:right w:val="nil"/>
            </w:tcBorders>
            <w:shd w:val="clear" w:color="000000" w:fill="D9D9D9"/>
            <w:noWrap/>
            <w:vAlign w:val="bottom"/>
            <w:hideMark/>
          </w:tcPr>
          <w:p w14:paraId="780494B6"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1025" w:type="dxa"/>
            <w:tcBorders>
              <w:top w:val="nil"/>
              <w:left w:val="nil"/>
              <w:bottom w:val="nil"/>
              <w:right w:val="nil"/>
            </w:tcBorders>
            <w:shd w:val="clear" w:color="000000" w:fill="D9D9D9"/>
            <w:noWrap/>
            <w:vAlign w:val="bottom"/>
            <w:hideMark/>
          </w:tcPr>
          <w:p w14:paraId="62CA02FA"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933" w:type="dxa"/>
            <w:tcBorders>
              <w:top w:val="nil"/>
              <w:left w:val="nil"/>
              <w:bottom w:val="nil"/>
              <w:right w:val="nil"/>
            </w:tcBorders>
            <w:shd w:val="clear" w:color="000000" w:fill="D9D9D9"/>
            <w:noWrap/>
            <w:vAlign w:val="bottom"/>
            <w:hideMark/>
          </w:tcPr>
          <w:p w14:paraId="7AE10A35"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25.00%</w:t>
            </w:r>
          </w:p>
        </w:tc>
        <w:tc>
          <w:tcPr>
            <w:tcW w:w="996" w:type="dxa"/>
            <w:tcBorders>
              <w:top w:val="nil"/>
              <w:left w:val="nil"/>
              <w:bottom w:val="nil"/>
              <w:right w:val="nil"/>
            </w:tcBorders>
            <w:shd w:val="clear" w:color="000000" w:fill="D9D9D9"/>
            <w:noWrap/>
            <w:vAlign w:val="bottom"/>
            <w:hideMark/>
          </w:tcPr>
          <w:p w14:paraId="265187D8"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20D53539"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2E6797B0"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r>
      <w:tr w:rsidR="00286C36" w:rsidRPr="00286C36" w14:paraId="69328615" w14:textId="77777777" w:rsidTr="00E2548F">
        <w:trPr>
          <w:trHeight w:val="300"/>
        </w:trPr>
        <w:tc>
          <w:tcPr>
            <w:tcW w:w="1025" w:type="dxa"/>
            <w:tcBorders>
              <w:top w:val="nil"/>
              <w:left w:val="nil"/>
              <w:bottom w:val="nil"/>
              <w:right w:val="nil"/>
            </w:tcBorders>
            <w:shd w:val="clear" w:color="auto" w:fill="auto"/>
            <w:noWrap/>
            <w:vAlign w:val="bottom"/>
            <w:hideMark/>
          </w:tcPr>
          <w:p w14:paraId="58FF5E06" w14:textId="77777777" w:rsidR="00286C36" w:rsidRPr="00286C36" w:rsidRDefault="00286C36" w:rsidP="00E2548F">
            <w:pPr>
              <w:spacing w:before="0" w:after="0"/>
              <w:jc w:val="right"/>
              <w:rPr>
                <w:rFonts w:ascii="Calibri" w:eastAsia="Times New Roman" w:hAnsi="Calibri" w:cs="Calibri"/>
                <w:color w:val="000000"/>
                <w:sz w:val="18"/>
                <w:szCs w:val="18"/>
              </w:rPr>
            </w:pPr>
          </w:p>
        </w:tc>
        <w:tc>
          <w:tcPr>
            <w:tcW w:w="3075" w:type="dxa"/>
            <w:gridSpan w:val="3"/>
            <w:tcBorders>
              <w:top w:val="nil"/>
              <w:left w:val="nil"/>
              <w:bottom w:val="nil"/>
              <w:right w:val="nil"/>
            </w:tcBorders>
            <w:shd w:val="clear" w:color="auto" w:fill="auto"/>
            <w:noWrap/>
            <w:vAlign w:val="bottom"/>
            <w:hideMark/>
          </w:tcPr>
          <w:p w14:paraId="57C6E1D2" w14:textId="77777777" w:rsidR="00286C36" w:rsidRPr="00286C36" w:rsidRDefault="00286C36" w:rsidP="00E2548F">
            <w:pPr>
              <w:spacing w:before="0" w:after="0"/>
              <w:jc w:val="left"/>
              <w:rPr>
                <w:rFonts w:ascii="Calibri" w:eastAsia="Times New Roman" w:hAnsi="Calibri" w:cs="Calibri"/>
                <w:b/>
                <w:bCs/>
                <w:color w:val="000000"/>
                <w:sz w:val="18"/>
                <w:szCs w:val="18"/>
              </w:rPr>
            </w:pPr>
            <w:r w:rsidRPr="00286C36">
              <w:rPr>
                <w:rFonts w:ascii="Calibri" w:eastAsia="Times New Roman" w:hAnsi="Calibri" w:cs="Calibri"/>
                <w:b/>
                <w:bCs/>
                <w:color w:val="000000"/>
                <w:sz w:val="18"/>
                <w:szCs w:val="18"/>
              </w:rPr>
              <w:t xml:space="preserve">PROJECTED TOTAL REVENUES  </w:t>
            </w:r>
          </w:p>
        </w:tc>
        <w:tc>
          <w:tcPr>
            <w:tcW w:w="1025" w:type="dxa"/>
            <w:tcBorders>
              <w:top w:val="nil"/>
              <w:left w:val="nil"/>
              <w:bottom w:val="nil"/>
              <w:right w:val="nil"/>
            </w:tcBorders>
            <w:shd w:val="clear" w:color="auto" w:fill="auto"/>
            <w:noWrap/>
            <w:vAlign w:val="bottom"/>
            <w:hideMark/>
          </w:tcPr>
          <w:p w14:paraId="03D226BC" w14:textId="77777777" w:rsidR="00286C36" w:rsidRPr="00286C36" w:rsidRDefault="00286C36" w:rsidP="00E2548F">
            <w:pPr>
              <w:spacing w:before="0" w:after="0"/>
              <w:jc w:val="left"/>
              <w:rPr>
                <w:rFonts w:ascii="Calibri" w:eastAsia="Times New Roman" w:hAnsi="Calibri" w:cs="Calibri"/>
                <w:b/>
                <w:bCs/>
                <w:color w:val="000000"/>
                <w:sz w:val="18"/>
                <w:szCs w:val="18"/>
              </w:rPr>
            </w:pPr>
          </w:p>
        </w:tc>
        <w:tc>
          <w:tcPr>
            <w:tcW w:w="933" w:type="dxa"/>
            <w:tcBorders>
              <w:top w:val="nil"/>
              <w:left w:val="nil"/>
              <w:bottom w:val="nil"/>
              <w:right w:val="nil"/>
            </w:tcBorders>
            <w:shd w:val="clear" w:color="auto" w:fill="auto"/>
            <w:noWrap/>
            <w:vAlign w:val="bottom"/>
            <w:hideMark/>
          </w:tcPr>
          <w:p w14:paraId="3024ADEC" w14:textId="77777777" w:rsidR="00286C36" w:rsidRPr="00286C36" w:rsidRDefault="00286C36" w:rsidP="00E2548F">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0A311659" w14:textId="77777777" w:rsidR="00286C36" w:rsidRPr="00286C36" w:rsidRDefault="00286C36" w:rsidP="00E2548F">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1832FF1E" w14:textId="77777777" w:rsidR="00286C36" w:rsidRPr="00286C36" w:rsidRDefault="00286C36" w:rsidP="00E2548F">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7771F0DF" w14:textId="77777777" w:rsidR="00286C36" w:rsidRPr="00286C36" w:rsidRDefault="00286C36" w:rsidP="00E2548F">
            <w:pPr>
              <w:spacing w:before="0" w:after="0"/>
              <w:jc w:val="left"/>
              <w:rPr>
                <w:rFonts w:ascii="Calibri" w:eastAsia="Times New Roman" w:hAnsi="Calibri" w:cs="Calibri"/>
                <w:sz w:val="18"/>
                <w:szCs w:val="18"/>
              </w:rPr>
            </w:pPr>
          </w:p>
        </w:tc>
      </w:tr>
      <w:tr w:rsidR="00286C36" w:rsidRPr="00286C36" w14:paraId="7AADEA23" w14:textId="77777777" w:rsidTr="00E2548F">
        <w:trPr>
          <w:trHeight w:val="300"/>
        </w:trPr>
        <w:tc>
          <w:tcPr>
            <w:tcW w:w="1025" w:type="dxa"/>
            <w:tcBorders>
              <w:top w:val="nil"/>
              <w:left w:val="nil"/>
              <w:bottom w:val="nil"/>
              <w:right w:val="nil"/>
            </w:tcBorders>
            <w:shd w:val="clear" w:color="000000" w:fill="FFFFFF"/>
            <w:noWrap/>
            <w:vAlign w:val="bottom"/>
            <w:hideMark/>
          </w:tcPr>
          <w:p w14:paraId="524EC332" w14:textId="77777777" w:rsidR="00286C36" w:rsidRPr="00286C36" w:rsidRDefault="00286C36" w:rsidP="00E2548F">
            <w:pPr>
              <w:spacing w:before="0" w:after="0"/>
              <w:jc w:val="right"/>
              <w:rPr>
                <w:rFonts w:ascii="Calibri" w:eastAsia="Times New Roman" w:hAnsi="Calibri" w:cs="Calibri"/>
                <w:sz w:val="18"/>
                <w:szCs w:val="18"/>
                <w:highlight w:val="yellow"/>
              </w:rPr>
            </w:pPr>
            <w:r w:rsidRPr="00286C36">
              <w:rPr>
                <w:rFonts w:ascii="Calibri" w:eastAsia="Times New Roman" w:hAnsi="Calibri" w:cs="Calibri"/>
                <w:sz w:val="18"/>
                <w:szCs w:val="18"/>
                <w:highlight w:val="yellow"/>
              </w:rPr>
              <w:t>116,000</w:t>
            </w:r>
          </w:p>
        </w:tc>
        <w:tc>
          <w:tcPr>
            <w:tcW w:w="1025" w:type="dxa"/>
            <w:tcBorders>
              <w:top w:val="nil"/>
              <w:left w:val="nil"/>
              <w:bottom w:val="nil"/>
              <w:right w:val="nil"/>
            </w:tcBorders>
            <w:shd w:val="clear" w:color="000000" w:fill="FFFFFF"/>
            <w:noWrap/>
            <w:vAlign w:val="bottom"/>
            <w:hideMark/>
          </w:tcPr>
          <w:p w14:paraId="32A340C3" w14:textId="77777777" w:rsidR="00286C36" w:rsidRPr="00286C36" w:rsidRDefault="00286C36" w:rsidP="00E2548F">
            <w:pPr>
              <w:spacing w:before="0" w:after="0"/>
              <w:jc w:val="right"/>
              <w:rPr>
                <w:rFonts w:ascii="Calibri" w:eastAsia="Times New Roman" w:hAnsi="Calibri" w:cs="Calibri"/>
                <w:sz w:val="18"/>
                <w:szCs w:val="18"/>
                <w:highlight w:val="yellow"/>
              </w:rPr>
            </w:pPr>
            <w:r w:rsidRPr="00286C36">
              <w:rPr>
                <w:rFonts w:ascii="Calibri" w:eastAsia="Times New Roman" w:hAnsi="Calibri" w:cs="Calibri"/>
                <w:sz w:val="18"/>
                <w:szCs w:val="18"/>
                <w:highlight w:val="yellow"/>
              </w:rPr>
              <w:t>119,480</w:t>
            </w:r>
          </w:p>
        </w:tc>
        <w:tc>
          <w:tcPr>
            <w:tcW w:w="1025" w:type="dxa"/>
            <w:tcBorders>
              <w:top w:val="nil"/>
              <w:left w:val="nil"/>
              <w:bottom w:val="nil"/>
              <w:right w:val="nil"/>
            </w:tcBorders>
            <w:shd w:val="clear" w:color="000000" w:fill="FFFFFF"/>
            <w:noWrap/>
            <w:vAlign w:val="bottom"/>
            <w:hideMark/>
          </w:tcPr>
          <w:p w14:paraId="3BF84C63" w14:textId="77777777" w:rsidR="00286C36" w:rsidRPr="00286C36" w:rsidRDefault="00286C36" w:rsidP="00E2548F">
            <w:pPr>
              <w:spacing w:before="0" w:after="0"/>
              <w:jc w:val="right"/>
              <w:rPr>
                <w:rFonts w:ascii="Calibri" w:eastAsia="Times New Roman" w:hAnsi="Calibri" w:cs="Calibri"/>
                <w:sz w:val="18"/>
                <w:szCs w:val="18"/>
                <w:highlight w:val="yellow"/>
              </w:rPr>
            </w:pPr>
            <w:r w:rsidRPr="00286C36">
              <w:rPr>
                <w:rFonts w:ascii="Calibri" w:eastAsia="Times New Roman" w:hAnsi="Calibri" w:cs="Calibri"/>
                <w:sz w:val="18"/>
                <w:szCs w:val="18"/>
                <w:highlight w:val="yellow"/>
              </w:rPr>
              <w:t>123,064</w:t>
            </w:r>
          </w:p>
        </w:tc>
        <w:tc>
          <w:tcPr>
            <w:tcW w:w="1025" w:type="dxa"/>
            <w:tcBorders>
              <w:top w:val="nil"/>
              <w:left w:val="nil"/>
              <w:bottom w:val="nil"/>
              <w:right w:val="nil"/>
            </w:tcBorders>
            <w:shd w:val="clear" w:color="000000" w:fill="FFFFFF"/>
            <w:noWrap/>
            <w:vAlign w:val="bottom"/>
            <w:hideMark/>
          </w:tcPr>
          <w:p w14:paraId="3F9739BF" w14:textId="77777777" w:rsidR="00286C36" w:rsidRPr="00286C36" w:rsidRDefault="00286C36" w:rsidP="00E2548F">
            <w:pPr>
              <w:spacing w:before="0" w:after="0"/>
              <w:jc w:val="right"/>
              <w:rPr>
                <w:rFonts w:ascii="Calibri" w:eastAsia="Times New Roman" w:hAnsi="Calibri" w:cs="Calibri"/>
                <w:sz w:val="18"/>
                <w:szCs w:val="18"/>
                <w:highlight w:val="yellow"/>
              </w:rPr>
            </w:pPr>
            <w:r w:rsidRPr="00286C36">
              <w:rPr>
                <w:rFonts w:ascii="Calibri" w:eastAsia="Times New Roman" w:hAnsi="Calibri" w:cs="Calibri"/>
                <w:sz w:val="18"/>
                <w:szCs w:val="18"/>
                <w:highlight w:val="yellow"/>
              </w:rPr>
              <w:t>126,756</w:t>
            </w:r>
          </w:p>
        </w:tc>
        <w:tc>
          <w:tcPr>
            <w:tcW w:w="1025" w:type="dxa"/>
            <w:tcBorders>
              <w:top w:val="nil"/>
              <w:left w:val="nil"/>
              <w:bottom w:val="nil"/>
              <w:right w:val="nil"/>
            </w:tcBorders>
            <w:shd w:val="clear" w:color="000000" w:fill="FFFFFF"/>
            <w:noWrap/>
            <w:vAlign w:val="bottom"/>
            <w:hideMark/>
          </w:tcPr>
          <w:p w14:paraId="278F2EAD" w14:textId="77777777" w:rsidR="00286C36" w:rsidRPr="00286C36" w:rsidRDefault="00286C36" w:rsidP="00E2548F">
            <w:pPr>
              <w:spacing w:before="0" w:after="0"/>
              <w:jc w:val="right"/>
              <w:rPr>
                <w:rFonts w:ascii="Calibri" w:eastAsia="Times New Roman" w:hAnsi="Calibri" w:cs="Calibri"/>
                <w:sz w:val="18"/>
                <w:szCs w:val="18"/>
                <w:highlight w:val="yellow"/>
              </w:rPr>
            </w:pPr>
            <w:r w:rsidRPr="00286C36">
              <w:rPr>
                <w:rFonts w:ascii="Calibri" w:eastAsia="Times New Roman" w:hAnsi="Calibri" w:cs="Calibri"/>
                <w:sz w:val="18"/>
                <w:szCs w:val="18"/>
                <w:highlight w:val="yellow"/>
              </w:rPr>
              <w:t>130,559</w:t>
            </w:r>
          </w:p>
        </w:tc>
        <w:tc>
          <w:tcPr>
            <w:tcW w:w="933" w:type="dxa"/>
            <w:tcBorders>
              <w:top w:val="nil"/>
              <w:left w:val="nil"/>
              <w:bottom w:val="nil"/>
              <w:right w:val="nil"/>
            </w:tcBorders>
            <w:shd w:val="clear" w:color="000000" w:fill="FFFFFF"/>
            <w:noWrap/>
            <w:vAlign w:val="bottom"/>
            <w:hideMark/>
          </w:tcPr>
          <w:p w14:paraId="3AFE77F8" w14:textId="77777777" w:rsidR="00286C36" w:rsidRPr="00286C36" w:rsidRDefault="00286C36" w:rsidP="00E2548F">
            <w:pPr>
              <w:spacing w:before="0" w:after="0"/>
              <w:jc w:val="right"/>
              <w:rPr>
                <w:rFonts w:ascii="Calibri" w:eastAsia="Times New Roman" w:hAnsi="Calibri" w:cs="Calibri"/>
                <w:sz w:val="18"/>
                <w:szCs w:val="18"/>
                <w:highlight w:val="yellow"/>
              </w:rPr>
            </w:pPr>
            <w:r w:rsidRPr="00286C36">
              <w:rPr>
                <w:rFonts w:ascii="Calibri" w:eastAsia="Times New Roman" w:hAnsi="Calibri" w:cs="Calibri"/>
                <w:sz w:val="18"/>
                <w:szCs w:val="18"/>
                <w:highlight w:val="yellow"/>
              </w:rPr>
              <w:t>97,919</w:t>
            </w:r>
          </w:p>
        </w:tc>
        <w:tc>
          <w:tcPr>
            <w:tcW w:w="996" w:type="dxa"/>
            <w:tcBorders>
              <w:top w:val="nil"/>
              <w:left w:val="nil"/>
              <w:bottom w:val="nil"/>
              <w:right w:val="nil"/>
            </w:tcBorders>
            <w:shd w:val="clear" w:color="000000" w:fill="FFFFFF"/>
            <w:noWrap/>
            <w:vAlign w:val="bottom"/>
            <w:hideMark/>
          </w:tcPr>
          <w:p w14:paraId="4F4D25C2" w14:textId="77777777" w:rsidR="00286C36" w:rsidRPr="00286C36" w:rsidRDefault="00286C36" w:rsidP="00E2548F">
            <w:pPr>
              <w:spacing w:before="0" w:after="0"/>
              <w:jc w:val="right"/>
              <w:rPr>
                <w:rFonts w:ascii="Calibri" w:eastAsia="Times New Roman" w:hAnsi="Calibri" w:cs="Calibri"/>
                <w:sz w:val="18"/>
                <w:szCs w:val="18"/>
                <w:highlight w:val="yellow"/>
              </w:rPr>
            </w:pPr>
            <w:r w:rsidRPr="00286C36">
              <w:rPr>
                <w:rFonts w:ascii="Calibri" w:eastAsia="Times New Roman" w:hAnsi="Calibri" w:cs="Calibri"/>
                <w:sz w:val="18"/>
                <w:szCs w:val="18"/>
                <w:highlight w:val="yellow"/>
              </w:rPr>
              <w:t>100,857</w:t>
            </w:r>
          </w:p>
        </w:tc>
        <w:tc>
          <w:tcPr>
            <w:tcW w:w="996" w:type="dxa"/>
            <w:tcBorders>
              <w:top w:val="nil"/>
              <w:left w:val="nil"/>
              <w:bottom w:val="nil"/>
              <w:right w:val="nil"/>
            </w:tcBorders>
            <w:shd w:val="clear" w:color="000000" w:fill="FFFFFF"/>
            <w:noWrap/>
            <w:vAlign w:val="bottom"/>
            <w:hideMark/>
          </w:tcPr>
          <w:p w14:paraId="5DAE53F3" w14:textId="77777777" w:rsidR="00286C36" w:rsidRPr="00286C36" w:rsidRDefault="00286C36" w:rsidP="00E2548F">
            <w:pPr>
              <w:spacing w:before="0" w:after="0"/>
              <w:jc w:val="right"/>
              <w:rPr>
                <w:rFonts w:ascii="Calibri" w:eastAsia="Times New Roman" w:hAnsi="Calibri" w:cs="Calibri"/>
                <w:sz w:val="18"/>
                <w:szCs w:val="18"/>
                <w:highlight w:val="yellow"/>
              </w:rPr>
            </w:pPr>
            <w:r w:rsidRPr="00286C36">
              <w:rPr>
                <w:rFonts w:ascii="Calibri" w:eastAsia="Times New Roman" w:hAnsi="Calibri" w:cs="Calibri"/>
                <w:sz w:val="18"/>
                <w:szCs w:val="18"/>
                <w:highlight w:val="yellow"/>
              </w:rPr>
              <w:t>103,883</w:t>
            </w:r>
          </w:p>
        </w:tc>
        <w:tc>
          <w:tcPr>
            <w:tcW w:w="996" w:type="dxa"/>
            <w:tcBorders>
              <w:top w:val="nil"/>
              <w:left w:val="nil"/>
              <w:bottom w:val="nil"/>
              <w:right w:val="nil"/>
            </w:tcBorders>
            <w:shd w:val="clear" w:color="000000" w:fill="FFFFFF"/>
            <w:noWrap/>
            <w:vAlign w:val="bottom"/>
            <w:hideMark/>
          </w:tcPr>
          <w:p w14:paraId="03D76E44" w14:textId="77777777" w:rsidR="00286C36" w:rsidRPr="00286C36" w:rsidRDefault="00286C36" w:rsidP="00E2548F">
            <w:pPr>
              <w:spacing w:before="0" w:after="0"/>
              <w:jc w:val="right"/>
              <w:rPr>
                <w:rFonts w:ascii="Calibri" w:eastAsia="Times New Roman" w:hAnsi="Calibri" w:cs="Calibri"/>
                <w:sz w:val="18"/>
                <w:szCs w:val="18"/>
                <w:highlight w:val="yellow"/>
              </w:rPr>
            </w:pPr>
            <w:r w:rsidRPr="00286C36">
              <w:rPr>
                <w:rFonts w:ascii="Calibri" w:eastAsia="Times New Roman" w:hAnsi="Calibri" w:cs="Calibri"/>
                <w:sz w:val="18"/>
                <w:szCs w:val="18"/>
                <w:highlight w:val="yellow"/>
              </w:rPr>
              <w:t>106,999</w:t>
            </w:r>
          </w:p>
        </w:tc>
      </w:tr>
      <w:tr w:rsidR="00286C36" w:rsidRPr="00286C36" w14:paraId="4BE59047" w14:textId="77777777" w:rsidTr="00E2548F">
        <w:trPr>
          <w:trHeight w:val="300"/>
        </w:trPr>
        <w:tc>
          <w:tcPr>
            <w:tcW w:w="1025" w:type="dxa"/>
            <w:tcBorders>
              <w:top w:val="nil"/>
              <w:left w:val="nil"/>
              <w:bottom w:val="nil"/>
              <w:right w:val="nil"/>
            </w:tcBorders>
            <w:shd w:val="clear" w:color="auto" w:fill="auto"/>
            <w:noWrap/>
            <w:vAlign w:val="bottom"/>
            <w:hideMark/>
          </w:tcPr>
          <w:p w14:paraId="7CFC2CD5" w14:textId="77777777" w:rsidR="00286C36" w:rsidRPr="00286C36" w:rsidRDefault="00286C36" w:rsidP="00E2548F">
            <w:pPr>
              <w:spacing w:before="0" w:after="0"/>
              <w:jc w:val="right"/>
              <w:rPr>
                <w:rFonts w:ascii="Calibri" w:eastAsia="Times New Roman" w:hAnsi="Calibri" w:cs="Calibri"/>
                <w:sz w:val="18"/>
                <w:szCs w:val="18"/>
              </w:rPr>
            </w:pPr>
          </w:p>
        </w:tc>
        <w:tc>
          <w:tcPr>
            <w:tcW w:w="4100" w:type="dxa"/>
            <w:gridSpan w:val="4"/>
            <w:tcBorders>
              <w:top w:val="nil"/>
              <w:left w:val="nil"/>
              <w:right w:val="nil"/>
            </w:tcBorders>
            <w:shd w:val="clear" w:color="auto" w:fill="auto"/>
            <w:noWrap/>
            <w:vAlign w:val="bottom"/>
            <w:hideMark/>
          </w:tcPr>
          <w:p w14:paraId="7150EBC6" w14:textId="77777777" w:rsidR="00286C36" w:rsidRPr="00286C36" w:rsidRDefault="00286C36" w:rsidP="00E2548F">
            <w:pPr>
              <w:spacing w:before="0" w:after="0"/>
              <w:jc w:val="left"/>
              <w:rPr>
                <w:rFonts w:ascii="Calibri" w:eastAsia="Times New Roman" w:hAnsi="Calibri" w:cs="Calibri"/>
                <w:color w:val="000000"/>
                <w:sz w:val="18"/>
                <w:szCs w:val="18"/>
              </w:rPr>
            </w:pPr>
            <w:r w:rsidRPr="00286C36">
              <w:rPr>
                <w:rFonts w:ascii="Calibri" w:eastAsia="Times New Roman" w:hAnsi="Calibri" w:cs="Calibri"/>
                <w:color w:val="000000"/>
                <w:sz w:val="18"/>
                <w:szCs w:val="18"/>
              </w:rPr>
              <w:t>Special depreciation of the local currency</w:t>
            </w:r>
          </w:p>
        </w:tc>
        <w:tc>
          <w:tcPr>
            <w:tcW w:w="933" w:type="dxa"/>
            <w:tcBorders>
              <w:top w:val="nil"/>
              <w:left w:val="nil"/>
              <w:right w:val="nil"/>
            </w:tcBorders>
            <w:shd w:val="clear" w:color="auto" w:fill="auto"/>
            <w:noWrap/>
            <w:vAlign w:val="bottom"/>
            <w:hideMark/>
          </w:tcPr>
          <w:p w14:paraId="487209A2" w14:textId="77777777" w:rsidR="00286C36" w:rsidRPr="00286C36" w:rsidRDefault="00286C36" w:rsidP="00E2548F">
            <w:pPr>
              <w:spacing w:before="0" w:after="0"/>
              <w:jc w:val="left"/>
              <w:rPr>
                <w:rFonts w:ascii="Calibri" w:eastAsia="Times New Roman" w:hAnsi="Calibri" w:cs="Calibri"/>
                <w:color w:val="000000"/>
                <w:sz w:val="18"/>
                <w:szCs w:val="18"/>
              </w:rPr>
            </w:pPr>
          </w:p>
        </w:tc>
        <w:tc>
          <w:tcPr>
            <w:tcW w:w="996" w:type="dxa"/>
            <w:tcBorders>
              <w:top w:val="nil"/>
              <w:left w:val="nil"/>
              <w:right w:val="nil"/>
            </w:tcBorders>
            <w:shd w:val="clear" w:color="auto" w:fill="auto"/>
            <w:noWrap/>
            <w:vAlign w:val="bottom"/>
            <w:hideMark/>
          </w:tcPr>
          <w:p w14:paraId="59E86BAF" w14:textId="77777777" w:rsidR="00286C36" w:rsidRPr="00286C36" w:rsidRDefault="00286C36" w:rsidP="00E2548F">
            <w:pPr>
              <w:spacing w:before="0" w:after="0"/>
              <w:jc w:val="left"/>
              <w:rPr>
                <w:rFonts w:ascii="Calibri" w:eastAsia="Times New Roman" w:hAnsi="Calibri" w:cs="Calibri"/>
                <w:sz w:val="18"/>
                <w:szCs w:val="18"/>
              </w:rPr>
            </w:pPr>
          </w:p>
        </w:tc>
        <w:tc>
          <w:tcPr>
            <w:tcW w:w="996" w:type="dxa"/>
            <w:tcBorders>
              <w:top w:val="nil"/>
              <w:left w:val="nil"/>
              <w:right w:val="nil"/>
            </w:tcBorders>
            <w:shd w:val="clear" w:color="auto" w:fill="auto"/>
            <w:noWrap/>
            <w:vAlign w:val="bottom"/>
            <w:hideMark/>
          </w:tcPr>
          <w:p w14:paraId="4477FEA0" w14:textId="77777777" w:rsidR="00286C36" w:rsidRPr="00286C36" w:rsidRDefault="00286C36" w:rsidP="00E2548F">
            <w:pPr>
              <w:spacing w:before="0" w:after="0"/>
              <w:jc w:val="left"/>
              <w:rPr>
                <w:rFonts w:ascii="Calibri" w:eastAsia="Times New Roman" w:hAnsi="Calibri" w:cs="Calibri"/>
                <w:sz w:val="18"/>
                <w:szCs w:val="18"/>
              </w:rPr>
            </w:pPr>
          </w:p>
        </w:tc>
        <w:tc>
          <w:tcPr>
            <w:tcW w:w="996" w:type="dxa"/>
            <w:tcBorders>
              <w:top w:val="nil"/>
              <w:left w:val="nil"/>
              <w:right w:val="nil"/>
            </w:tcBorders>
            <w:shd w:val="clear" w:color="auto" w:fill="auto"/>
            <w:noWrap/>
            <w:vAlign w:val="bottom"/>
            <w:hideMark/>
          </w:tcPr>
          <w:p w14:paraId="4A702919" w14:textId="77777777" w:rsidR="00286C36" w:rsidRPr="00286C36" w:rsidRDefault="00286C36" w:rsidP="00E2548F">
            <w:pPr>
              <w:spacing w:before="0" w:after="0"/>
              <w:jc w:val="left"/>
              <w:rPr>
                <w:rFonts w:ascii="Calibri" w:eastAsia="Times New Roman" w:hAnsi="Calibri" w:cs="Calibri"/>
                <w:sz w:val="18"/>
                <w:szCs w:val="18"/>
              </w:rPr>
            </w:pPr>
          </w:p>
        </w:tc>
      </w:tr>
      <w:tr w:rsidR="00286C36" w:rsidRPr="00286C36" w14:paraId="4EF03F1C" w14:textId="77777777" w:rsidTr="00E2548F">
        <w:trPr>
          <w:trHeight w:val="300"/>
        </w:trPr>
        <w:tc>
          <w:tcPr>
            <w:tcW w:w="1025" w:type="dxa"/>
            <w:tcBorders>
              <w:top w:val="nil"/>
              <w:left w:val="nil"/>
              <w:bottom w:val="nil"/>
              <w:right w:val="nil"/>
            </w:tcBorders>
            <w:shd w:val="clear" w:color="auto" w:fill="auto"/>
            <w:noWrap/>
            <w:vAlign w:val="bottom"/>
            <w:hideMark/>
          </w:tcPr>
          <w:p w14:paraId="40DCD8B9" w14:textId="77777777" w:rsidR="00286C36" w:rsidRPr="00286C36" w:rsidRDefault="00286C36" w:rsidP="00E2548F">
            <w:pPr>
              <w:spacing w:before="0" w:after="0"/>
              <w:jc w:val="left"/>
              <w:rPr>
                <w:rFonts w:ascii="Calibri" w:eastAsia="Times New Roman" w:hAnsi="Calibri" w:cs="Calibri"/>
                <w:sz w:val="18"/>
                <w:szCs w:val="18"/>
              </w:rPr>
            </w:pPr>
          </w:p>
        </w:tc>
        <w:tc>
          <w:tcPr>
            <w:tcW w:w="1025" w:type="dxa"/>
            <w:tcBorders>
              <w:top w:val="nil"/>
              <w:left w:val="nil"/>
              <w:bottom w:val="nil"/>
              <w:right w:val="nil"/>
            </w:tcBorders>
            <w:shd w:val="clear" w:color="000000" w:fill="D9D9D9"/>
            <w:noWrap/>
            <w:vAlign w:val="bottom"/>
            <w:hideMark/>
          </w:tcPr>
          <w:p w14:paraId="7372FE61"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1025" w:type="dxa"/>
            <w:tcBorders>
              <w:top w:val="nil"/>
              <w:left w:val="nil"/>
              <w:bottom w:val="nil"/>
              <w:right w:val="nil"/>
            </w:tcBorders>
            <w:shd w:val="clear" w:color="000000" w:fill="D9D9D9"/>
            <w:noWrap/>
            <w:vAlign w:val="bottom"/>
            <w:hideMark/>
          </w:tcPr>
          <w:p w14:paraId="1D95D2E4"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1025" w:type="dxa"/>
            <w:tcBorders>
              <w:top w:val="nil"/>
              <w:left w:val="nil"/>
              <w:bottom w:val="nil"/>
              <w:right w:val="nil"/>
            </w:tcBorders>
            <w:shd w:val="clear" w:color="000000" w:fill="D9D9D9"/>
            <w:noWrap/>
            <w:vAlign w:val="bottom"/>
            <w:hideMark/>
          </w:tcPr>
          <w:p w14:paraId="17C82DDA"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1025" w:type="dxa"/>
            <w:tcBorders>
              <w:top w:val="nil"/>
              <w:left w:val="nil"/>
              <w:bottom w:val="nil"/>
              <w:right w:val="nil"/>
            </w:tcBorders>
            <w:shd w:val="clear" w:color="000000" w:fill="D9D9D9"/>
            <w:noWrap/>
            <w:vAlign w:val="bottom"/>
            <w:hideMark/>
          </w:tcPr>
          <w:p w14:paraId="7593C06F"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933" w:type="dxa"/>
            <w:tcBorders>
              <w:top w:val="nil"/>
              <w:left w:val="nil"/>
              <w:bottom w:val="nil"/>
              <w:right w:val="nil"/>
            </w:tcBorders>
            <w:shd w:val="clear" w:color="000000" w:fill="D9D9D9"/>
            <w:noWrap/>
            <w:vAlign w:val="bottom"/>
            <w:hideMark/>
          </w:tcPr>
          <w:p w14:paraId="404A6407"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00EC2435"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7E35B98D"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c>
          <w:tcPr>
            <w:tcW w:w="996" w:type="dxa"/>
            <w:tcBorders>
              <w:top w:val="nil"/>
              <w:left w:val="nil"/>
              <w:bottom w:val="nil"/>
              <w:right w:val="nil"/>
            </w:tcBorders>
            <w:shd w:val="clear" w:color="000000" w:fill="D9D9D9"/>
            <w:noWrap/>
            <w:vAlign w:val="bottom"/>
            <w:hideMark/>
          </w:tcPr>
          <w:p w14:paraId="6E1C4E2E"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0.00%</w:t>
            </w:r>
          </w:p>
        </w:tc>
      </w:tr>
      <w:tr w:rsidR="00286C36" w:rsidRPr="00286C36" w14:paraId="6041D522" w14:textId="77777777" w:rsidTr="00E2548F">
        <w:trPr>
          <w:trHeight w:val="300"/>
        </w:trPr>
        <w:tc>
          <w:tcPr>
            <w:tcW w:w="1025" w:type="dxa"/>
            <w:tcBorders>
              <w:top w:val="nil"/>
              <w:left w:val="nil"/>
              <w:bottom w:val="nil"/>
              <w:right w:val="nil"/>
            </w:tcBorders>
            <w:shd w:val="clear" w:color="auto" w:fill="auto"/>
            <w:noWrap/>
            <w:vAlign w:val="bottom"/>
            <w:hideMark/>
          </w:tcPr>
          <w:p w14:paraId="71B1ED82" w14:textId="77777777" w:rsidR="00286C36" w:rsidRPr="00286C36" w:rsidRDefault="00286C36" w:rsidP="00E2548F">
            <w:pPr>
              <w:spacing w:before="0" w:after="0"/>
              <w:jc w:val="right"/>
              <w:rPr>
                <w:rFonts w:ascii="Calibri" w:eastAsia="Times New Roman" w:hAnsi="Calibri" w:cs="Calibri"/>
                <w:color w:val="000000"/>
                <w:sz w:val="18"/>
                <w:szCs w:val="18"/>
              </w:rPr>
            </w:pPr>
          </w:p>
        </w:tc>
        <w:tc>
          <w:tcPr>
            <w:tcW w:w="5033" w:type="dxa"/>
            <w:gridSpan w:val="5"/>
            <w:tcBorders>
              <w:top w:val="nil"/>
              <w:left w:val="nil"/>
              <w:bottom w:val="nil"/>
              <w:right w:val="nil"/>
            </w:tcBorders>
            <w:shd w:val="clear" w:color="auto" w:fill="auto"/>
            <w:noWrap/>
            <w:vAlign w:val="bottom"/>
            <w:hideMark/>
          </w:tcPr>
          <w:p w14:paraId="51F19A59" w14:textId="77777777" w:rsidR="00286C36" w:rsidRPr="00286C36" w:rsidRDefault="00286C36" w:rsidP="00E2548F">
            <w:pPr>
              <w:spacing w:before="0" w:after="0"/>
              <w:jc w:val="left"/>
              <w:rPr>
                <w:rFonts w:ascii="Calibri" w:eastAsia="Times New Roman" w:hAnsi="Calibri" w:cs="Calibri"/>
                <w:b/>
                <w:bCs/>
                <w:color w:val="000000"/>
                <w:sz w:val="18"/>
                <w:szCs w:val="18"/>
              </w:rPr>
            </w:pPr>
            <w:r w:rsidRPr="00286C36">
              <w:rPr>
                <w:rFonts w:ascii="Calibri" w:eastAsia="Times New Roman" w:hAnsi="Calibri" w:cs="Calibri"/>
                <w:b/>
                <w:bCs/>
                <w:color w:val="000000"/>
                <w:sz w:val="18"/>
                <w:szCs w:val="18"/>
              </w:rPr>
              <w:t xml:space="preserve">PROJECTED LOCAL CURRENCY DEVALUATION </w:t>
            </w:r>
          </w:p>
        </w:tc>
        <w:tc>
          <w:tcPr>
            <w:tcW w:w="996" w:type="dxa"/>
            <w:tcBorders>
              <w:top w:val="nil"/>
              <w:left w:val="nil"/>
              <w:bottom w:val="nil"/>
              <w:right w:val="nil"/>
            </w:tcBorders>
            <w:shd w:val="clear" w:color="auto" w:fill="auto"/>
            <w:noWrap/>
            <w:vAlign w:val="bottom"/>
            <w:hideMark/>
          </w:tcPr>
          <w:p w14:paraId="3CBB2791" w14:textId="77777777" w:rsidR="00286C36" w:rsidRPr="00286C36" w:rsidRDefault="00286C36" w:rsidP="00E2548F">
            <w:pPr>
              <w:spacing w:before="0" w:after="0"/>
              <w:jc w:val="left"/>
              <w:rPr>
                <w:rFonts w:ascii="Calibri" w:eastAsia="Times New Roman" w:hAnsi="Calibri" w:cs="Calibri"/>
                <w:b/>
                <w:bCs/>
                <w:color w:val="000000"/>
                <w:sz w:val="18"/>
                <w:szCs w:val="18"/>
              </w:rPr>
            </w:pPr>
          </w:p>
        </w:tc>
        <w:tc>
          <w:tcPr>
            <w:tcW w:w="996" w:type="dxa"/>
            <w:tcBorders>
              <w:top w:val="nil"/>
              <w:left w:val="nil"/>
              <w:bottom w:val="nil"/>
              <w:right w:val="nil"/>
            </w:tcBorders>
            <w:shd w:val="clear" w:color="auto" w:fill="auto"/>
            <w:noWrap/>
            <w:vAlign w:val="bottom"/>
            <w:hideMark/>
          </w:tcPr>
          <w:p w14:paraId="72E9BA58" w14:textId="77777777" w:rsidR="00286C36" w:rsidRPr="00286C36" w:rsidRDefault="00286C36" w:rsidP="00E2548F">
            <w:pPr>
              <w:spacing w:before="0" w:after="0"/>
              <w:jc w:val="left"/>
              <w:rPr>
                <w:rFonts w:ascii="Calibri" w:eastAsia="Times New Roman" w:hAnsi="Calibri" w:cs="Calibri"/>
                <w:sz w:val="18"/>
                <w:szCs w:val="18"/>
              </w:rPr>
            </w:pPr>
          </w:p>
        </w:tc>
        <w:tc>
          <w:tcPr>
            <w:tcW w:w="996" w:type="dxa"/>
            <w:tcBorders>
              <w:top w:val="nil"/>
              <w:left w:val="nil"/>
              <w:bottom w:val="nil"/>
              <w:right w:val="nil"/>
            </w:tcBorders>
            <w:shd w:val="clear" w:color="auto" w:fill="auto"/>
            <w:noWrap/>
            <w:vAlign w:val="bottom"/>
            <w:hideMark/>
          </w:tcPr>
          <w:p w14:paraId="0B9EA58D" w14:textId="77777777" w:rsidR="00286C36" w:rsidRPr="00286C36" w:rsidRDefault="00286C36" w:rsidP="00E2548F">
            <w:pPr>
              <w:spacing w:before="0" w:after="0"/>
              <w:jc w:val="left"/>
              <w:rPr>
                <w:rFonts w:ascii="Calibri" w:eastAsia="Times New Roman" w:hAnsi="Calibri" w:cs="Calibri"/>
                <w:sz w:val="18"/>
                <w:szCs w:val="18"/>
              </w:rPr>
            </w:pPr>
          </w:p>
        </w:tc>
      </w:tr>
      <w:tr w:rsidR="00286C36" w:rsidRPr="00286C36" w14:paraId="28E2C978" w14:textId="77777777" w:rsidTr="00E2548F">
        <w:trPr>
          <w:trHeight w:val="300"/>
        </w:trPr>
        <w:tc>
          <w:tcPr>
            <w:tcW w:w="1025" w:type="dxa"/>
            <w:tcBorders>
              <w:top w:val="nil"/>
              <w:left w:val="nil"/>
              <w:bottom w:val="nil"/>
              <w:right w:val="nil"/>
            </w:tcBorders>
            <w:shd w:val="clear" w:color="auto" w:fill="auto"/>
            <w:noWrap/>
            <w:vAlign w:val="bottom"/>
            <w:hideMark/>
          </w:tcPr>
          <w:p w14:paraId="589A5B0F" w14:textId="77777777" w:rsidR="00286C36" w:rsidRPr="00286C36" w:rsidRDefault="00286C36" w:rsidP="00E2548F">
            <w:pPr>
              <w:spacing w:before="0" w:after="0"/>
              <w:jc w:val="left"/>
              <w:rPr>
                <w:rFonts w:ascii="Calibri" w:eastAsia="Times New Roman" w:hAnsi="Calibri" w:cs="Calibri"/>
                <w:sz w:val="18"/>
                <w:szCs w:val="18"/>
              </w:rPr>
            </w:pPr>
          </w:p>
        </w:tc>
        <w:tc>
          <w:tcPr>
            <w:tcW w:w="1025" w:type="dxa"/>
            <w:tcBorders>
              <w:top w:val="nil"/>
              <w:left w:val="nil"/>
              <w:bottom w:val="nil"/>
              <w:right w:val="nil"/>
            </w:tcBorders>
            <w:shd w:val="clear" w:color="000000" w:fill="FFFFFF"/>
            <w:noWrap/>
            <w:vAlign w:val="bottom"/>
            <w:hideMark/>
          </w:tcPr>
          <w:p w14:paraId="34A422E5"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1.00%</w:t>
            </w:r>
          </w:p>
        </w:tc>
        <w:tc>
          <w:tcPr>
            <w:tcW w:w="1025" w:type="dxa"/>
            <w:tcBorders>
              <w:top w:val="nil"/>
              <w:left w:val="nil"/>
              <w:bottom w:val="nil"/>
              <w:right w:val="nil"/>
            </w:tcBorders>
            <w:shd w:val="clear" w:color="000000" w:fill="FFFFFF"/>
            <w:noWrap/>
            <w:vAlign w:val="bottom"/>
            <w:hideMark/>
          </w:tcPr>
          <w:p w14:paraId="17DB79DE"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1.00%</w:t>
            </w:r>
          </w:p>
        </w:tc>
        <w:tc>
          <w:tcPr>
            <w:tcW w:w="1025" w:type="dxa"/>
            <w:tcBorders>
              <w:top w:val="nil"/>
              <w:left w:val="nil"/>
              <w:bottom w:val="nil"/>
              <w:right w:val="nil"/>
            </w:tcBorders>
            <w:shd w:val="clear" w:color="000000" w:fill="FFFFFF"/>
            <w:noWrap/>
            <w:vAlign w:val="bottom"/>
            <w:hideMark/>
          </w:tcPr>
          <w:p w14:paraId="59DF08D9"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1.00%</w:t>
            </w:r>
          </w:p>
        </w:tc>
        <w:tc>
          <w:tcPr>
            <w:tcW w:w="1025" w:type="dxa"/>
            <w:tcBorders>
              <w:top w:val="nil"/>
              <w:left w:val="nil"/>
              <w:bottom w:val="nil"/>
              <w:right w:val="nil"/>
            </w:tcBorders>
            <w:shd w:val="clear" w:color="000000" w:fill="FFFFFF"/>
            <w:noWrap/>
            <w:vAlign w:val="bottom"/>
            <w:hideMark/>
          </w:tcPr>
          <w:p w14:paraId="5C634672"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1.00%</w:t>
            </w:r>
          </w:p>
        </w:tc>
        <w:tc>
          <w:tcPr>
            <w:tcW w:w="933" w:type="dxa"/>
            <w:tcBorders>
              <w:top w:val="nil"/>
              <w:left w:val="nil"/>
              <w:bottom w:val="nil"/>
              <w:right w:val="nil"/>
            </w:tcBorders>
            <w:shd w:val="clear" w:color="000000" w:fill="FFFFFF"/>
            <w:noWrap/>
            <w:vAlign w:val="bottom"/>
            <w:hideMark/>
          </w:tcPr>
          <w:p w14:paraId="6792668B"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1.00%</w:t>
            </w:r>
          </w:p>
        </w:tc>
        <w:tc>
          <w:tcPr>
            <w:tcW w:w="996" w:type="dxa"/>
            <w:tcBorders>
              <w:top w:val="nil"/>
              <w:left w:val="nil"/>
              <w:bottom w:val="nil"/>
              <w:right w:val="nil"/>
            </w:tcBorders>
            <w:shd w:val="clear" w:color="000000" w:fill="FFFFFF"/>
            <w:noWrap/>
            <w:vAlign w:val="bottom"/>
            <w:hideMark/>
          </w:tcPr>
          <w:p w14:paraId="7674C83F"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1.00%</w:t>
            </w:r>
          </w:p>
        </w:tc>
        <w:tc>
          <w:tcPr>
            <w:tcW w:w="996" w:type="dxa"/>
            <w:tcBorders>
              <w:top w:val="nil"/>
              <w:left w:val="nil"/>
              <w:bottom w:val="nil"/>
              <w:right w:val="nil"/>
            </w:tcBorders>
            <w:shd w:val="clear" w:color="000000" w:fill="FFFFFF"/>
            <w:noWrap/>
            <w:vAlign w:val="bottom"/>
            <w:hideMark/>
          </w:tcPr>
          <w:p w14:paraId="79330C59"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1.00%</w:t>
            </w:r>
          </w:p>
        </w:tc>
        <w:tc>
          <w:tcPr>
            <w:tcW w:w="996" w:type="dxa"/>
            <w:tcBorders>
              <w:top w:val="nil"/>
              <w:left w:val="nil"/>
              <w:bottom w:val="nil"/>
              <w:right w:val="nil"/>
            </w:tcBorders>
            <w:shd w:val="clear" w:color="000000" w:fill="FFFFFF"/>
            <w:noWrap/>
            <w:vAlign w:val="bottom"/>
            <w:hideMark/>
          </w:tcPr>
          <w:p w14:paraId="366DAF17" w14:textId="77777777" w:rsidR="00286C36" w:rsidRPr="00286C36" w:rsidRDefault="00286C36" w:rsidP="00E2548F">
            <w:pPr>
              <w:spacing w:before="0" w:after="0"/>
              <w:jc w:val="right"/>
              <w:rPr>
                <w:rFonts w:ascii="Calibri" w:eastAsia="Times New Roman" w:hAnsi="Calibri" w:cs="Calibri"/>
                <w:color w:val="000000"/>
                <w:sz w:val="18"/>
                <w:szCs w:val="18"/>
              </w:rPr>
            </w:pPr>
            <w:r w:rsidRPr="00286C36">
              <w:rPr>
                <w:rFonts w:ascii="Calibri" w:eastAsia="Times New Roman" w:hAnsi="Calibri" w:cs="Calibri"/>
                <w:color w:val="000000"/>
                <w:sz w:val="18"/>
                <w:szCs w:val="18"/>
              </w:rPr>
              <w:t>1.00%</w:t>
            </w:r>
          </w:p>
        </w:tc>
      </w:tr>
      <w:tr w:rsidR="00D429B4" w:rsidRPr="00286C36" w14:paraId="5D68838C" w14:textId="77777777" w:rsidTr="00E2548F">
        <w:trPr>
          <w:trHeight w:val="300"/>
        </w:trPr>
        <w:tc>
          <w:tcPr>
            <w:tcW w:w="1025" w:type="dxa"/>
            <w:tcBorders>
              <w:top w:val="nil"/>
              <w:left w:val="nil"/>
              <w:bottom w:val="nil"/>
              <w:right w:val="nil"/>
            </w:tcBorders>
            <w:shd w:val="clear" w:color="auto" w:fill="auto"/>
            <w:noWrap/>
            <w:vAlign w:val="bottom"/>
          </w:tcPr>
          <w:p w14:paraId="34D2E756" w14:textId="77777777" w:rsidR="00D429B4" w:rsidRPr="00286C36" w:rsidRDefault="00D429B4" w:rsidP="00E2548F">
            <w:pPr>
              <w:spacing w:before="0" w:after="0"/>
              <w:jc w:val="left"/>
              <w:rPr>
                <w:rFonts w:ascii="Calibri" w:eastAsia="Times New Roman" w:hAnsi="Calibri" w:cs="Calibri"/>
                <w:sz w:val="18"/>
                <w:szCs w:val="18"/>
              </w:rPr>
            </w:pPr>
          </w:p>
        </w:tc>
        <w:tc>
          <w:tcPr>
            <w:tcW w:w="1025" w:type="dxa"/>
            <w:tcBorders>
              <w:top w:val="nil"/>
              <w:left w:val="nil"/>
              <w:bottom w:val="nil"/>
              <w:right w:val="nil"/>
            </w:tcBorders>
            <w:shd w:val="clear" w:color="000000" w:fill="FFFFFF"/>
            <w:noWrap/>
            <w:vAlign w:val="bottom"/>
          </w:tcPr>
          <w:p w14:paraId="1A019C05" w14:textId="77777777" w:rsidR="00D429B4" w:rsidRPr="00286C36" w:rsidRDefault="00D429B4" w:rsidP="00E2548F">
            <w:pPr>
              <w:spacing w:before="0" w:after="0"/>
              <w:jc w:val="right"/>
              <w:rPr>
                <w:rFonts w:ascii="Calibri" w:eastAsia="Times New Roman" w:hAnsi="Calibri" w:cs="Calibri"/>
                <w:color w:val="000000"/>
                <w:sz w:val="18"/>
                <w:szCs w:val="18"/>
              </w:rPr>
            </w:pPr>
          </w:p>
        </w:tc>
        <w:tc>
          <w:tcPr>
            <w:tcW w:w="1025" w:type="dxa"/>
            <w:tcBorders>
              <w:top w:val="nil"/>
              <w:left w:val="nil"/>
              <w:bottom w:val="nil"/>
              <w:right w:val="nil"/>
            </w:tcBorders>
            <w:shd w:val="clear" w:color="000000" w:fill="FFFFFF"/>
            <w:noWrap/>
            <w:vAlign w:val="bottom"/>
          </w:tcPr>
          <w:p w14:paraId="4ACB341F" w14:textId="77777777" w:rsidR="00D429B4" w:rsidRPr="00286C36" w:rsidRDefault="00D429B4" w:rsidP="00E2548F">
            <w:pPr>
              <w:spacing w:before="0" w:after="0"/>
              <w:jc w:val="right"/>
              <w:rPr>
                <w:rFonts w:ascii="Calibri" w:eastAsia="Times New Roman" w:hAnsi="Calibri" w:cs="Calibri"/>
                <w:color w:val="000000"/>
                <w:sz w:val="18"/>
                <w:szCs w:val="18"/>
              </w:rPr>
            </w:pPr>
          </w:p>
        </w:tc>
        <w:tc>
          <w:tcPr>
            <w:tcW w:w="1025" w:type="dxa"/>
            <w:tcBorders>
              <w:top w:val="nil"/>
              <w:left w:val="nil"/>
              <w:bottom w:val="nil"/>
              <w:right w:val="nil"/>
            </w:tcBorders>
            <w:shd w:val="clear" w:color="000000" w:fill="FFFFFF"/>
            <w:noWrap/>
            <w:vAlign w:val="bottom"/>
          </w:tcPr>
          <w:p w14:paraId="709B6DF6" w14:textId="77777777" w:rsidR="00D429B4" w:rsidRPr="00286C36" w:rsidRDefault="00D429B4" w:rsidP="00E2548F">
            <w:pPr>
              <w:spacing w:before="0" w:after="0"/>
              <w:jc w:val="right"/>
              <w:rPr>
                <w:rFonts w:ascii="Calibri" w:eastAsia="Times New Roman" w:hAnsi="Calibri" w:cs="Calibri"/>
                <w:color w:val="000000"/>
                <w:sz w:val="18"/>
                <w:szCs w:val="18"/>
              </w:rPr>
            </w:pPr>
          </w:p>
        </w:tc>
        <w:tc>
          <w:tcPr>
            <w:tcW w:w="1025" w:type="dxa"/>
            <w:tcBorders>
              <w:top w:val="nil"/>
              <w:left w:val="nil"/>
              <w:bottom w:val="nil"/>
              <w:right w:val="nil"/>
            </w:tcBorders>
            <w:shd w:val="clear" w:color="000000" w:fill="FFFFFF"/>
            <w:noWrap/>
            <w:vAlign w:val="bottom"/>
          </w:tcPr>
          <w:p w14:paraId="15D67B5E" w14:textId="77777777" w:rsidR="00D429B4" w:rsidRPr="00286C36" w:rsidRDefault="00D429B4" w:rsidP="00E2548F">
            <w:pPr>
              <w:spacing w:before="0" w:after="0"/>
              <w:jc w:val="right"/>
              <w:rPr>
                <w:rFonts w:ascii="Calibri" w:eastAsia="Times New Roman" w:hAnsi="Calibri" w:cs="Calibri"/>
                <w:color w:val="000000"/>
                <w:sz w:val="18"/>
                <w:szCs w:val="18"/>
              </w:rPr>
            </w:pPr>
          </w:p>
        </w:tc>
        <w:tc>
          <w:tcPr>
            <w:tcW w:w="933" w:type="dxa"/>
            <w:tcBorders>
              <w:top w:val="nil"/>
              <w:left w:val="nil"/>
              <w:bottom w:val="nil"/>
              <w:right w:val="nil"/>
            </w:tcBorders>
            <w:shd w:val="clear" w:color="000000" w:fill="FFFFFF"/>
            <w:noWrap/>
            <w:vAlign w:val="bottom"/>
          </w:tcPr>
          <w:p w14:paraId="60478882" w14:textId="77777777" w:rsidR="00D429B4" w:rsidRPr="00286C36" w:rsidRDefault="00D429B4" w:rsidP="00E2548F">
            <w:pPr>
              <w:spacing w:before="0" w:after="0"/>
              <w:jc w:val="right"/>
              <w:rPr>
                <w:rFonts w:ascii="Calibri" w:eastAsia="Times New Roman" w:hAnsi="Calibri" w:cs="Calibri"/>
                <w:color w:val="000000"/>
                <w:sz w:val="18"/>
                <w:szCs w:val="18"/>
              </w:rPr>
            </w:pPr>
          </w:p>
        </w:tc>
        <w:tc>
          <w:tcPr>
            <w:tcW w:w="996" w:type="dxa"/>
            <w:tcBorders>
              <w:top w:val="nil"/>
              <w:left w:val="nil"/>
              <w:bottom w:val="nil"/>
              <w:right w:val="nil"/>
            </w:tcBorders>
            <w:shd w:val="clear" w:color="000000" w:fill="FFFFFF"/>
            <w:noWrap/>
            <w:vAlign w:val="bottom"/>
          </w:tcPr>
          <w:p w14:paraId="334CC861" w14:textId="77777777" w:rsidR="00D429B4" w:rsidRPr="00286C36" w:rsidRDefault="00D429B4" w:rsidP="00E2548F">
            <w:pPr>
              <w:spacing w:before="0" w:after="0"/>
              <w:jc w:val="right"/>
              <w:rPr>
                <w:rFonts w:ascii="Calibri" w:eastAsia="Times New Roman" w:hAnsi="Calibri" w:cs="Calibri"/>
                <w:color w:val="000000"/>
                <w:sz w:val="18"/>
                <w:szCs w:val="18"/>
              </w:rPr>
            </w:pPr>
          </w:p>
        </w:tc>
        <w:tc>
          <w:tcPr>
            <w:tcW w:w="996" w:type="dxa"/>
            <w:tcBorders>
              <w:top w:val="nil"/>
              <w:left w:val="nil"/>
              <w:bottom w:val="nil"/>
              <w:right w:val="nil"/>
            </w:tcBorders>
            <w:shd w:val="clear" w:color="000000" w:fill="FFFFFF"/>
            <w:noWrap/>
            <w:vAlign w:val="bottom"/>
          </w:tcPr>
          <w:p w14:paraId="23B01352" w14:textId="77777777" w:rsidR="00D429B4" w:rsidRPr="00286C36" w:rsidRDefault="00D429B4" w:rsidP="00E2548F">
            <w:pPr>
              <w:spacing w:before="0" w:after="0"/>
              <w:jc w:val="right"/>
              <w:rPr>
                <w:rFonts w:ascii="Calibri" w:eastAsia="Times New Roman" w:hAnsi="Calibri" w:cs="Calibri"/>
                <w:color w:val="000000"/>
                <w:sz w:val="18"/>
                <w:szCs w:val="18"/>
              </w:rPr>
            </w:pPr>
          </w:p>
        </w:tc>
        <w:tc>
          <w:tcPr>
            <w:tcW w:w="996" w:type="dxa"/>
            <w:tcBorders>
              <w:top w:val="nil"/>
              <w:left w:val="nil"/>
              <w:bottom w:val="nil"/>
              <w:right w:val="nil"/>
            </w:tcBorders>
            <w:shd w:val="clear" w:color="000000" w:fill="FFFFFF"/>
            <w:noWrap/>
            <w:vAlign w:val="bottom"/>
          </w:tcPr>
          <w:p w14:paraId="34E201B6" w14:textId="77777777" w:rsidR="00D429B4" w:rsidRPr="00286C36" w:rsidRDefault="00D429B4" w:rsidP="00E2548F">
            <w:pPr>
              <w:spacing w:before="0" w:after="0"/>
              <w:jc w:val="right"/>
              <w:rPr>
                <w:rFonts w:ascii="Calibri" w:eastAsia="Times New Roman" w:hAnsi="Calibri" w:cs="Calibri"/>
                <w:color w:val="000000"/>
                <w:sz w:val="18"/>
                <w:szCs w:val="18"/>
              </w:rPr>
            </w:pPr>
          </w:p>
        </w:tc>
      </w:tr>
    </w:tbl>
    <w:p w14:paraId="1B0D1421" w14:textId="0D997033" w:rsidR="00D429B4" w:rsidRDefault="00D429B4" w:rsidP="00D429B4">
      <w:pPr>
        <w:pStyle w:val="Caption"/>
      </w:pPr>
      <w:bookmarkStart w:id="47" w:name="_Toc4775739"/>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21</w:t>
      </w:r>
      <w:r w:rsidR="00CE7976">
        <w:rPr>
          <w:noProof/>
        </w:rPr>
        <w:fldChar w:fldCharType="end"/>
      </w:r>
      <w:r>
        <w:t xml:space="preserve">: </w:t>
      </w:r>
      <w:r w:rsidRPr="0013779F">
        <w:t>Strategy 1 – Simulation Results (without shock)</w:t>
      </w:r>
      <w:bookmarkEnd w:id="47"/>
    </w:p>
    <w:p w14:paraId="5BDA3371"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3892" w:type="dxa"/>
        <w:tblLook w:val="04A0" w:firstRow="1" w:lastRow="0" w:firstColumn="1" w:lastColumn="0" w:noHBand="0" w:noVBand="1"/>
      </w:tblPr>
      <w:tblGrid>
        <w:gridCol w:w="2306"/>
        <w:gridCol w:w="247"/>
        <w:gridCol w:w="1275"/>
        <w:gridCol w:w="1133"/>
        <w:gridCol w:w="1037"/>
        <w:gridCol w:w="1090"/>
        <w:gridCol w:w="1134"/>
        <w:gridCol w:w="1134"/>
        <w:gridCol w:w="1134"/>
        <w:gridCol w:w="1134"/>
        <w:gridCol w:w="1134"/>
        <w:gridCol w:w="1134"/>
      </w:tblGrid>
      <w:tr w:rsidR="00D429B4" w:rsidRPr="000B200D" w14:paraId="527E6370" w14:textId="77777777" w:rsidTr="00E2548F">
        <w:trPr>
          <w:trHeight w:val="315"/>
        </w:trPr>
        <w:tc>
          <w:tcPr>
            <w:tcW w:w="2306" w:type="dxa"/>
            <w:tcBorders>
              <w:top w:val="nil"/>
              <w:left w:val="nil"/>
              <w:bottom w:val="nil"/>
              <w:right w:val="nil"/>
            </w:tcBorders>
            <w:shd w:val="clear" w:color="auto" w:fill="auto"/>
            <w:noWrap/>
            <w:vAlign w:val="bottom"/>
            <w:hideMark/>
          </w:tcPr>
          <w:p w14:paraId="28B69A1F" w14:textId="77777777" w:rsidR="00D429B4" w:rsidRPr="000B200D" w:rsidRDefault="00D429B4" w:rsidP="00E2548F">
            <w:pPr>
              <w:spacing w:before="0" w:after="0"/>
              <w:jc w:val="left"/>
              <w:rPr>
                <w:rFonts w:ascii="Calibri" w:eastAsia="Times New Roman" w:hAnsi="Calibri" w:cs="Calibri"/>
                <w:b/>
                <w:bCs/>
                <w:sz w:val="18"/>
                <w:szCs w:val="18"/>
              </w:rPr>
            </w:pPr>
            <w:r w:rsidRPr="000B200D">
              <w:rPr>
                <w:rFonts w:ascii="Calibri" w:eastAsia="Times New Roman" w:hAnsi="Calibri" w:cs="Calibri"/>
                <w:b/>
                <w:bCs/>
                <w:sz w:val="18"/>
                <w:szCs w:val="18"/>
              </w:rPr>
              <w:t xml:space="preserve">Strategy 1: </w:t>
            </w:r>
          </w:p>
        </w:tc>
        <w:tc>
          <w:tcPr>
            <w:tcW w:w="247" w:type="dxa"/>
            <w:tcBorders>
              <w:top w:val="nil"/>
              <w:left w:val="nil"/>
              <w:bottom w:val="nil"/>
              <w:right w:val="nil"/>
            </w:tcBorders>
            <w:shd w:val="clear" w:color="auto" w:fill="auto"/>
            <w:noWrap/>
            <w:vAlign w:val="bottom"/>
            <w:hideMark/>
          </w:tcPr>
          <w:p w14:paraId="0043609F" w14:textId="77777777" w:rsidR="00D429B4" w:rsidRPr="000B200D" w:rsidRDefault="00D429B4" w:rsidP="00E2548F">
            <w:pPr>
              <w:spacing w:before="0" w:after="0"/>
              <w:jc w:val="left"/>
              <w:rPr>
                <w:rFonts w:ascii="Calibri" w:eastAsia="Times New Roman" w:hAnsi="Calibri" w:cs="Calibri"/>
                <w:b/>
                <w:bCs/>
                <w:sz w:val="18"/>
                <w:szCs w:val="18"/>
              </w:rPr>
            </w:pPr>
          </w:p>
        </w:tc>
        <w:tc>
          <w:tcPr>
            <w:tcW w:w="1275" w:type="dxa"/>
            <w:tcBorders>
              <w:top w:val="nil"/>
              <w:left w:val="nil"/>
              <w:bottom w:val="single" w:sz="4" w:space="0" w:color="7F7F7F"/>
              <w:right w:val="nil"/>
            </w:tcBorders>
            <w:shd w:val="clear" w:color="auto" w:fill="auto"/>
            <w:noWrap/>
            <w:vAlign w:val="bottom"/>
            <w:hideMark/>
          </w:tcPr>
          <w:p w14:paraId="33DE6092"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Description:</w:t>
            </w:r>
          </w:p>
        </w:tc>
        <w:tc>
          <w:tcPr>
            <w:tcW w:w="3260" w:type="dxa"/>
            <w:gridSpan w:val="3"/>
            <w:tcBorders>
              <w:top w:val="nil"/>
              <w:left w:val="nil"/>
              <w:bottom w:val="single" w:sz="4" w:space="0" w:color="7F7F7F"/>
              <w:right w:val="nil"/>
            </w:tcBorders>
            <w:shd w:val="clear" w:color="auto" w:fill="auto"/>
            <w:noWrap/>
            <w:vAlign w:val="bottom"/>
            <w:hideMark/>
          </w:tcPr>
          <w:p w14:paraId="752B8C57"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The historical mix of creditors</w:t>
            </w:r>
          </w:p>
        </w:tc>
        <w:tc>
          <w:tcPr>
            <w:tcW w:w="1134" w:type="dxa"/>
            <w:tcBorders>
              <w:top w:val="nil"/>
              <w:left w:val="nil"/>
              <w:bottom w:val="single" w:sz="4" w:space="0" w:color="7F7F7F"/>
              <w:right w:val="nil"/>
            </w:tcBorders>
            <w:shd w:val="clear" w:color="auto" w:fill="auto"/>
            <w:noWrap/>
            <w:vAlign w:val="bottom"/>
            <w:hideMark/>
          </w:tcPr>
          <w:p w14:paraId="22B3E2E3" w14:textId="77777777" w:rsidR="00D429B4" w:rsidRPr="000B200D" w:rsidRDefault="00D429B4" w:rsidP="00E2548F">
            <w:pPr>
              <w:spacing w:before="0" w:after="0"/>
              <w:jc w:val="left"/>
              <w:rPr>
                <w:rFonts w:ascii="Calibri" w:eastAsia="Times New Roman" w:hAnsi="Calibri" w:cs="Calibri"/>
                <w:b/>
                <w:bCs/>
                <w:color w:val="000000"/>
                <w:sz w:val="18"/>
                <w:szCs w:val="18"/>
              </w:rPr>
            </w:pPr>
          </w:p>
        </w:tc>
        <w:tc>
          <w:tcPr>
            <w:tcW w:w="1134" w:type="dxa"/>
            <w:tcBorders>
              <w:top w:val="nil"/>
              <w:left w:val="nil"/>
              <w:bottom w:val="single" w:sz="4" w:space="0" w:color="7F7F7F"/>
              <w:right w:val="nil"/>
            </w:tcBorders>
            <w:shd w:val="clear" w:color="auto" w:fill="auto"/>
            <w:noWrap/>
            <w:vAlign w:val="bottom"/>
            <w:hideMark/>
          </w:tcPr>
          <w:p w14:paraId="6A13ECEA" w14:textId="77777777" w:rsidR="00D429B4" w:rsidRPr="000B200D" w:rsidRDefault="00D429B4"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1974ADAB" w14:textId="77777777" w:rsidR="00D429B4" w:rsidRPr="000B200D" w:rsidRDefault="00D429B4"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2C3738BD" w14:textId="77777777" w:rsidR="00D429B4" w:rsidRPr="000B200D" w:rsidRDefault="00D429B4"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5D88664D" w14:textId="77777777" w:rsidR="00D429B4" w:rsidRPr="000B200D" w:rsidRDefault="00D429B4"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54C9884A" w14:textId="77777777" w:rsidR="00D429B4" w:rsidRPr="000B200D" w:rsidRDefault="00D429B4" w:rsidP="00E2548F">
            <w:pPr>
              <w:spacing w:before="0" w:after="0"/>
              <w:jc w:val="left"/>
              <w:rPr>
                <w:rFonts w:ascii="Calibri" w:eastAsia="Times New Roman" w:hAnsi="Calibri" w:cs="Calibri"/>
                <w:sz w:val="18"/>
                <w:szCs w:val="18"/>
              </w:rPr>
            </w:pPr>
          </w:p>
        </w:tc>
      </w:tr>
      <w:tr w:rsidR="00D429B4" w:rsidRPr="000B200D" w14:paraId="5861583B" w14:textId="77777777" w:rsidTr="00E2548F">
        <w:trPr>
          <w:trHeight w:val="375"/>
        </w:trPr>
        <w:tc>
          <w:tcPr>
            <w:tcW w:w="2553" w:type="dxa"/>
            <w:gridSpan w:val="2"/>
            <w:tcBorders>
              <w:top w:val="nil"/>
              <w:left w:val="nil"/>
              <w:bottom w:val="nil"/>
              <w:right w:val="single" w:sz="4" w:space="0" w:color="7F7F7F"/>
            </w:tcBorders>
            <w:shd w:val="clear" w:color="auto" w:fill="auto"/>
            <w:noWrap/>
            <w:vAlign w:val="bottom"/>
            <w:hideMark/>
          </w:tcPr>
          <w:p w14:paraId="55B99062"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YEAR</w:t>
            </w:r>
          </w:p>
        </w:tc>
        <w:tc>
          <w:tcPr>
            <w:tcW w:w="127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AE4F17E"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Thresholds</w:t>
            </w:r>
          </w:p>
        </w:tc>
        <w:tc>
          <w:tcPr>
            <w:tcW w:w="1133"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C114C35"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Pr>
                <w:rFonts w:ascii="Calibri" w:eastAsia="Times New Roman" w:hAnsi="Calibri" w:cs="Calibri"/>
                <w:color w:val="000000"/>
                <w:sz w:val="18"/>
                <w:szCs w:val="18"/>
              </w:rPr>
              <w:t>XX</w:t>
            </w:r>
          </w:p>
        </w:tc>
        <w:tc>
          <w:tcPr>
            <w:tcW w:w="1037"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EA57A80"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+1</w:t>
            </w:r>
          </w:p>
        </w:tc>
        <w:tc>
          <w:tcPr>
            <w:tcW w:w="109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D5953E5"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+2</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6F45867"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+3</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6F02397"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+4</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59205DD"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+5</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DF7B6FF"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3340197"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+7</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D2DFD76"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+8</w:t>
            </w:r>
          </w:p>
        </w:tc>
      </w:tr>
      <w:tr w:rsidR="00D429B4" w:rsidRPr="000B200D" w14:paraId="0F00A03B" w14:textId="77777777" w:rsidTr="00A34FFF">
        <w:trPr>
          <w:trHeight w:val="748"/>
        </w:trPr>
        <w:tc>
          <w:tcPr>
            <w:tcW w:w="2553" w:type="dxa"/>
            <w:gridSpan w:val="2"/>
            <w:tcBorders>
              <w:top w:val="nil"/>
              <w:left w:val="nil"/>
              <w:bottom w:val="nil"/>
              <w:right w:val="nil"/>
            </w:tcBorders>
            <w:shd w:val="clear" w:color="auto" w:fill="auto"/>
            <w:noWrap/>
            <w:hideMark/>
          </w:tcPr>
          <w:p w14:paraId="2982AA66" w14:textId="77777777" w:rsidR="00D429B4" w:rsidRPr="000B200D" w:rsidRDefault="00D429B4"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Revenue</w:t>
            </w:r>
          </w:p>
        </w:tc>
        <w:tc>
          <w:tcPr>
            <w:tcW w:w="1275" w:type="dxa"/>
            <w:tcBorders>
              <w:top w:val="nil"/>
              <w:left w:val="nil"/>
              <w:bottom w:val="nil"/>
              <w:right w:val="nil"/>
            </w:tcBorders>
            <w:shd w:val="clear" w:color="auto" w:fill="auto"/>
            <w:noWrap/>
            <w:vAlign w:val="bottom"/>
            <w:hideMark/>
          </w:tcPr>
          <w:p w14:paraId="14CFD22A"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NGN</w:t>
            </w:r>
          </w:p>
        </w:tc>
        <w:tc>
          <w:tcPr>
            <w:tcW w:w="1133" w:type="dxa"/>
            <w:tcBorders>
              <w:top w:val="single" w:sz="4" w:space="0" w:color="7F7F7F"/>
              <w:left w:val="nil"/>
              <w:bottom w:val="nil"/>
              <w:right w:val="nil"/>
            </w:tcBorders>
            <w:shd w:val="clear" w:color="auto" w:fill="auto"/>
            <w:noWrap/>
            <w:vAlign w:val="bottom"/>
            <w:hideMark/>
          </w:tcPr>
          <w:p w14:paraId="03BE5733"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116,000.00</w:t>
            </w:r>
          </w:p>
        </w:tc>
        <w:tc>
          <w:tcPr>
            <w:tcW w:w="1037" w:type="dxa"/>
            <w:tcBorders>
              <w:top w:val="single" w:sz="4" w:space="0" w:color="7F7F7F"/>
              <w:left w:val="nil"/>
              <w:bottom w:val="nil"/>
              <w:right w:val="nil"/>
            </w:tcBorders>
            <w:shd w:val="clear" w:color="auto" w:fill="auto"/>
            <w:noWrap/>
            <w:vAlign w:val="bottom"/>
            <w:hideMark/>
          </w:tcPr>
          <w:p w14:paraId="3823ED02"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119,480.00</w:t>
            </w:r>
          </w:p>
        </w:tc>
        <w:tc>
          <w:tcPr>
            <w:tcW w:w="1090" w:type="dxa"/>
            <w:tcBorders>
              <w:top w:val="single" w:sz="4" w:space="0" w:color="7F7F7F"/>
              <w:left w:val="nil"/>
              <w:bottom w:val="nil"/>
              <w:right w:val="nil"/>
            </w:tcBorders>
            <w:shd w:val="clear" w:color="auto" w:fill="auto"/>
            <w:noWrap/>
            <w:vAlign w:val="bottom"/>
            <w:hideMark/>
          </w:tcPr>
          <w:p w14:paraId="55484961"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123,064.40</w:t>
            </w:r>
          </w:p>
        </w:tc>
        <w:tc>
          <w:tcPr>
            <w:tcW w:w="1134" w:type="dxa"/>
            <w:tcBorders>
              <w:top w:val="single" w:sz="4" w:space="0" w:color="7F7F7F"/>
              <w:left w:val="nil"/>
              <w:bottom w:val="nil"/>
              <w:right w:val="nil"/>
            </w:tcBorders>
            <w:shd w:val="clear" w:color="auto" w:fill="auto"/>
            <w:noWrap/>
            <w:vAlign w:val="bottom"/>
            <w:hideMark/>
          </w:tcPr>
          <w:p w14:paraId="5133FE68"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126,756.33</w:t>
            </w:r>
          </w:p>
        </w:tc>
        <w:tc>
          <w:tcPr>
            <w:tcW w:w="1134" w:type="dxa"/>
            <w:tcBorders>
              <w:top w:val="single" w:sz="4" w:space="0" w:color="7F7F7F"/>
              <w:left w:val="nil"/>
              <w:bottom w:val="nil"/>
              <w:right w:val="nil"/>
            </w:tcBorders>
            <w:shd w:val="clear" w:color="auto" w:fill="auto"/>
            <w:noWrap/>
            <w:vAlign w:val="bottom"/>
            <w:hideMark/>
          </w:tcPr>
          <w:p w14:paraId="52B3B266"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130,559.02</w:t>
            </w:r>
          </w:p>
        </w:tc>
        <w:tc>
          <w:tcPr>
            <w:tcW w:w="1134" w:type="dxa"/>
            <w:tcBorders>
              <w:top w:val="single" w:sz="4" w:space="0" w:color="7F7F7F"/>
              <w:left w:val="nil"/>
              <w:bottom w:val="nil"/>
              <w:right w:val="nil"/>
            </w:tcBorders>
            <w:shd w:val="clear" w:color="auto" w:fill="auto"/>
            <w:noWrap/>
            <w:vAlign w:val="bottom"/>
            <w:hideMark/>
          </w:tcPr>
          <w:p w14:paraId="52CFCBFE"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134,475.79</w:t>
            </w:r>
          </w:p>
        </w:tc>
        <w:tc>
          <w:tcPr>
            <w:tcW w:w="1134" w:type="dxa"/>
            <w:tcBorders>
              <w:top w:val="single" w:sz="4" w:space="0" w:color="7F7F7F"/>
              <w:left w:val="nil"/>
              <w:bottom w:val="nil"/>
              <w:right w:val="nil"/>
            </w:tcBorders>
            <w:shd w:val="clear" w:color="auto" w:fill="auto"/>
            <w:noWrap/>
            <w:vAlign w:val="bottom"/>
            <w:hideMark/>
          </w:tcPr>
          <w:p w14:paraId="08D1C06B"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138,510.07</w:t>
            </w:r>
          </w:p>
        </w:tc>
        <w:tc>
          <w:tcPr>
            <w:tcW w:w="1134" w:type="dxa"/>
            <w:tcBorders>
              <w:top w:val="single" w:sz="4" w:space="0" w:color="7F7F7F"/>
              <w:left w:val="nil"/>
              <w:bottom w:val="nil"/>
              <w:right w:val="nil"/>
            </w:tcBorders>
            <w:shd w:val="clear" w:color="auto" w:fill="auto"/>
            <w:noWrap/>
            <w:vAlign w:val="bottom"/>
            <w:hideMark/>
          </w:tcPr>
          <w:p w14:paraId="71CF86FC"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142,665.37</w:t>
            </w:r>
          </w:p>
        </w:tc>
        <w:tc>
          <w:tcPr>
            <w:tcW w:w="1134" w:type="dxa"/>
            <w:tcBorders>
              <w:top w:val="single" w:sz="4" w:space="0" w:color="7F7F7F"/>
              <w:left w:val="nil"/>
              <w:bottom w:val="nil"/>
              <w:right w:val="nil"/>
            </w:tcBorders>
            <w:shd w:val="clear" w:color="auto" w:fill="auto"/>
            <w:noWrap/>
            <w:vAlign w:val="bottom"/>
            <w:hideMark/>
          </w:tcPr>
          <w:p w14:paraId="417A61A4"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146,945.33</w:t>
            </w:r>
          </w:p>
        </w:tc>
      </w:tr>
      <w:tr w:rsidR="00D429B4" w:rsidRPr="000B200D" w14:paraId="73F8AAAB" w14:textId="77777777" w:rsidTr="00E2548F">
        <w:trPr>
          <w:trHeight w:val="315"/>
        </w:trPr>
        <w:tc>
          <w:tcPr>
            <w:tcW w:w="2553" w:type="dxa"/>
            <w:gridSpan w:val="2"/>
            <w:tcBorders>
              <w:top w:val="nil"/>
              <w:left w:val="nil"/>
              <w:bottom w:val="nil"/>
              <w:right w:val="nil"/>
            </w:tcBorders>
            <w:shd w:val="clear" w:color="auto" w:fill="auto"/>
            <w:noWrap/>
            <w:hideMark/>
          </w:tcPr>
          <w:p w14:paraId="260FAE22" w14:textId="77777777" w:rsidR="00D429B4" w:rsidRPr="000B200D" w:rsidRDefault="00D429B4"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FAAC Revenue</w:t>
            </w:r>
          </w:p>
        </w:tc>
        <w:tc>
          <w:tcPr>
            <w:tcW w:w="1275" w:type="dxa"/>
            <w:tcBorders>
              <w:top w:val="nil"/>
              <w:left w:val="nil"/>
              <w:bottom w:val="nil"/>
              <w:right w:val="nil"/>
            </w:tcBorders>
            <w:shd w:val="clear" w:color="auto" w:fill="auto"/>
            <w:noWrap/>
            <w:vAlign w:val="bottom"/>
            <w:hideMark/>
          </w:tcPr>
          <w:p w14:paraId="429818C1" w14:textId="77777777" w:rsidR="00D429B4" w:rsidRPr="000B200D" w:rsidRDefault="00D429B4" w:rsidP="00E2548F">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5FFA8C1D"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87,000.00</w:t>
            </w:r>
          </w:p>
        </w:tc>
        <w:tc>
          <w:tcPr>
            <w:tcW w:w="1037" w:type="dxa"/>
            <w:tcBorders>
              <w:top w:val="nil"/>
              <w:left w:val="nil"/>
              <w:bottom w:val="nil"/>
              <w:right w:val="nil"/>
            </w:tcBorders>
            <w:shd w:val="clear" w:color="auto" w:fill="auto"/>
            <w:noWrap/>
            <w:vAlign w:val="bottom"/>
            <w:hideMark/>
          </w:tcPr>
          <w:p w14:paraId="29DE12DF"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89,610.00</w:t>
            </w:r>
          </w:p>
        </w:tc>
        <w:tc>
          <w:tcPr>
            <w:tcW w:w="1090" w:type="dxa"/>
            <w:tcBorders>
              <w:top w:val="nil"/>
              <w:left w:val="nil"/>
              <w:bottom w:val="nil"/>
              <w:right w:val="nil"/>
            </w:tcBorders>
            <w:shd w:val="clear" w:color="auto" w:fill="auto"/>
            <w:noWrap/>
            <w:vAlign w:val="bottom"/>
            <w:hideMark/>
          </w:tcPr>
          <w:p w14:paraId="4786C2CA"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92,298.30</w:t>
            </w:r>
          </w:p>
        </w:tc>
        <w:tc>
          <w:tcPr>
            <w:tcW w:w="1134" w:type="dxa"/>
            <w:tcBorders>
              <w:top w:val="nil"/>
              <w:left w:val="nil"/>
              <w:bottom w:val="nil"/>
              <w:right w:val="nil"/>
            </w:tcBorders>
            <w:shd w:val="clear" w:color="auto" w:fill="auto"/>
            <w:noWrap/>
            <w:vAlign w:val="bottom"/>
            <w:hideMark/>
          </w:tcPr>
          <w:p w14:paraId="17EB87B1"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95,067.25</w:t>
            </w:r>
          </w:p>
        </w:tc>
        <w:tc>
          <w:tcPr>
            <w:tcW w:w="1134" w:type="dxa"/>
            <w:tcBorders>
              <w:top w:val="nil"/>
              <w:left w:val="nil"/>
              <w:bottom w:val="nil"/>
              <w:right w:val="nil"/>
            </w:tcBorders>
            <w:shd w:val="clear" w:color="auto" w:fill="auto"/>
            <w:noWrap/>
            <w:vAlign w:val="bottom"/>
            <w:hideMark/>
          </w:tcPr>
          <w:p w14:paraId="41C14FA4"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97,919.27</w:t>
            </w:r>
          </w:p>
        </w:tc>
        <w:tc>
          <w:tcPr>
            <w:tcW w:w="1134" w:type="dxa"/>
            <w:tcBorders>
              <w:top w:val="nil"/>
              <w:left w:val="nil"/>
              <w:bottom w:val="nil"/>
              <w:right w:val="nil"/>
            </w:tcBorders>
            <w:shd w:val="clear" w:color="auto" w:fill="auto"/>
            <w:noWrap/>
            <w:vAlign w:val="bottom"/>
            <w:hideMark/>
          </w:tcPr>
          <w:p w14:paraId="30192537"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100,856.84</w:t>
            </w:r>
          </w:p>
        </w:tc>
        <w:tc>
          <w:tcPr>
            <w:tcW w:w="1134" w:type="dxa"/>
            <w:tcBorders>
              <w:top w:val="nil"/>
              <w:left w:val="nil"/>
              <w:bottom w:val="nil"/>
              <w:right w:val="nil"/>
            </w:tcBorders>
            <w:shd w:val="clear" w:color="auto" w:fill="auto"/>
            <w:noWrap/>
            <w:vAlign w:val="bottom"/>
            <w:hideMark/>
          </w:tcPr>
          <w:p w14:paraId="4FB57244"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103,882.55</w:t>
            </w:r>
          </w:p>
        </w:tc>
        <w:tc>
          <w:tcPr>
            <w:tcW w:w="1134" w:type="dxa"/>
            <w:tcBorders>
              <w:top w:val="nil"/>
              <w:left w:val="nil"/>
              <w:bottom w:val="nil"/>
              <w:right w:val="nil"/>
            </w:tcBorders>
            <w:shd w:val="clear" w:color="auto" w:fill="auto"/>
            <w:noWrap/>
            <w:vAlign w:val="bottom"/>
            <w:hideMark/>
          </w:tcPr>
          <w:p w14:paraId="7EED78E2"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106,999.03</w:t>
            </w:r>
          </w:p>
        </w:tc>
        <w:tc>
          <w:tcPr>
            <w:tcW w:w="1134" w:type="dxa"/>
            <w:tcBorders>
              <w:top w:val="nil"/>
              <w:left w:val="nil"/>
              <w:bottom w:val="nil"/>
              <w:right w:val="nil"/>
            </w:tcBorders>
            <w:shd w:val="clear" w:color="auto" w:fill="auto"/>
            <w:noWrap/>
            <w:vAlign w:val="bottom"/>
            <w:hideMark/>
          </w:tcPr>
          <w:p w14:paraId="774382AA"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110,209.00</w:t>
            </w:r>
          </w:p>
        </w:tc>
      </w:tr>
      <w:tr w:rsidR="00D429B4" w:rsidRPr="000B200D" w14:paraId="4DC6CC01" w14:textId="77777777" w:rsidTr="00E2548F">
        <w:trPr>
          <w:trHeight w:val="315"/>
        </w:trPr>
        <w:tc>
          <w:tcPr>
            <w:tcW w:w="2553" w:type="dxa"/>
            <w:gridSpan w:val="2"/>
            <w:tcBorders>
              <w:top w:val="nil"/>
              <w:left w:val="nil"/>
              <w:bottom w:val="nil"/>
              <w:right w:val="nil"/>
            </w:tcBorders>
            <w:shd w:val="clear" w:color="auto" w:fill="auto"/>
            <w:noWrap/>
            <w:hideMark/>
          </w:tcPr>
          <w:p w14:paraId="25B84627" w14:textId="77777777" w:rsidR="00D429B4" w:rsidRPr="000B200D" w:rsidRDefault="00D429B4"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Debt Stocks (Debt)</w:t>
            </w:r>
          </w:p>
        </w:tc>
        <w:tc>
          <w:tcPr>
            <w:tcW w:w="1275" w:type="dxa"/>
            <w:tcBorders>
              <w:top w:val="nil"/>
              <w:left w:val="nil"/>
              <w:bottom w:val="nil"/>
              <w:right w:val="nil"/>
            </w:tcBorders>
            <w:shd w:val="clear" w:color="auto" w:fill="auto"/>
            <w:noWrap/>
            <w:vAlign w:val="bottom"/>
            <w:hideMark/>
          </w:tcPr>
          <w:p w14:paraId="29680C87" w14:textId="77777777" w:rsidR="00D429B4" w:rsidRPr="000B200D" w:rsidRDefault="00D429B4" w:rsidP="00E2548F">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17B56007" w14:textId="77777777" w:rsidR="00D429B4" w:rsidRPr="007F0345" w:rsidRDefault="00D429B4" w:rsidP="00E2548F">
            <w:pPr>
              <w:spacing w:before="0" w:after="0"/>
              <w:jc w:val="left"/>
              <w:rPr>
                <w:rFonts w:ascii="Calibri" w:eastAsia="Times New Roman" w:hAnsi="Calibri" w:cs="Calibri"/>
                <w:sz w:val="18"/>
                <w:szCs w:val="18"/>
                <w:highlight w:val="yellow"/>
              </w:rPr>
            </w:pPr>
          </w:p>
        </w:tc>
        <w:tc>
          <w:tcPr>
            <w:tcW w:w="1037" w:type="dxa"/>
            <w:tcBorders>
              <w:top w:val="nil"/>
              <w:left w:val="nil"/>
              <w:bottom w:val="nil"/>
              <w:right w:val="nil"/>
            </w:tcBorders>
            <w:shd w:val="clear" w:color="auto" w:fill="auto"/>
            <w:noWrap/>
            <w:vAlign w:val="bottom"/>
            <w:hideMark/>
          </w:tcPr>
          <w:p w14:paraId="24319CE0"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76,165.07</w:t>
            </w:r>
          </w:p>
        </w:tc>
        <w:tc>
          <w:tcPr>
            <w:tcW w:w="1090" w:type="dxa"/>
            <w:tcBorders>
              <w:top w:val="nil"/>
              <w:left w:val="nil"/>
              <w:bottom w:val="nil"/>
              <w:right w:val="nil"/>
            </w:tcBorders>
            <w:shd w:val="clear" w:color="auto" w:fill="auto"/>
            <w:noWrap/>
            <w:vAlign w:val="bottom"/>
            <w:hideMark/>
          </w:tcPr>
          <w:p w14:paraId="1E5BF6EC"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90,192.37</w:t>
            </w:r>
          </w:p>
        </w:tc>
        <w:tc>
          <w:tcPr>
            <w:tcW w:w="1134" w:type="dxa"/>
            <w:tcBorders>
              <w:top w:val="nil"/>
              <w:left w:val="nil"/>
              <w:bottom w:val="nil"/>
              <w:right w:val="nil"/>
            </w:tcBorders>
            <w:shd w:val="clear" w:color="auto" w:fill="auto"/>
            <w:noWrap/>
            <w:vAlign w:val="bottom"/>
            <w:hideMark/>
          </w:tcPr>
          <w:p w14:paraId="491C8264"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106,991.40</w:t>
            </w:r>
          </w:p>
        </w:tc>
        <w:tc>
          <w:tcPr>
            <w:tcW w:w="1134" w:type="dxa"/>
            <w:tcBorders>
              <w:top w:val="nil"/>
              <w:left w:val="nil"/>
              <w:bottom w:val="nil"/>
              <w:right w:val="nil"/>
            </w:tcBorders>
            <w:shd w:val="clear" w:color="auto" w:fill="auto"/>
            <w:noWrap/>
            <w:vAlign w:val="bottom"/>
            <w:hideMark/>
          </w:tcPr>
          <w:p w14:paraId="65C31B2E"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127,431.34</w:t>
            </w:r>
          </w:p>
        </w:tc>
        <w:tc>
          <w:tcPr>
            <w:tcW w:w="1134" w:type="dxa"/>
            <w:tcBorders>
              <w:top w:val="nil"/>
              <w:left w:val="nil"/>
              <w:bottom w:val="nil"/>
              <w:right w:val="nil"/>
            </w:tcBorders>
            <w:shd w:val="clear" w:color="auto" w:fill="auto"/>
            <w:noWrap/>
            <w:vAlign w:val="bottom"/>
            <w:hideMark/>
          </w:tcPr>
          <w:p w14:paraId="08F6A049"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151,489.68</w:t>
            </w:r>
          </w:p>
        </w:tc>
        <w:tc>
          <w:tcPr>
            <w:tcW w:w="1134" w:type="dxa"/>
            <w:tcBorders>
              <w:top w:val="nil"/>
              <w:left w:val="nil"/>
              <w:bottom w:val="nil"/>
              <w:right w:val="nil"/>
            </w:tcBorders>
            <w:shd w:val="clear" w:color="auto" w:fill="auto"/>
            <w:noWrap/>
            <w:vAlign w:val="bottom"/>
            <w:hideMark/>
          </w:tcPr>
          <w:p w14:paraId="786FCB8F"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178,796.18</w:t>
            </w:r>
          </w:p>
        </w:tc>
        <w:tc>
          <w:tcPr>
            <w:tcW w:w="1134" w:type="dxa"/>
            <w:tcBorders>
              <w:top w:val="nil"/>
              <w:left w:val="nil"/>
              <w:bottom w:val="nil"/>
              <w:right w:val="nil"/>
            </w:tcBorders>
            <w:shd w:val="clear" w:color="auto" w:fill="auto"/>
            <w:noWrap/>
            <w:vAlign w:val="bottom"/>
            <w:hideMark/>
          </w:tcPr>
          <w:p w14:paraId="73E1323E"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209,096.63</w:t>
            </w:r>
          </w:p>
        </w:tc>
        <w:tc>
          <w:tcPr>
            <w:tcW w:w="1134" w:type="dxa"/>
            <w:tcBorders>
              <w:top w:val="nil"/>
              <w:left w:val="nil"/>
              <w:bottom w:val="nil"/>
              <w:right w:val="nil"/>
            </w:tcBorders>
            <w:shd w:val="clear" w:color="auto" w:fill="auto"/>
            <w:noWrap/>
            <w:vAlign w:val="bottom"/>
            <w:hideMark/>
          </w:tcPr>
          <w:p w14:paraId="21517A1F"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242,706.89</w:t>
            </w:r>
          </w:p>
        </w:tc>
      </w:tr>
      <w:tr w:rsidR="00D429B4" w:rsidRPr="000B200D" w14:paraId="0DC947AB" w14:textId="77777777" w:rsidTr="00E2548F">
        <w:trPr>
          <w:trHeight w:val="330"/>
        </w:trPr>
        <w:tc>
          <w:tcPr>
            <w:tcW w:w="2553" w:type="dxa"/>
            <w:gridSpan w:val="2"/>
            <w:tcBorders>
              <w:top w:val="nil"/>
              <w:left w:val="nil"/>
              <w:bottom w:val="single" w:sz="8" w:space="0" w:color="7F7F7F"/>
              <w:right w:val="nil"/>
            </w:tcBorders>
            <w:shd w:val="clear" w:color="auto" w:fill="auto"/>
            <w:noWrap/>
            <w:hideMark/>
          </w:tcPr>
          <w:p w14:paraId="5E8D2CE9" w14:textId="77777777" w:rsidR="00D429B4" w:rsidRPr="000B200D" w:rsidRDefault="00D429B4"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lastRenderedPageBreak/>
              <w:t>Total Debt Service (TDS)</w:t>
            </w:r>
          </w:p>
        </w:tc>
        <w:tc>
          <w:tcPr>
            <w:tcW w:w="1275" w:type="dxa"/>
            <w:tcBorders>
              <w:top w:val="nil"/>
              <w:left w:val="nil"/>
              <w:bottom w:val="single" w:sz="8" w:space="0" w:color="7F7F7F"/>
              <w:right w:val="nil"/>
            </w:tcBorders>
            <w:shd w:val="clear" w:color="auto" w:fill="auto"/>
            <w:noWrap/>
            <w:vAlign w:val="bottom"/>
            <w:hideMark/>
          </w:tcPr>
          <w:p w14:paraId="6900CBB8" w14:textId="77777777" w:rsidR="00D429B4" w:rsidRPr="000B200D" w:rsidRDefault="00D429B4" w:rsidP="00E2548F">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5E945351" w14:textId="77777777" w:rsidR="00D429B4" w:rsidRPr="007F0345" w:rsidRDefault="00D429B4" w:rsidP="00E2548F">
            <w:pPr>
              <w:spacing w:before="0" w:after="0"/>
              <w:jc w:val="left"/>
              <w:rPr>
                <w:rFonts w:ascii="Calibri" w:eastAsia="Times New Roman" w:hAnsi="Calibri" w:cs="Calibri"/>
                <w:sz w:val="18"/>
                <w:szCs w:val="18"/>
                <w:highlight w:val="yellow"/>
              </w:rPr>
            </w:pPr>
          </w:p>
        </w:tc>
        <w:tc>
          <w:tcPr>
            <w:tcW w:w="1037" w:type="dxa"/>
            <w:tcBorders>
              <w:top w:val="nil"/>
              <w:left w:val="nil"/>
              <w:bottom w:val="single" w:sz="8" w:space="0" w:color="7F7F7F"/>
              <w:right w:val="nil"/>
            </w:tcBorders>
            <w:shd w:val="clear" w:color="auto" w:fill="auto"/>
            <w:noWrap/>
            <w:vAlign w:val="bottom"/>
            <w:hideMark/>
          </w:tcPr>
          <w:p w14:paraId="7B4D45D4"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11,536.42</w:t>
            </w:r>
          </w:p>
        </w:tc>
        <w:tc>
          <w:tcPr>
            <w:tcW w:w="1090" w:type="dxa"/>
            <w:tcBorders>
              <w:top w:val="nil"/>
              <w:left w:val="nil"/>
              <w:bottom w:val="single" w:sz="8" w:space="0" w:color="7F7F7F"/>
              <w:right w:val="nil"/>
            </w:tcBorders>
            <w:shd w:val="clear" w:color="auto" w:fill="auto"/>
            <w:noWrap/>
            <w:vAlign w:val="bottom"/>
            <w:hideMark/>
          </w:tcPr>
          <w:p w14:paraId="5E7CDC6F"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15,196.86</w:t>
            </w:r>
          </w:p>
        </w:tc>
        <w:tc>
          <w:tcPr>
            <w:tcW w:w="1134" w:type="dxa"/>
            <w:tcBorders>
              <w:top w:val="nil"/>
              <w:left w:val="nil"/>
              <w:bottom w:val="single" w:sz="8" w:space="0" w:color="7F7F7F"/>
              <w:right w:val="nil"/>
            </w:tcBorders>
            <w:shd w:val="clear" w:color="auto" w:fill="auto"/>
            <w:noWrap/>
            <w:vAlign w:val="bottom"/>
            <w:hideMark/>
          </w:tcPr>
          <w:p w14:paraId="7721896E"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18,833.96</w:t>
            </w:r>
          </w:p>
        </w:tc>
        <w:tc>
          <w:tcPr>
            <w:tcW w:w="1134" w:type="dxa"/>
            <w:tcBorders>
              <w:top w:val="nil"/>
              <w:left w:val="nil"/>
              <w:bottom w:val="single" w:sz="8" w:space="0" w:color="7F7F7F"/>
              <w:right w:val="nil"/>
            </w:tcBorders>
            <w:shd w:val="clear" w:color="auto" w:fill="auto"/>
            <w:noWrap/>
            <w:vAlign w:val="bottom"/>
            <w:hideMark/>
          </w:tcPr>
          <w:p w14:paraId="5CA22B82"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14,792.03</w:t>
            </w:r>
          </w:p>
        </w:tc>
        <w:tc>
          <w:tcPr>
            <w:tcW w:w="1134" w:type="dxa"/>
            <w:tcBorders>
              <w:top w:val="nil"/>
              <w:left w:val="nil"/>
              <w:bottom w:val="single" w:sz="8" w:space="0" w:color="7F7F7F"/>
              <w:right w:val="nil"/>
            </w:tcBorders>
            <w:shd w:val="clear" w:color="auto" w:fill="auto"/>
            <w:noWrap/>
            <w:vAlign w:val="bottom"/>
            <w:hideMark/>
          </w:tcPr>
          <w:p w14:paraId="546BFF74"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19,843.79</w:t>
            </w:r>
          </w:p>
        </w:tc>
        <w:tc>
          <w:tcPr>
            <w:tcW w:w="1134" w:type="dxa"/>
            <w:tcBorders>
              <w:top w:val="nil"/>
              <w:left w:val="nil"/>
              <w:bottom w:val="single" w:sz="8" w:space="0" w:color="7F7F7F"/>
              <w:right w:val="nil"/>
            </w:tcBorders>
            <w:shd w:val="clear" w:color="auto" w:fill="auto"/>
            <w:noWrap/>
            <w:vAlign w:val="bottom"/>
            <w:hideMark/>
          </w:tcPr>
          <w:p w14:paraId="4E33EE31"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24,562.31</w:t>
            </w:r>
          </w:p>
        </w:tc>
        <w:tc>
          <w:tcPr>
            <w:tcW w:w="1134" w:type="dxa"/>
            <w:tcBorders>
              <w:top w:val="nil"/>
              <w:left w:val="nil"/>
              <w:bottom w:val="single" w:sz="8" w:space="0" w:color="7F7F7F"/>
              <w:right w:val="nil"/>
            </w:tcBorders>
            <w:shd w:val="clear" w:color="auto" w:fill="auto"/>
            <w:noWrap/>
            <w:vAlign w:val="bottom"/>
            <w:hideMark/>
          </w:tcPr>
          <w:p w14:paraId="39459A9A"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29,554.34</w:t>
            </w:r>
          </w:p>
        </w:tc>
        <w:tc>
          <w:tcPr>
            <w:tcW w:w="1134" w:type="dxa"/>
            <w:tcBorders>
              <w:top w:val="nil"/>
              <w:left w:val="nil"/>
              <w:bottom w:val="single" w:sz="8" w:space="0" w:color="7F7F7F"/>
              <w:right w:val="nil"/>
            </w:tcBorders>
            <w:shd w:val="clear" w:color="auto" w:fill="auto"/>
            <w:noWrap/>
            <w:vAlign w:val="bottom"/>
            <w:hideMark/>
          </w:tcPr>
          <w:p w14:paraId="3E48E6C1"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34,101.07</w:t>
            </w:r>
          </w:p>
        </w:tc>
      </w:tr>
      <w:tr w:rsidR="00D429B4" w:rsidRPr="000B200D" w14:paraId="1A3B05C7" w14:textId="77777777" w:rsidTr="00E2548F">
        <w:trPr>
          <w:trHeight w:val="330"/>
        </w:trPr>
        <w:tc>
          <w:tcPr>
            <w:tcW w:w="2553" w:type="dxa"/>
            <w:gridSpan w:val="2"/>
            <w:tcBorders>
              <w:top w:val="single" w:sz="8" w:space="0" w:color="7F7F7F"/>
              <w:left w:val="single" w:sz="8" w:space="0" w:color="7F7F7F"/>
              <w:bottom w:val="single" w:sz="8" w:space="0" w:color="7F7F7F"/>
              <w:right w:val="single" w:sz="8" w:space="0" w:color="7F7F7F"/>
            </w:tcBorders>
            <w:shd w:val="clear" w:color="auto" w:fill="auto"/>
            <w:noWrap/>
            <w:hideMark/>
          </w:tcPr>
          <w:p w14:paraId="7DCF1E85"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Debt/</w:t>
            </w:r>
            <w:proofErr w:type="spellStart"/>
            <w:r w:rsidRPr="000B200D">
              <w:rPr>
                <w:rFonts w:ascii="Calibri" w:eastAsia="Times New Roman" w:hAnsi="Calibri" w:cs="Calibri"/>
                <w:b/>
                <w:bCs/>
                <w:color w:val="000000"/>
                <w:sz w:val="18"/>
                <w:szCs w:val="18"/>
              </w:rPr>
              <w:t>Prev</w:t>
            </w:r>
            <w:proofErr w:type="spellEnd"/>
            <w:r w:rsidRPr="000B200D">
              <w:rPr>
                <w:rFonts w:ascii="Calibri" w:eastAsia="Times New Roman" w:hAnsi="Calibri" w:cs="Calibri"/>
                <w:b/>
                <w:bCs/>
                <w:color w:val="000000"/>
                <w:sz w:val="18"/>
                <w:szCs w:val="18"/>
              </w:rPr>
              <w:t xml:space="preserve"> </w:t>
            </w:r>
            <w:proofErr w:type="spellStart"/>
            <w:r w:rsidRPr="000B200D">
              <w:rPr>
                <w:rFonts w:ascii="Calibri" w:eastAsia="Times New Roman" w:hAnsi="Calibri" w:cs="Calibri"/>
                <w:b/>
                <w:bCs/>
                <w:color w:val="000000"/>
                <w:sz w:val="18"/>
                <w:szCs w:val="18"/>
              </w:rPr>
              <w:t>Yr</w:t>
            </w:r>
            <w:proofErr w:type="spellEnd"/>
            <w:r w:rsidRPr="000B200D">
              <w:rPr>
                <w:rFonts w:ascii="Calibri" w:eastAsia="Times New Roman" w:hAnsi="Calibri" w:cs="Calibri"/>
                <w:b/>
                <w:bCs/>
                <w:color w:val="000000"/>
                <w:sz w:val="18"/>
                <w:szCs w:val="18"/>
              </w:rPr>
              <w:t xml:space="preserve"> Total Rev</w:t>
            </w:r>
          </w:p>
        </w:tc>
        <w:tc>
          <w:tcPr>
            <w:tcW w:w="1275"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DD2C563"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250.00%</w:t>
            </w:r>
          </w:p>
        </w:tc>
        <w:tc>
          <w:tcPr>
            <w:tcW w:w="1133" w:type="dxa"/>
            <w:tcBorders>
              <w:top w:val="nil"/>
              <w:left w:val="single" w:sz="8" w:space="0" w:color="7F7F7F"/>
              <w:bottom w:val="nil"/>
              <w:right w:val="single" w:sz="8" w:space="0" w:color="7F7F7F"/>
            </w:tcBorders>
            <w:shd w:val="clear" w:color="auto" w:fill="auto"/>
            <w:noWrap/>
            <w:vAlign w:val="bottom"/>
            <w:hideMark/>
          </w:tcPr>
          <w:p w14:paraId="69EB1E2F" w14:textId="77777777" w:rsidR="00D429B4" w:rsidRPr="000B200D" w:rsidRDefault="00D429B4" w:rsidP="00E2548F">
            <w:pPr>
              <w:spacing w:before="0" w:after="0"/>
              <w:jc w:val="right"/>
              <w:rPr>
                <w:rFonts w:ascii="Calibri" w:eastAsia="Times New Roman" w:hAnsi="Calibri" w:cs="Calibri"/>
                <w:b/>
                <w:bCs/>
                <w:color w:val="000000"/>
                <w:sz w:val="18"/>
                <w:szCs w:val="18"/>
              </w:rPr>
            </w:pPr>
          </w:p>
        </w:tc>
        <w:tc>
          <w:tcPr>
            <w:tcW w:w="1037"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BF1EC41"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65.66%</w:t>
            </w:r>
          </w:p>
        </w:tc>
        <w:tc>
          <w:tcPr>
            <w:tcW w:w="1090"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B016B22"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75.49%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077B205"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86.94%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AF54C46"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100.53%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F7BE6D4"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116.03%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F534534"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892D534"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150.96%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409E24A"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170.12%</w:t>
            </w:r>
          </w:p>
        </w:tc>
      </w:tr>
      <w:tr w:rsidR="00D429B4" w:rsidRPr="000B200D" w14:paraId="6FA46631" w14:textId="77777777" w:rsidTr="00E2548F">
        <w:trPr>
          <w:trHeight w:val="390"/>
        </w:trPr>
        <w:tc>
          <w:tcPr>
            <w:tcW w:w="2553" w:type="dxa"/>
            <w:gridSpan w:val="2"/>
            <w:tcBorders>
              <w:top w:val="single" w:sz="8" w:space="0" w:color="7F7F7F"/>
              <w:left w:val="single" w:sz="8" w:space="0" w:color="7F7F7F"/>
              <w:bottom w:val="single" w:sz="8" w:space="0" w:color="7F7F7F"/>
              <w:right w:val="single" w:sz="8" w:space="0" w:color="7F7F7F"/>
            </w:tcBorders>
            <w:shd w:val="clear" w:color="auto" w:fill="auto"/>
            <w:noWrap/>
            <w:hideMark/>
          </w:tcPr>
          <w:p w14:paraId="6559756A"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TDS/</w:t>
            </w:r>
            <w:proofErr w:type="spellStart"/>
            <w:r w:rsidRPr="000B200D">
              <w:rPr>
                <w:rFonts w:ascii="Calibri" w:eastAsia="Times New Roman" w:hAnsi="Calibri" w:cs="Calibri"/>
                <w:b/>
                <w:bCs/>
                <w:color w:val="000000"/>
                <w:sz w:val="18"/>
                <w:szCs w:val="18"/>
              </w:rPr>
              <w:t>Prev</w:t>
            </w:r>
            <w:proofErr w:type="spellEnd"/>
            <w:r w:rsidRPr="000B200D">
              <w:rPr>
                <w:rFonts w:ascii="Calibri" w:eastAsia="Times New Roman" w:hAnsi="Calibri" w:cs="Calibri"/>
                <w:b/>
                <w:bCs/>
                <w:color w:val="000000"/>
                <w:sz w:val="18"/>
                <w:szCs w:val="18"/>
              </w:rPr>
              <w:t xml:space="preserve"> </w:t>
            </w:r>
            <w:proofErr w:type="spellStart"/>
            <w:r w:rsidRPr="000B200D">
              <w:rPr>
                <w:rFonts w:ascii="Calibri" w:eastAsia="Times New Roman" w:hAnsi="Calibri" w:cs="Calibri"/>
                <w:b/>
                <w:bCs/>
                <w:color w:val="000000"/>
                <w:sz w:val="18"/>
                <w:szCs w:val="18"/>
              </w:rPr>
              <w:t>Yr</w:t>
            </w:r>
            <w:proofErr w:type="spellEnd"/>
            <w:r w:rsidRPr="000B200D">
              <w:rPr>
                <w:rFonts w:ascii="Calibri" w:eastAsia="Times New Roman" w:hAnsi="Calibri" w:cs="Calibri"/>
                <w:b/>
                <w:bCs/>
                <w:color w:val="000000"/>
                <w:sz w:val="18"/>
                <w:szCs w:val="18"/>
              </w:rPr>
              <w:t xml:space="preserve"> FAAC</w:t>
            </w:r>
          </w:p>
        </w:tc>
        <w:tc>
          <w:tcPr>
            <w:tcW w:w="1275"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3FA4058"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40.00%</w:t>
            </w:r>
          </w:p>
        </w:tc>
        <w:tc>
          <w:tcPr>
            <w:tcW w:w="1133" w:type="dxa"/>
            <w:tcBorders>
              <w:top w:val="nil"/>
              <w:left w:val="single" w:sz="8" w:space="0" w:color="7F7F7F"/>
              <w:bottom w:val="nil"/>
              <w:right w:val="single" w:sz="8" w:space="0" w:color="7F7F7F"/>
            </w:tcBorders>
            <w:shd w:val="clear" w:color="auto" w:fill="auto"/>
            <w:noWrap/>
            <w:vAlign w:val="bottom"/>
            <w:hideMark/>
          </w:tcPr>
          <w:p w14:paraId="22834BD5" w14:textId="77777777" w:rsidR="00D429B4" w:rsidRPr="000B200D" w:rsidRDefault="00D429B4" w:rsidP="00E2548F">
            <w:pPr>
              <w:spacing w:before="0" w:after="0"/>
              <w:jc w:val="right"/>
              <w:rPr>
                <w:rFonts w:ascii="Calibri" w:eastAsia="Times New Roman" w:hAnsi="Calibri" w:cs="Calibri"/>
                <w:b/>
                <w:bCs/>
                <w:color w:val="000000"/>
                <w:sz w:val="18"/>
                <w:szCs w:val="18"/>
              </w:rPr>
            </w:pPr>
          </w:p>
        </w:tc>
        <w:tc>
          <w:tcPr>
            <w:tcW w:w="1037"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200F862"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13.26%</w:t>
            </w:r>
          </w:p>
        </w:tc>
        <w:tc>
          <w:tcPr>
            <w:tcW w:w="1090"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A457E74"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16.96%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710DA1D"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20.41%</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C8C90A8"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15.56%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7965C45"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20.27%</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E5E715E"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24.35%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8302D18"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28.45%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B3EB4A1"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31.87%</w:t>
            </w:r>
          </w:p>
        </w:tc>
      </w:tr>
    </w:tbl>
    <w:p w14:paraId="6E67E128" w14:textId="77777777" w:rsidR="00D429B4" w:rsidRDefault="00D429B4" w:rsidP="00286C36"/>
    <w:p w14:paraId="008D02C6" w14:textId="77777777" w:rsidR="00D429B4" w:rsidRDefault="00D429B4" w:rsidP="00286C36"/>
    <w:p w14:paraId="5CC52CA2" w14:textId="2CEDA53B" w:rsidR="00D429B4" w:rsidRDefault="00D429B4" w:rsidP="00D429B4">
      <w:pPr>
        <w:pStyle w:val="Caption"/>
      </w:pPr>
      <w:bookmarkStart w:id="48" w:name="_Toc4775740"/>
      <w:r>
        <w:t xml:space="preserve">Table </w:t>
      </w:r>
      <w:r w:rsidR="00CE7976">
        <w:rPr>
          <w:noProof/>
        </w:rPr>
        <w:fldChar w:fldCharType="begin"/>
      </w:r>
      <w:r w:rsidR="00CE7976">
        <w:rPr>
          <w:noProof/>
        </w:rPr>
        <w:instrText xml:space="preserve"> SEQ Table \* ARABIC </w:instrText>
      </w:r>
      <w:r w:rsidR="00CE7976">
        <w:rPr>
          <w:noProof/>
        </w:rPr>
        <w:fldChar w:fldCharType="separate"/>
      </w:r>
      <w:r w:rsidR="00C16967">
        <w:rPr>
          <w:noProof/>
        </w:rPr>
        <w:t>22</w:t>
      </w:r>
      <w:r w:rsidR="00CE7976">
        <w:rPr>
          <w:noProof/>
        </w:rPr>
        <w:fldChar w:fldCharType="end"/>
      </w:r>
      <w:r>
        <w:t xml:space="preserve">: </w:t>
      </w:r>
      <w:r w:rsidRPr="00C53D60">
        <w:t>Strategy 1 – Simulation Results (with revenue shock)</w:t>
      </w:r>
      <w:bookmarkEnd w:id="48"/>
    </w:p>
    <w:p w14:paraId="1387CD43"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3892" w:type="dxa"/>
        <w:tblLook w:val="04A0" w:firstRow="1" w:lastRow="0" w:firstColumn="1" w:lastColumn="0" w:noHBand="0" w:noVBand="1"/>
      </w:tblPr>
      <w:tblGrid>
        <w:gridCol w:w="2306"/>
        <w:gridCol w:w="247"/>
        <w:gridCol w:w="1275"/>
        <w:gridCol w:w="1133"/>
        <w:gridCol w:w="1037"/>
        <w:gridCol w:w="1090"/>
        <w:gridCol w:w="1134"/>
        <w:gridCol w:w="1134"/>
        <w:gridCol w:w="1134"/>
        <w:gridCol w:w="1134"/>
        <w:gridCol w:w="1134"/>
        <w:gridCol w:w="1134"/>
      </w:tblGrid>
      <w:tr w:rsidR="00D429B4" w:rsidRPr="000B200D" w14:paraId="72C60BFA" w14:textId="77777777" w:rsidTr="00E2548F">
        <w:trPr>
          <w:trHeight w:val="315"/>
        </w:trPr>
        <w:tc>
          <w:tcPr>
            <w:tcW w:w="2306" w:type="dxa"/>
            <w:tcBorders>
              <w:top w:val="nil"/>
              <w:left w:val="nil"/>
              <w:bottom w:val="nil"/>
              <w:right w:val="nil"/>
            </w:tcBorders>
            <w:shd w:val="clear" w:color="auto" w:fill="auto"/>
            <w:noWrap/>
            <w:vAlign w:val="bottom"/>
            <w:hideMark/>
          </w:tcPr>
          <w:p w14:paraId="3CB021B9" w14:textId="77777777" w:rsidR="00D429B4" w:rsidRPr="000B200D" w:rsidRDefault="00D429B4" w:rsidP="00E2548F">
            <w:pPr>
              <w:spacing w:before="0" w:after="0"/>
              <w:jc w:val="left"/>
              <w:rPr>
                <w:rFonts w:ascii="Calibri" w:eastAsia="Times New Roman" w:hAnsi="Calibri" w:cs="Calibri"/>
                <w:b/>
                <w:bCs/>
                <w:sz w:val="18"/>
                <w:szCs w:val="18"/>
              </w:rPr>
            </w:pPr>
            <w:r w:rsidRPr="000B200D">
              <w:rPr>
                <w:rFonts w:ascii="Calibri" w:eastAsia="Times New Roman" w:hAnsi="Calibri" w:cs="Calibri"/>
                <w:b/>
                <w:bCs/>
                <w:sz w:val="18"/>
                <w:szCs w:val="18"/>
              </w:rPr>
              <w:t xml:space="preserve">Strategy 1: </w:t>
            </w:r>
          </w:p>
        </w:tc>
        <w:tc>
          <w:tcPr>
            <w:tcW w:w="247" w:type="dxa"/>
            <w:tcBorders>
              <w:top w:val="nil"/>
              <w:left w:val="nil"/>
              <w:bottom w:val="nil"/>
              <w:right w:val="nil"/>
            </w:tcBorders>
            <w:shd w:val="clear" w:color="auto" w:fill="auto"/>
            <w:noWrap/>
            <w:vAlign w:val="bottom"/>
            <w:hideMark/>
          </w:tcPr>
          <w:p w14:paraId="4C0A8E19" w14:textId="77777777" w:rsidR="00D429B4" w:rsidRPr="000B200D" w:rsidRDefault="00D429B4" w:rsidP="00E2548F">
            <w:pPr>
              <w:spacing w:before="0" w:after="0"/>
              <w:jc w:val="left"/>
              <w:rPr>
                <w:rFonts w:ascii="Calibri" w:eastAsia="Times New Roman" w:hAnsi="Calibri" w:cs="Calibri"/>
                <w:b/>
                <w:bCs/>
                <w:sz w:val="18"/>
                <w:szCs w:val="18"/>
              </w:rPr>
            </w:pPr>
          </w:p>
        </w:tc>
        <w:tc>
          <w:tcPr>
            <w:tcW w:w="1275" w:type="dxa"/>
            <w:tcBorders>
              <w:top w:val="nil"/>
              <w:left w:val="nil"/>
              <w:bottom w:val="single" w:sz="4" w:space="0" w:color="7F7F7F"/>
              <w:right w:val="nil"/>
            </w:tcBorders>
            <w:shd w:val="clear" w:color="auto" w:fill="auto"/>
            <w:noWrap/>
            <w:vAlign w:val="bottom"/>
            <w:hideMark/>
          </w:tcPr>
          <w:p w14:paraId="4BFA3CDB"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Description:</w:t>
            </w:r>
          </w:p>
        </w:tc>
        <w:tc>
          <w:tcPr>
            <w:tcW w:w="3260" w:type="dxa"/>
            <w:gridSpan w:val="3"/>
            <w:tcBorders>
              <w:top w:val="nil"/>
              <w:left w:val="nil"/>
              <w:bottom w:val="single" w:sz="4" w:space="0" w:color="7F7F7F"/>
              <w:right w:val="nil"/>
            </w:tcBorders>
            <w:shd w:val="clear" w:color="auto" w:fill="auto"/>
            <w:noWrap/>
            <w:vAlign w:val="bottom"/>
            <w:hideMark/>
          </w:tcPr>
          <w:p w14:paraId="59FD8D5A"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The historical mix of creditors</w:t>
            </w:r>
          </w:p>
        </w:tc>
        <w:tc>
          <w:tcPr>
            <w:tcW w:w="1134" w:type="dxa"/>
            <w:tcBorders>
              <w:top w:val="nil"/>
              <w:left w:val="nil"/>
              <w:bottom w:val="single" w:sz="4" w:space="0" w:color="7F7F7F"/>
              <w:right w:val="nil"/>
            </w:tcBorders>
            <w:shd w:val="clear" w:color="auto" w:fill="auto"/>
            <w:noWrap/>
            <w:vAlign w:val="bottom"/>
            <w:hideMark/>
          </w:tcPr>
          <w:p w14:paraId="6F248FD5" w14:textId="77777777" w:rsidR="00D429B4" w:rsidRPr="000B200D" w:rsidRDefault="00D429B4" w:rsidP="00E2548F">
            <w:pPr>
              <w:spacing w:before="0" w:after="0"/>
              <w:jc w:val="left"/>
              <w:rPr>
                <w:rFonts w:ascii="Calibri" w:eastAsia="Times New Roman" w:hAnsi="Calibri" w:cs="Calibri"/>
                <w:b/>
                <w:bCs/>
                <w:color w:val="000000"/>
                <w:sz w:val="18"/>
                <w:szCs w:val="18"/>
              </w:rPr>
            </w:pPr>
          </w:p>
        </w:tc>
        <w:tc>
          <w:tcPr>
            <w:tcW w:w="1134" w:type="dxa"/>
            <w:tcBorders>
              <w:top w:val="nil"/>
              <w:left w:val="nil"/>
              <w:bottom w:val="single" w:sz="4" w:space="0" w:color="7F7F7F"/>
              <w:right w:val="nil"/>
            </w:tcBorders>
            <w:shd w:val="clear" w:color="auto" w:fill="auto"/>
            <w:noWrap/>
            <w:vAlign w:val="bottom"/>
            <w:hideMark/>
          </w:tcPr>
          <w:p w14:paraId="68AECBEC" w14:textId="77777777" w:rsidR="00D429B4" w:rsidRPr="000B200D" w:rsidRDefault="00D429B4"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14D20C28" w14:textId="77777777" w:rsidR="00D429B4" w:rsidRPr="000B200D" w:rsidRDefault="00D429B4"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592911D4" w14:textId="77777777" w:rsidR="00D429B4" w:rsidRPr="000B200D" w:rsidRDefault="00D429B4"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179DCDCE" w14:textId="77777777" w:rsidR="00D429B4" w:rsidRPr="000B200D" w:rsidRDefault="00D429B4" w:rsidP="00E2548F">
            <w:pPr>
              <w:spacing w:before="0" w:after="0"/>
              <w:jc w:val="left"/>
              <w:rPr>
                <w:rFonts w:ascii="Calibri" w:eastAsia="Times New Roman" w:hAnsi="Calibri" w:cs="Calibri"/>
                <w:sz w:val="18"/>
                <w:szCs w:val="18"/>
              </w:rPr>
            </w:pPr>
          </w:p>
        </w:tc>
        <w:tc>
          <w:tcPr>
            <w:tcW w:w="1134" w:type="dxa"/>
            <w:tcBorders>
              <w:top w:val="nil"/>
              <w:left w:val="nil"/>
              <w:bottom w:val="single" w:sz="4" w:space="0" w:color="7F7F7F"/>
              <w:right w:val="nil"/>
            </w:tcBorders>
            <w:shd w:val="clear" w:color="auto" w:fill="auto"/>
            <w:noWrap/>
            <w:vAlign w:val="bottom"/>
            <w:hideMark/>
          </w:tcPr>
          <w:p w14:paraId="1BED1EDF" w14:textId="77777777" w:rsidR="00D429B4" w:rsidRPr="000B200D" w:rsidRDefault="00D429B4" w:rsidP="00E2548F">
            <w:pPr>
              <w:spacing w:before="0" w:after="0"/>
              <w:jc w:val="left"/>
              <w:rPr>
                <w:rFonts w:ascii="Calibri" w:eastAsia="Times New Roman" w:hAnsi="Calibri" w:cs="Calibri"/>
                <w:sz w:val="18"/>
                <w:szCs w:val="18"/>
              </w:rPr>
            </w:pPr>
          </w:p>
        </w:tc>
      </w:tr>
      <w:tr w:rsidR="00D429B4" w:rsidRPr="000B200D" w14:paraId="595C94D8" w14:textId="77777777" w:rsidTr="00E2548F">
        <w:trPr>
          <w:trHeight w:val="375"/>
        </w:trPr>
        <w:tc>
          <w:tcPr>
            <w:tcW w:w="2553" w:type="dxa"/>
            <w:gridSpan w:val="2"/>
            <w:tcBorders>
              <w:top w:val="nil"/>
              <w:left w:val="nil"/>
              <w:bottom w:val="nil"/>
              <w:right w:val="single" w:sz="4" w:space="0" w:color="7F7F7F"/>
            </w:tcBorders>
            <w:shd w:val="clear" w:color="auto" w:fill="auto"/>
            <w:noWrap/>
            <w:vAlign w:val="bottom"/>
            <w:hideMark/>
          </w:tcPr>
          <w:p w14:paraId="32C67427"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YEAR</w:t>
            </w:r>
          </w:p>
        </w:tc>
        <w:tc>
          <w:tcPr>
            <w:tcW w:w="1275"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262B93D"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Thresholds</w:t>
            </w:r>
          </w:p>
        </w:tc>
        <w:tc>
          <w:tcPr>
            <w:tcW w:w="1133"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0690E10"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Pr>
                <w:rFonts w:ascii="Calibri" w:eastAsia="Times New Roman" w:hAnsi="Calibri" w:cs="Calibri"/>
                <w:color w:val="000000"/>
                <w:sz w:val="18"/>
                <w:szCs w:val="18"/>
              </w:rPr>
              <w:t>XX</w:t>
            </w:r>
          </w:p>
        </w:tc>
        <w:tc>
          <w:tcPr>
            <w:tcW w:w="1037"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94D386E"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+1</w:t>
            </w:r>
          </w:p>
        </w:tc>
        <w:tc>
          <w:tcPr>
            <w:tcW w:w="109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27AC2C8"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+2</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A8F3F02"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+3</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4710D16"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+4</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00FEB45"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+5</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DC18D95"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5616CF6"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+7</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59DFF6B" w14:textId="77777777" w:rsidR="00D429B4" w:rsidRPr="000B200D" w:rsidRDefault="00D429B4"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+8</w:t>
            </w:r>
          </w:p>
        </w:tc>
      </w:tr>
      <w:tr w:rsidR="00D429B4" w:rsidRPr="000B200D" w14:paraId="16BF0498" w14:textId="77777777" w:rsidTr="00E2548F">
        <w:trPr>
          <w:trHeight w:val="315"/>
        </w:trPr>
        <w:tc>
          <w:tcPr>
            <w:tcW w:w="2553" w:type="dxa"/>
            <w:gridSpan w:val="2"/>
            <w:tcBorders>
              <w:top w:val="nil"/>
              <w:left w:val="nil"/>
              <w:bottom w:val="nil"/>
              <w:right w:val="nil"/>
            </w:tcBorders>
            <w:shd w:val="clear" w:color="auto" w:fill="auto"/>
            <w:noWrap/>
            <w:hideMark/>
          </w:tcPr>
          <w:p w14:paraId="4FC70EAA" w14:textId="77777777" w:rsidR="00D429B4" w:rsidRPr="000B200D" w:rsidRDefault="00D429B4"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Revenue</w:t>
            </w:r>
          </w:p>
        </w:tc>
        <w:tc>
          <w:tcPr>
            <w:tcW w:w="1275" w:type="dxa"/>
            <w:tcBorders>
              <w:top w:val="nil"/>
              <w:left w:val="nil"/>
              <w:bottom w:val="nil"/>
              <w:right w:val="nil"/>
            </w:tcBorders>
            <w:shd w:val="clear" w:color="auto" w:fill="auto"/>
            <w:noWrap/>
            <w:vAlign w:val="bottom"/>
            <w:hideMark/>
          </w:tcPr>
          <w:p w14:paraId="228A74B0"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NGN</w:t>
            </w:r>
          </w:p>
        </w:tc>
        <w:tc>
          <w:tcPr>
            <w:tcW w:w="1133" w:type="dxa"/>
            <w:tcBorders>
              <w:top w:val="single" w:sz="4" w:space="0" w:color="7F7F7F"/>
              <w:left w:val="nil"/>
              <w:bottom w:val="nil"/>
              <w:right w:val="nil"/>
            </w:tcBorders>
            <w:shd w:val="clear" w:color="auto" w:fill="auto"/>
            <w:noWrap/>
            <w:vAlign w:val="bottom"/>
            <w:hideMark/>
          </w:tcPr>
          <w:p w14:paraId="34AB511D"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116,000.00</w:t>
            </w:r>
          </w:p>
        </w:tc>
        <w:tc>
          <w:tcPr>
            <w:tcW w:w="1037" w:type="dxa"/>
            <w:tcBorders>
              <w:top w:val="single" w:sz="4" w:space="0" w:color="7F7F7F"/>
              <w:left w:val="nil"/>
              <w:bottom w:val="nil"/>
              <w:right w:val="nil"/>
            </w:tcBorders>
            <w:shd w:val="clear" w:color="auto" w:fill="auto"/>
            <w:noWrap/>
            <w:vAlign w:val="bottom"/>
            <w:hideMark/>
          </w:tcPr>
          <w:p w14:paraId="2B53A2D3"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119,480.00</w:t>
            </w:r>
          </w:p>
        </w:tc>
        <w:tc>
          <w:tcPr>
            <w:tcW w:w="1090" w:type="dxa"/>
            <w:tcBorders>
              <w:top w:val="single" w:sz="4" w:space="0" w:color="7F7F7F"/>
              <w:left w:val="nil"/>
              <w:bottom w:val="nil"/>
              <w:right w:val="nil"/>
            </w:tcBorders>
            <w:shd w:val="clear" w:color="auto" w:fill="auto"/>
            <w:noWrap/>
            <w:vAlign w:val="bottom"/>
            <w:hideMark/>
          </w:tcPr>
          <w:p w14:paraId="429A3199"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123,064.40</w:t>
            </w:r>
          </w:p>
        </w:tc>
        <w:tc>
          <w:tcPr>
            <w:tcW w:w="1134" w:type="dxa"/>
            <w:tcBorders>
              <w:top w:val="single" w:sz="4" w:space="0" w:color="7F7F7F"/>
              <w:left w:val="nil"/>
              <w:bottom w:val="nil"/>
              <w:right w:val="nil"/>
            </w:tcBorders>
            <w:shd w:val="clear" w:color="auto" w:fill="auto"/>
            <w:noWrap/>
            <w:vAlign w:val="bottom"/>
            <w:hideMark/>
          </w:tcPr>
          <w:p w14:paraId="306D9638"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126,756.33</w:t>
            </w:r>
          </w:p>
        </w:tc>
        <w:tc>
          <w:tcPr>
            <w:tcW w:w="1134" w:type="dxa"/>
            <w:tcBorders>
              <w:top w:val="single" w:sz="4" w:space="0" w:color="7F7F7F"/>
              <w:left w:val="nil"/>
              <w:bottom w:val="nil"/>
              <w:right w:val="nil"/>
            </w:tcBorders>
            <w:shd w:val="clear" w:color="auto" w:fill="auto"/>
            <w:noWrap/>
            <w:vAlign w:val="bottom"/>
            <w:hideMark/>
          </w:tcPr>
          <w:p w14:paraId="7728C1CD"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130,559.02</w:t>
            </w:r>
          </w:p>
        </w:tc>
        <w:tc>
          <w:tcPr>
            <w:tcW w:w="1134" w:type="dxa"/>
            <w:tcBorders>
              <w:top w:val="single" w:sz="4" w:space="0" w:color="7F7F7F"/>
              <w:left w:val="nil"/>
              <w:bottom w:val="nil"/>
              <w:right w:val="nil"/>
            </w:tcBorders>
            <w:shd w:val="clear" w:color="auto" w:fill="auto"/>
            <w:noWrap/>
            <w:vAlign w:val="bottom"/>
            <w:hideMark/>
          </w:tcPr>
          <w:p w14:paraId="719FBF0B" w14:textId="63AA1E04"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97,919.27</w:t>
            </w:r>
          </w:p>
        </w:tc>
        <w:tc>
          <w:tcPr>
            <w:tcW w:w="1134" w:type="dxa"/>
            <w:tcBorders>
              <w:top w:val="single" w:sz="4" w:space="0" w:color="7F7F7F"/>
              <w:left w:val="nil"/>
              <w:bottom w:val="nil"/>
              <w:right w:val="nil"/>
            </w:tcBorders>
            <w:shd w:val="clear" w:color="auto" w:fill="auto"/>
            <w:noWrap/>
            <w:vAlign w:val="bottom"/>
            <w:hideMark/>
          </w:tcPr>
          <w:p w14:paraId="187106A7" w14:textId="57CD9D28"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100,856.84</w:t>
            </w:r>
          </w:p>
        </w:tc>
        <w:tc>
          <w:tcPr>
            <w:tcW w:w="1134" w:type="dxa"/>
            <w:tcBorders>
              <w:top w:val="single" w:sz="4" w:space="0" w:color="7F7F7F"/>
              <w:left w:val="nil"/>
              <w:bottom w:val="nil"/>
              <w:right w:val="nil"/>
            </w:tcBorders>
            <w:shd w:val="clear" w:color="auto" w:fill="auto"/>
            <w:noWrap/>
            <w:vAlign w:val="bottom"/>
            <w:hideMark/>
          </w:tcPr>
          <w:p w14:paraId="4318FFAC" w14:textId="48A47F4F"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103,882.55</w:t>
            </w:r>
          </w:p>
        </w:tc>
        <w:tc>
          <w:tcPr>
            <w:tcW w:w="1134" w:type="dxa"/>
            <w:tcBorders>
              <w:top w:val="single" w:sz="4" w:space="0" w:color="7F7F7F"/>
              <w:left w:val="nil"/>
              <w:bottom w:val="nil"/>
              <w:right w:val="nil"/>
            </w:tcBorders>
            <w:shd w:val="clear" w:color="auto" w:fill="auto"/>
            <w:noWrap/>
            <w:vAlign w:val="bottom"/>
            <w:hideMark/>
          </w:tcPr>
          <w:p w14:paraId="31153C82" w14:textId="3364120B"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106,999.03</w:t>
            </w:r>
          </w:p>
        </w:tc>
      </w:tr>
      <w:tr w:rsidR="00D429B4" w:rsidRPr="000B200D" w14:paraId="5B115C21" w14:textId="77777777" w:rsidTr="00E2548F">
        <w:trPr>
          <w:trHeight w:val="315"/>
        </w:trPr>
        <w:tc>
          <w:tcPr>
            <w:tcW w:w="2553" w:type="dxa"/>
            <w:gridSpan w:val="2"/>
            <w:tcBorders>
              <w:top w:val="nil"/>
              <w:left w:val="nil"/>
              <w:bottom w:val="nil"/>
              <w:right w:val="nil"/>
            </w:tcBorders>
            <w:shd w:val="clear" w:color="auto" w:fill="auto"/>
            <w:noWrap/>
            <w:hideMark/>
          </w:tcPr>
          <w:p w14:paraId="39200BFE" w14:textId="77777777" w:rsidR="00D429B4" w:rsidRPr="000B200D" w:rsidRDefault="00D429B4"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FAAC Revenue</w:t>
            </w:r>
          </w:p>
        </w:tc>
        <w:tc>
          <w:tcPr>
            <w:tcW w:w="1275" w:type="dxa"/>
            <w:tcBorders>
              <w:top w:val="nil"/>
              <w:left w:val="nil"/>
              <w:bottom w:val="nil"/>
              <w:right w:val="nil"/>
            </w:tcBorders>
            <w:shd w:val="clear" w:color="auto" w:fill="auto"/>
            <w:noWrap/>
            <w:vAlign w:val="bottom"/>
            <w:hideMark/>
          </w:tcPr>
          <w:p w14:paraId="1D78E1C6" w14:textId="77777777" w:rsidR="00D429B4" w:rsidRPr="000B200D" w:rsidRDefault="00D429B4" w:rsidP="00E2548F">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417A1BE2"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87,000.00</w:t>
            </w:r>
          </w:p>
        </w:tc>
        <w:tc>
          <w:tcPr>
            <w:tcW w:w="1037" w:type="dxa"/>
            <w:tcBorders>
              <w:top w:val="nil"/>
              <w:left w:val="nil"/>
              <w:bottom w:val="nil"/>
              <w:right w:val="nil"/>
            </w:tcBorders>
            <w:shd w:val="clear" w:color="auto" w:fill="auto"/>
            <w:noWrap/>
            <w:vAlign w:val="bottom"/>
            <w:hideMark/>
          </w:tcPr>
          <w:p w14:paraId="048C745D"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89,610.00</w:t>
            </w:r>
          </w:p>
        </w:tc>
        <w:tc>
          <w:tcPr>
            <w:tcW w:w="1090" w:type="dxa"/>
            <w:tcBorders>
              <w:top w:val="nil"/>
              <w:left w:val="nil"/>
              <w:bottom w:val="nil"/>
              <w:right w:val="nil"/>
            </w:tcBorders>
            <w:shd w:val="clear" w:color="auto" w:fill="auto"/>
            <w:noWrap/>
            <w:vAlign w:val="bottom"/>
            <w:hideMark/>
          </w:tcPr>
          <w:p w14:paraId="1B58BD4C"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92,298.30</w:t>
            </w:r>
          </w:p>
        </w:tc>
        <w:tc>
          <w:tcPr>
            <w:tcW w:w="1134" w:type="dxa"/>
            <w:tcBorders>
              <w:top w:val="nil"/>
              <w:left w:val="nil"/>
              <w:bottom w:val="nil"/>
              <w:right w:val="nil"/>
            </w:tcBorders>
            <w:shd w:val="clear" w:color="auto" w:fill="auto"/>
            <w:noWrap/>
            <w:vAlign w:val="bottom"/>
            <w:hideMark/>
          </w:tcPr>
          <w:p w14:paraId="3662D837"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95,067.25</w:t>
            </w:r>
          </w:p>
        </w:tc>
        <w:tc>
          <w:tcPr>
            <w:tcW w:w="1134" w:type="dxa"/>
            <w:tcBorders>
              <w:top w:val="nil"/>
              <w:left w:val="nil"/>
              <w:bottom w:val="nil"/>
              <w:right w:val="nil"/>
            </w:tcBorders>
            <w:shd w:val="clear" w:color="auto" w:fill="auto"/>
            <w:noWrap/>
            <w:vAlign w:val="bottom"/>
            <w:hideMark/>
          </w:tcPr>
          <w:p w14:paraId="090D7406"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97,919.27</w:t>
            </w:r>
          </w:p>
        </w:tc>
        <w:tc>
          <w:tcPr>
            <w:tcW w:w="1134" w:type="dxa"/>
            <w:tcBorders>
              <w:top w:val="nil"/>
              <w:left w:val="nil"/>
              <w:bottom w:val="nil"/>
              <w:right w:val="nil"/>
            </w:tcBorders>
            <w:shd w:val="clear" w:color="auto" w:fill="auto"/>
            <w:noWrap/>
            <w:vAlign w:val="bottom"/>
            <w:hideMark/>
          </w:tcPr>
          <w:p w14:paraId="6428CCF0" w14:textId="4A35B1DB"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73,439.45</w:t>
            </w:r>
          </w:p>
        </w:tc>
        <w:tc>
          <w:tcPr>
            <w:tcW w:w="1134" w:type="dxa"/>
            <w:tcBorders>
              <w:top w:val="nil"/>
              <w:left w:val="nil"/>
              <w:bottom w:val="nil"/>
              <w:right w:val="nil"/>
            </w:tcBorders>
            <w:shd w:val="clear" w:color="auto" w:fill="auto"/>
            <w:noWrap/>
            <w:vAlign w:val="bottom"/>
            <w:hideMark/>
          </w:tcPr>
          <w:p w14:paraId="0C4B0D53" w14:textId="34263EB2"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75,642.63</w:t>
            </w:r>
          </w:p>
        </w:tc>
        <w:tc>
          <w:tcPr>
            <w:tcW w:w="1134" w:type="dxa"/>
            <w:tcBorders>
              <w:top w:val="nil"/>
              <w:left w:val="nil"/>
              <w:bottom w:val="nil"/>
              <w:right w:val="nil"/>
            </w:tcBorders>
            <w:shd w:val="clear" w:color="auto" w:fill="auto"/>
            <w:noWrap/>
            <w:vAlign w:val="bottom"/>
            <w:hideMark/>
          </w:tcPr>
          <w:p w14:paraId="364ADF7A" w14:textId="5D52771F"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77,911.91</w:t>
            </w:r>
          </w:p>
        </w:tc>
        <w:tc>
          <w:tcPr>
            <w:tcW w:w="1134" w:type="dxa"/>
            <w:tcBorders>
              <w:top w:val="nil"/>
              <w:left w:val="nil"/>
              <w:bottom w:val="nil"/>
              <w:right w:val="nil"/>
            </w:tcBorders>
            <w:shd w:val="clear" w:color="auto" w:fill="auto"/>
            <w:noWrap/>
            <w:vAlign w:val="bottom"/>
            <w:hideMark/>
          </w:tcPr>
          <w:p w14:paraId="716C193E" w14:textId="40D36B4D"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80,249.27</w:t>
            </w:r>
          </w:p>
        </w:tc>
      </w:tr>
      <w:tr w:rsidR="00D429B4" w:rsidRPr="000B200D" w14:paraId="32845A3D" w14:textId="77777777" w:rsidTr="00E2548F">
        <w:trPr>
          <w:trHeight w:val="315"/>
        </w:trPr>
        <w:tc>
          <w:tcPr>
            <w:tcW w:w="2553" w:type="dxa"/>
            <w:gridSpan w:val="2"/>
            <w:tcBorders>
              <w:top w:val="nil"/>
              <w:left w:val="nil"/>
              <w:bottom w:val="nil"/>
              <w:right w:val="nil"/>
            </w:tcBorders>
            <w:shd w:val="clear" w:color="auto" w:fill="auto"/>
            <w:noWrap/>
            <w:hideMark/>
          </w:tcPr>
          <w:p w14:paraId="44083A86" w14:textId="77777777" w:rsidR="00D429B4" w:rsidRPr="000B200D" w:rsidRDefault="00D429B4"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Debt Stocks (Debt)</w:t>
            </w:r>
          </w:p>
        </w:tc>
        <w:tc>
          <w:tcPr>
            <w:tcW w:w="1275" w:type="dxa"/>
            <w:tcBorders>
              <w:top w:val="nil"/>
              <w:left w:val="nil"/>
              <w:bottom w:val="nil"/>
              <w:right w:val="nil"/>
            </w:tcBorders>
            <w:shd w:val="clear" w:color="auto" w:fill="auto"/>
            <w:noWrap/>
            <w:vAlign w:val="bottom"/>
            <w:hideMark/>
          </w:tcPr>
          <w:p w14:paraId="0ABA0D09" w14:textId="77777777" w:rsidR="00D429B4" w:rsidRPr="000B200D" w:rsidRDefault="00D429B4" w:rsidP="00E2548F">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1E92CA65" w14:textId="77777777" w:rsidR="00D429B4" w:rsidRPr="007F0345" w:rsidRDefault="00D429B4" w:rsidP="00E2548F">
            <w:pPr>
              <w:spacing w:before="0" w:after="0"/>
              <w:jc w:val="left"/>
              <w:rPr>
                <w:rFonts w:ascii="Calibri" w:eastAsia="Times New Roman" w:hAnsi="Calibri" w:cs="Calibri"/>
                <w:sz w:val="18"/>
                <w:szCs w:val="18"/>
                <w:highlight w:val="yellow"/>
              </w:rPr>
            </w:pPr>
          </w:p>
        </w:tc>
        <w:tc>
          <w:tcPr>
            <w:tcW w:w="1037" w:type="dxa"/>
            <w:tcBorders>
              <w:top w:val="nil"/>
              <w:left w:val="nil"/>
              <w:bottom w:val="nil"/>
              <w:right w:val="nil"/>
            </w:tcBorders>
            <w:shd w:val="clear" w:color="auto" w:fill="auto"/>
            <w:noWrap/>
            <w:vAlign w:val="bottom"/>
            <w:hideMark/>
          </w:tcPr>
          <w:p w14:paraId="006B3A0B"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76,165.07</w:t>
            </w:r>
          </w:p>
        </w:tc>
        <w:tc>
          <w:tcPr>
            <w:tcW w:w="1090" w:type="dxa"/>
            <w:tcBorders>
              <w:top w:val="nil"/>
              <w:left w:val="nil"/>
              <w:bottom w:val="nil"/>
              <w:right w:val="nil"/>
            </w:tcBorders>
            <w:shd w:val="clear" w:color="auto" w:fill="auto"/>
            <w:noWrap/>
            <w:vAlign w:val="bottom"/>
            <w:hideMark/>
          </w:tcPr>
          <w:p w14:paraId="2C9E7810"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90,192.37</w:t>
            </w:r>
          </w:p>
        </w:tc>
        <w:tc>
          <w:tcPr>
            <w:tcW w:w="1134" w:type="dxa"/>
            <w:tcBorders>
              <w:top w:val="nil"/>
              <w:left w:val="nil"/>
              <w:bottom w:val="nil"/>
              <w:right w:val="nil"/>
            </w:tcBorders>
            <w:shd w:val="clear" w:color="auto" w:fill="auto"/>
            <w:noWrap/>
            <w:vAlign w:val="bottom"/>
            <w:hideMark/>
          </w:tcPr>
          <w:p w14:paraId="5670BCE7"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106,991.40</w:t>
            </w:r>
          </w:p>
        </w:tc>
        <w:tc>
          <w:tcPr>
            <w:tcW w:w="1134" w:type="dxa"/>
            <w:tcBorders>
              <w:top w:val="nil"/>
              <w:left w:val="nil"/>
              <w:bottom w:val="nil"/>
              <w:right w:val="nil"/>
            </w:tcBorders>
            <w:shd w:val="clear" w:color="auto" w:fill="auto"/>
            <w:noWrap/>
            <w:vAlign w:val="bottom"/>
            <w:hideMark/>
          </w:tcPr>
          <w:p w14:paraId="3E0BCD03"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127,431.34</w:t>
            </w:r>
          </w:p>
        </w:tc>
        <w:tc>
          <w:tcPr>
            <w:tcW w:w="1134" w:type="dxa"/>
            <w:tcBorders>
              <w:top w:val="nil"/>
              <w:left w:val="nil"/>
              <w:bottom w:val="nil"/>
              <w:right w:val="nil"/>
            </w:tcBorders>
            <w:shd w:val="clear" w:color="auto" w:fill="auto"/>
            <w:noWrap/>
            <w:vAlign w:val="bottom"/>
            <w:hideMark/>
          </w:tcPr>
          <w:p w14:paraId="65C4BB36" w14:textId="53AC113B"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188,046.20</w:t>
            </w:r>
          </w:p>
        </w:tc>
        <w:tc>
          <w:tcPr>
            <w:tcW w:w="1134" w:type="dxa"/>
            <w:tcBorders>
              <w:top w:val="nil"/>
              <w:left w:val="nil"/>
              <w:bottom w:val="nil"/>
              <w:right w:val="nil"/>
            </w:tcBorders>
            <w:shd w:val="clear" w:color="auto" w:fill="auto"/>
            <w:noWrap/>
            <w:vAlign w:val="bottom"/>
            <w:hideMark/>
          </w:tcPr>
          <w:p w14:paraId="474EFFA0" w14:textId="0565F667"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256,239.42</w:t>
            </w:r>
          </w:p>
        </w:tc>
        <w:tc>
          <w:tcPr>
            <w:tcW w:w="1134" w:type="dxa"/>
            <w:tcBorders>
              <w:top w:val="nil"/>
              <w:left w:val="nil"/>
              <w:bottom w:val="nil"/>
              <w:right w:val="nil"/>
            </w:tcBorders>
            <w:shd w:val="clear" w:color="auto" w:fill="auto"/>
            <w:noWrap/>
            <w:vAlign w:val="bottom"/>
            <w:hideMark/>
          </w:tcPr>
          <w:p w14:paraId="3CB18460" w14:textId="0F1A5ADF"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331,242.87</w:t>
            </w:r>
          </w:p>
        </w:tc>
        <w:tc>
          <w:tcPr>
            <w:tcW w:w="1134" w:type="dxa"/>
            <w:tcBorders>
              <w:top w:val="nil"/>
              <w:left w:val="nil"/>
              <w:bottom w:val="nil"/>
              <w:right w:val="nil"/>
            </w:tcBorders>
            <w:shd w:val="clear" w:color="auto" w:fill="auto"/>
            <w:noWrap/>
            <w:vAlign w:val="bottom"/>
            <w:hideMark/>
          </w:tcPr>
          <w:p w14:paraId="01303C42" w14:textId="6C473433" w:rsidR="00D429B4" w:rsidRPr="007F0345" w:rsidRDefault="00C16967"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413,397.23</w:t>
            </w:r>
          </w:p>
        </w:tc>
      </w:tr>
      <w:tr w:rsidR="00D429B4" w:rsidRPr="000B200D" w14:paraId="50AD5E96" w14:textId="77777777" w:rsidTr="00E2548F">
        <w:trPr>
          <w:trHeight w:val="330"/>
        </w:trPr>
        <w:tc>
          <w:tcPr>
            <w:tcW w:w="2553" w:type="dxa"/>
            <w:gridSpan w:val="2"/>
            <w:tcBorders>
              <w:top w:val="nil"/>
              <w:left w:val="nil"/>
              <w:bottom w:val="single" w:sz="8" w:space="0" w:color="7F7F7F"/>
              <w:right w:val="nil"/>
            </w:tcBorders>
            <w:shd w:val="clear" w:color="auto" w:fill="auto"/>
            <w:noWrap/>
            <w:hideMark/>
          </w:tcPr>
          <w:p w14:paraId="1A869AB9" w14:textId="77777777" w:rsidR="00D429B4" w:rsidRPr="000B200D" w:rsidRDefault="00D429B4" w:rsidP="00E2548F">
            <w:pPr>
              <w:spacing w:before="0" w:after="0"/>
              <w:jc w:val="left"/>
              <w:rPr>
                <w:rFonts w:ascii="Calibri" w:eastAsia="Times New Roman" w:hAnsi="Calibri" w:cs="Calibri"/>
                <w:color w:val="000000"/>
                <w:sz w:val="18"/>
                <w:szCs w:val="18"/>
              </w:rPr>
            </w:pPr>
            <w:r w:rsidRPr="000B200D">
              <w:rPr>
                <w:rFonts w:ascii="Calibri" w:eastAsia="Times New Roman" w:hAnsi="Calibri" w:cs="Calibri"/>
                <w:color w:val="000000"/>
                <w:sz w:val="18"/>
                <w:szCs w:val="18"/>
              </w:rPr>
              <w:t>Total Debt Service (TDS)</w:t>
            </w:r>
          </w:p>
        </w:tc>
        <w:tc>
          <w:tcPr>
            <w:tcW w:w="1275" w:type="dxa"/>
            <w:tcBorders>
              <w:top w:val="nil"/>
              <w:left w:val="nil"/>
              <w:bottom w:val="single" w:sz="8" w:space="0" w:color="7F7F7F"/>
              <w:right w:val="nil"/>
            </w:tcBorders>
            <w:shd w:val="clear" w:color="auto" w:fill="auto"/>
            <w:noWrap/>
            <w:vAlign w:val="bottom"/>
            <w:hideMark/>
          </w:tcPr>
          <w:p w14:paraId="38EA71E7" w14:textId="77777777" w:rsidR="00D429B4" w:rsidRPr="000B200D" w:rsidRDefault="00D429B4" w:rsidP="00E2548F">
            <w:pPr>
              <w:spacing w:before="0" w:after="0"/>
              <w:jc w:val="left"/>
              <w:rPr>
                <w:rFonts w:ascii="Calibri" w:eastAsia="Times New Roman" w:hAnsi="Calibri" w:cs="Calibri"/>
                <w:color w:val="000000"/>
                <w:sz w:val="18"/>
                <w:szCs w:val="18"/>
              </w:rPr>
            </w:pPr>
          </w:p>
        </w:tc>
        <w:tc>
          <w:tcPr>
            <w:tcW w:w="1133" w:type="dxa"/>
            <w:tcBorders>
              <w:top w:val="nil"/>
              <w:left w:val="nil"/>
              <w:bottom w:val="nil"/>
              <w:right w:val="nil"/>
            </w:tcBorders>
            <w:shd w:val="clear" w:color="auto" w:fill="auto"/>
            <w:noWrap/>
            <w:vAlign w:val="bottom"/>
            <w:hideMark/>
          </w:tcPr>
          <w:p w14:paraId="15208014" w14:textId="77777777" w:rsidR="00D429B4" w:rsidRPr="007F0345" w:rsidRDefault="00D429B4" w:rsidP="00E2548F">
            <w:pPr>
              <w:spacing w:before="0" w:after="0"/>
              <w:jc w:val="left"/>
              <w:rPr>
                <w:rFonts w:ascii="Calibri" w:eastAsia="Times New Roman" w:hAnsi="Calibri" w:cs="Calibri"/>
                <w:sz w:val="18"/>
                <w:szCs w:val="18"/>
                <w:highlight w:val="yellow"/>
              </w:rPr>
            </w:pPr>
          </w:p>
        </w:tc>
        <w:tc>
          <w:tcPr>
            <w:tcW w:w="1037" w:type="dxa"/>
            <w:tcBorders>
              <w:top w:val="nil"/>
              <w:left w:val="nil"/>
              <w:bottom w:val="single" w:sz="8" w:space="0" w:color="7F7F7F"/>
              <w:right w:val="nil"/>
            </w:tcBorders>
            <w:shd w:val="clear" w:color="auto" w:fill="auto"/>
            <w:noWrap/>
            <w:vAlign w:val="bottom"/>
            <w:hideMark/>
          </w:tcPr>
          <w:p w14:paraId="1ADE3045"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11,536.42</w:t>
            </w:r>
          </w:p>
        </w:tc>
        <w:tc>
          <w:tcPr>
            <w:tcW w:w="1090" w:type="dxa"/>
            <w:tcBorders>
              <w:top w:val="nil"/>
              <w:left w:val="nil"/>
              <w:bottom w:val="single" w:sz="8" w:space="0" w:color="7F7F7F"/>
              <w:right w:val="nil"/>
            </w:tcBorders>
            <w:shd w:val="clear" w:color="auto" w:fill="auto"/>
            <w:noWrap/>
            <w:vAlign w:val="bottom"/>
            <w:hideMark/>
          </w:tcPr>
          <w:p w14:paraId="58EE98F6"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15,196.86</w:t>
            </w:r>
          </w:p>
        </w:tc>
        <w:tc>
          <w:tcPr>
            <w:tcW w:w="1134" w:type="dxa"/>
            <w:tcBorders>
              <w:top w:val="nil"/>
              <w:left w:val="nil"/>
              <w:bottom w:val="single" w:sz="8" w:space="0" w:color="7F7F7F"/>
              <w:right w:val="nil"/>
            </w:tcBorders>
            <w:shd w:val="clear" w:color="auto" w:fill="auto"/>
            <w:noWrap/>
            <w:vAlign w:val="bottom"/>
            <w:hideMark/>
          </w:tcPr>
          <w:p w14:paraId="546F03A9"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18,833.96</w:t>
            </w:r>
          </w:p>
        </w:tc>
        <w:tc>
          <w:tcPr>
            <w:tcW w:w="1134" w:type="dxa"/>
            <w:tcBorders>
              <w:top w:val="nil"/>
              <w:left w:val="nil"/>
              <w:bottom w:val="single" w:sz="8" w:space="0" w:color="7F7F7F"/>
              <w:right w:val="nil"/>
            </w:tcBorders>
            <w:shd w:val="clear" w:color="auto" w:fill="auto"/>
            <w:noWrap/>
            <w:vAlign w:val="bottom"/>
            <w:hideMark/>
          </w:tcPr>
          <w:p w14:paraId="41EC529F"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14,792.03</w:t>
            </w:r>
          </w:p>
        </w:tc>
        <w:tc>
          <w:tcPr>
            <w:tcW w:w="1134" w:type="dxa"/>
            <w:tcBorders>
              <w:top w:val="nil"/>
              <w:left w:val="nil"/>
              <w:bottom w:val="single" w:sz="8" w:space="0" w:color="7F7F7F"/>
              <w:right w:val="nil"/>
            </w:tcBorders>
            <w:shd w:val="clear" w:color="auto" w:fill="auto"/>
            <w:noWrap/>
            <w:vAlign w:val="bottom"/>
            <w:hideMark/>
          </w:tcPr>
          <w:p w14:paraId="222A6AA4" w14:textId="77777777" w:rsidR="00D429B4" w:rsidRPr="007F0345" w:rsidRDefault="00D429B4"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19,843.79</w:t>
            </w:r>
          </w:p>
        </w:tc>
        <w:tc>
          <w:tcPr>
            <w:tcW w:w="1134" w:type="dxa"/>
            <w:tcBorders>
              <w:top w:val="nil"/>
              <w:left w:val="nil"/>
              <w:bottom w:val="single" w:sz="8" w:space="0" w:color="7F7F7F"/>
              <w:right w:val="nil"/>
            </w:tcBorders>
            <w:shd w:val="clear" w:color="auto" w:fill="auto"/>
            <w:noWrap/>
            <w:vAlign w:val="bottom"/>
            <w:hideMark/>
          </w:tcPr>
          <w:p w14:paraId="5049D6FD" w14:textId="6A6B7288"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33,705.77</w:t>
            </w:r>
          </w:p>
        </w:tc>
        <w:tc>
          <w:tcPr>
            <w:tcW w:w="1134" w:type="dxa"/>
            <w:tcBorders>
              <w:top w:val="nil"/>
              <w:left w:val="nil"/>
              <w:bottom w:val="single" w:sz="8" w:space="0" w:color="7F7F7F"/>
              <w:right w:val="nil"/>
            </w:tcBorders>
            <w:shd w:val="clear" w:color="auto" w:fill="auto"/>
            <w:noWrap/>
            <w:vAlign w:val="bottom"/>
            <w:hideMark/>
          </w:tcPr>
          <w:p w14:paraId="3BC997B4" w14:textId="147F1B66" w:rsidR="00D429B4" w:rsidRPr="007F0345" w:rsidRDefault="00D429B4"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48,948.12</w:t>
            </w:r>
          </w:p>
        </w:tc>
        <w:tc>
          <w:tcPr>
            <w:tcW w:w="1134" w:type="dxa"/>
            <w:tcBorders>
              <w:top w:val="nil"/>
              <w:left w:val="nil"/>
              <w:bottom w:val="single" w:sz="8" w:space="0" w:color="7F7F7F"/>
              <w:right w:val="nil"/>
            </w:tcBorders>
            <w:shd w:val="clear" w:color="auto" w:fill="auto"/>
            <w:noWrap/>
            <w:vAlign w:val="bottom"/>
            <w:hideMark/>
          </w:tcPr>
          <w:p w14:paraId="3FCDAE88" w14:textId="1E6D3EEE" w:rsidR="00D429B4" w:rsidRPr="007F0345" w:rsidRDefault="00C16967"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65,573.51</w:t>
            </w:r>
          </w:p>
        </w:tc>
      </w:tr>
      <w:tr w:rsidR="00D429B4" w:rsidRPr="000B200D" w14:paraId="0B23B90A" w14:textId="77777777" w:rsidTr="00E2548F">
        <w:trPr>
          <w:trHeight w:val="330"/>
        </w:trPr>
        <w:tc>
          <w:tcPr>
            <w:tcW w:w="2553" w:type="dxa"/>
            <w:gridSpan w:val="2"/>
            <w:tcBorders>
              <w:top w:val="single" w:sz="8" w:space="0" w:color="7F7F7F"/>
              <w:left w:val="single" w:sz="8" w:space="0" w:color="7F7F7F"/>
              <w:bottom w:val="single" w:sz="8" w:space="0" w:color="7F7F7F"/>
              <w:right w:val="single" w:sz="8" w:space="0" w:color="7F7F7F"/>
            </w:tcBorders>
            <w:shd w:val="clear" w:color="auto" w:fill="auto"/>
            <w:noWrap/>
            <w:hideMark/>
          </w:tcPr>
          <w:p w14:paraId="26128FC3"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Debt/</w:t>
            </w:r>
            <w:proofErr w:type="spellStart"/>
            <w:r w:rsidRPr="000B200D">
              <w:rPr>
                <w:rFonts w:ascii="Calibri" w:eastAsia="Times New Roman" w:hAnsi="Calibri" w:cs="Calibri"/>
                <w:b/>
                <w:bCs/>
                <w:color w:val="000000"/>
                <w:sz w:val="18"/>
                <w:szCs w:val="18"/>
              </w:rPr>
              <w:t>Prev</w:t>
            </w:r>
            <w:proofErr w:type="spellEnd"/>
            <w:r w:rsidRPr="000B200D">
              <w:rPr>
                <w:rFonts w:ascii="Calibri" w:eastAsia="Times New Roman" w:hAnsi="Calibri" w:cs="Calibri"/>
                <w:b/>
                <w:bCs/>
                <w:color w:val="000000"/>
                <w:sz w:val="18"/>
                <w:szCs w:val="18"/>
              </w:rPr>
              <w:t xml:space="preserve"> </w:t>
            </w:r>
            <w:proofErr w:type="spellStart"/>
            <w:r w:rsidRPr="000B200D">
              <w:rPr>
                <w:rFonts w:ascii="Calibri" w:eastAsia="Times New Roman" w:hAnsi="Calibri" w:cs="Calibri"/>
                <w:b/>
                <w:bCs/>
                <w:color w:val="000000"/>
                <w:sz w:val="18"/>
                <w:szCs w:val="18"/>
              </w:rPr>
              <w:t>Yr</w:t>
            </w:r>
            <w:proofErr w:type="spellEnd"/>
            <w:r w:rsidRPr="000B200D">
              <w:rPr>
                <w:rFonts w:ascii="Calibri" w:eastAsia="Times New Roman" w:hAnsi="Calibri" w:cs="Calibri"/>
                <w:b/>
                <w:bCs/>
                <w:color w:val="000000"/>
                <w:sz w:val="18"/>
                <w:szCs w:val="18"/>
              </w:rPr>
              <w:t xml:space="preserve"> Total Rev</w:t>
            </w:r>
          </w:p>
        </w:tc>
        <w:tc>
          <w:tcPr>
            <w:tcW w:w="1275"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121FB91"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250.00%</w:t>
            </w:r>
          </w:p>
        </w:tc>
        <w:tc>
          <w:tcPr>
            <w:tcW w:w="1133" w:type="dxa"/>
            <w:tcBorders>
              <w:top w:val="nil"/>
              <w:left w:val="single" w:sz="8" w:space="0" w:color="7F7F7F"/>
              <w:bottom w:val="nil"/>
              <w:right w:val="single" w:sz="8" w:space="0" w:color="7F7F7F"/>
            </w:tcBorders>
            <w:shd w:val="clear" w:color="auto" w:fill="auto"/>
            <w:noWrap/>
            <w:vAlign w:val="bottom"/>
            <w:hideMark/>
          </w:tcPr>
          <w:p w14:paraId="7FBCA757" w14:textId="77777777" w:rsidR="00D429B4" w:rsidRPr="000B200D" w:rsidRDefault="00D429B4" w:rsidP="00E2548F">
            <w:pPr>
              <w:spacing w:before="0" w:after="0"/>
              <w:jc w:val="right"/>
              <w:rPr>
                <w:rFonts w:ascii="Calibri" w:eastAsia="Times New Roman" w:hAnsi="Calibri" w:cs="Calibri"/>
                <w:b/>
                <w:bCs/>
                <w:color w:val="000000"/>
                <w:sz w:val="18"/>
                <w:szCs w:val="18"/>
              </w:rPr>
            </w:pPr>
          </w:p>
        </w:tc>
        <w:tc>
          <w:tcPr>
            <w:tcW w:w="1037"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36CA141"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65.66%</w:t>
            </w:r>
          </w:p>
        </w:tc>
        <w:tc>
          <w:tcPr>
            <w:tcW w:w="1090"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972FCC6"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75.49%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B5820AE"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86.94%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EEA8AA8"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100.53%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6D60188" w14:textId="0F377ECB" w:rsidR="00D429B4" w:rsidRPr="007F0345" w:rsidRDefault="00D429B4"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144.03%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B05A894" w14:textId="6F08F6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261,68%</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3211E5D" w14:textId="60931BDA" w:rsidR="00D429B4" w:rsidRPr="007F0345" w:rsidRDefault="00D429B4"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328.43</w:t>
            </w:r>
            <w:r w:rsidRPr="007F0345">
              <w:rPr>
                <w:rFonts w:ascii="Calibri" w:eastAsia="Times New Roman" w:hAnsi="Calibri" w:cs="Calibri"/>
                <w:b/>
                <w:bCs/>
                <w:color w:val="000000"/>
                <w:sz w:val="18"/>
                <w:szCs w:val="18"/>
                <w:highlight w:val="yellow"/>
              </w:rPr>
              <w:t>%</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896C581" w14:textId="5EDB53A5" w:rsidR="00D429B4" w:rsidRPr="007F0345" w:rsidRDefault="00C16967"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397.95%</w:t>
            </w:r>
          </w:p>
        </w:tc>
      </w:tr>
      <w:tr w:rsidR="00D429B4" w:rsidRPr="000B200D" w14:paraId="795A5FF4" w14:textId="77777777" w:rsidTr="00E2548F">
        <w:trPr>
          <w:trHeight w:val="390"/>
        </w:trPr>
        <w:tc>
          <w:tcPr>
            <w:tcW w:w="2553" w:type="dxa"/>
            <w:gridSpan w:val="2"/>
            <w:tcBorders>
              <w:top w:val="single" w:sz="8" w:space="0" w:color="7F7F7F"/>
              <w:left w:val="single" w:sz="8" w:space="0" w:color="7F7F7F"/>
              <w:bottom w:val="single" w:sz="8" w:space="0" w:color="7F7F7F"/>
              <w:right w:val="single" w:sz="8" w:space="0" w:color="7F7F7F"/>
            </w:tcBorders>
            <w:shd w:val="clear" w:color="auto" w:fill="auto"/>
            <w:noWrap/>
            <w:hideMark/>
          </w:tcPr>
          <w:p w14:paraId="747E5992" w14:textId="77777777" w:rsidR="00D429B4" w:rsidRPr="000B200D" w:rsidRDefault="00D429B4" w:rsidP="00E2548F">
            <w:pPr>
              <w:spacing w:before="0" w:after="0"/>
              <w:jc w:val="left"/>
              <w:rPr>
                <w:rFonts w:ascii="Calibri" w:eastAsia="Times New Roman" w:hAnsi="Calibri" w:cs="Calibri"/>
                <w:b/>
                <w:bCs/>
                <w:color w:val="000000"/>
                <w:sz w:val="18"/>
                <w:szCs w:val="18"/>
              </w:rPr>
            </w:pPr>
            <w:r w:rsidRPr="000B200D">
              <w:rPr>
                <w:rFonts w:ascii="Calibri" w:eastAsia="Times New Roman" w:hAnsi="Calibri" w:cs="Calibri"/>
                <w:b/>
                <w:bCs/>
                <w:color w:val="000000"/>
                <w:sz w:val="18"/>
                <w:szCs w:val="18"/>
              </w:rPr>
              <w:t>TDS/</w:t>
            </w:r>
            <w:proofErr w:type="spellStart"/>
            <w:r w:rsidRPr="000B200D">
              <w:rPr>
                <w:rFonts w:ascii="Calibri" w:eastAsia="Times New Roman" w:hAnsi="Calibri" w:cs="Calibri"/>
                <w:b/>
                <w:bCs/>
                <w:color w:val="000000"/>
                <w:sz w:val="18"/>
                <w:szCs w:val="18"/>
              </w:rPr>
              <w:t>Prev</w:t>
            </w:r>
            <w:proofErr w:type="spellEnd"/>
            <w:r w:rsidRPr="000B200D">
              <w:rPr>
                <w:rFonts w:ascii="Calibri" w:eastAsia="Times New Roman" w:hAnsi="Calibri" w:cs="Calibri"/>
                <w:b/>
                <w:bCs/>
                <w:color w:val="000000"/>
                <w:sz w:val="18"/>
                <w:szCs w:val="18"/>
              </w:rPr>
              <w:t xml:space="preserve"> </w:t>
            </w:r>
            <w:proofErr w:type="spellStart"/>
            <w:r w:rsidRPr="000B200D">
              <w:rPr>
                <w:rFonts w:ascii="Calibri" w:eastAsia="Times New Roman" w:hAnsi="Calibri" w:cs="Calibri"/>
                <w:b/>
                <w:bCs/>
                <w:color w:val="000000"/>
                <w:sz w:val="18"/>
                <w:szCs w:val="18"/>
              </w:rPr>
              <w:t>Yr</w:t>
            </w:r>
            <w:proofErr w:type="spellEnd"/>
            <w:r w:rsidRPr="000B200D">
              <w:rPr>
                <w:rFonts w:ascii="Calibri" w:eastAsia="Times New Roman" w:hAnsi="Calibri" w:cs="Calibri"/>
                <w:b/>
                <w:bCs/>
                <w:color w:val="000000"/>
                <w:sz w:val="18"/>
                <w:szCs w:val="18"/>
              </w:rPr>
              <w:t xml:space="preserve"> FAAC</w:t>
            </w:r>
          </w:p>
        </w:tc>
        <w:tc>
          <w:tcPr>
            <w:tcW w:w="1275"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E3F24EF"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40.00%</w:t>
            </w:r>
          </w:p>
        </w:tc>
        <w:tc>
          <w:tcPr>
            <w:tcW w:w="1133" w:type="dxa"/>
            <w:tcBorders>
              <w:top w:val="nil"/>
              <w:left w:val="single" w:sz="8" w:space="0" w:color="7F7F7F"/>
              <w:bottom w:val="nil"/>
              <w:right w:val="single" w:sz="8" w:space="0" w:color="7F7F7F"/>
            </w:tcBorders>
            <w:shd w:val="clear" w:color="auto" w:fill="auto"/>
            <w:noWrap/>
            <w:vAlign w:val="bottom"/>
            <w:hideMark/>
          </w:tcPr>
          <w:p w14:paraId="4778B812" w14:textId="77777777" w:rsidR="00D429B4" w:rsidRPr="000B200D" w:rsidRDefault="00D429B4" w:rsidP="00E2548F">
            <w:pPr>
              <w:spacing w:before="0" w:after="0"/>
              <w:jc w:val="right"/>
              <w:rPr>
                <w:rFonts w:ascii="Calibri" w:eastAsia="Times New Roman" w:hAnsi="Calibri" w:cs="Calibri"/>
                <w:b/>
                <w:bCs/>
                <w:color w:val="000000"/>
                <w:sz w:val="18"/>
                <w:szCs w:val="18"/>
              </w:rPr>
            </w:pPr>
          </w:p>
        </w:tc>
        <w:tc>
          <w:tcPr>
            <w:tcW w:w="1037"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D3A5CCF"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13.26%</w:t>
            </w:r>
          </w:p>
        </w:tc>
        <w:tc>
          <w:tcPr>
            <w:tcW w:w="1090"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3075BF9"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16.96%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C603328"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20.41%</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19734E2"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15.56%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0D4BA84" w14:textId="77777777" w:rsidR="00D429B4" w:rsidRPr="007F0345" w:rsidRDefault="00D429B4"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20.27%</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C040974" w14:textId="06B3FA9D" w:rsidR="00D429B4" w:rsidRPr="007F0345" w:rsidRDefault="00D429B4"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45.90%</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1EBAD7D" w14:textId="499B1391" w:rsidR="00D429B4" w:rsidRPr="007F0345" w:rsidRDefault="00D429B4"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64.71</w:t>
            </w:r>
            <w:r w:rsidRPr="007F0345">
              <w:rPr>
                <w:rFonts w:ascii="Calibri" w:eastAsia="Times New Roman" w:hAnsi="Calibri" w:cs="Calibri"/>
                <w:b/>
                <w:bCs/>
                <w:color w:val="000000"/>
                <w:sz w:val="18"/>
                <w:szCs w:val="18"/>
                <w:highlight w:val="yellow"/>
              </w:rPr>
              <w:t>%</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96B6DA7" w14:textId="310E1161" w:rsidR="00D429B4" w:rsidRPr="007F0345" w:rsidRDefault="00C16967"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84.16</w:t>
            </w:r>
            <w:r w:rsidR="00D429B4" w:rsidRPr="007F0345">
              <w:rPr>
                <w:rFonts w:ascii="Calibri" w:eastAsia="Times New Roman" w:hAnsi="Calibri" w:cs="Calibri"/>
                <w:b/>
                <w:bCs/>
                <w:color w:val="000000"/>
                <w:sz w:val="18"/>
                <w:szCs w:val="18"/>
                <w:highlight w:val="yellow"/>
              </w:rPr>
              <w:t>%</w:t>
            </w:r>
          </w:p>
        </w:tc>
      </w:tr>
    </w:tbl>
    <w:p w14:paraId="429D1EE5" w14:textId="77777777" w:rsidR="00D429B4" w:rsidRDefault="00D429B4" w:rsidP="00286C36"/>
    <w:p w14:paraId="2740D22C" w14:textId="77777777" w:rsidR="00C16967" w:rsidRDefault="00C16967" w:rsidP="00286C36"/>
    <w:p w14:paraId="6F2C273D" w14:textId="7D0DBD7B" w:rsidR="00C16967" w:rsidRDefault="00C16967" w:rsidP="00C16967">
      <w:pPr>
        <w:pStyle w:val="Caption"/>
      </w:pPr>
      <w:bookmarkStart w:id="49" w:name="_Toc4775741"/>
      <w:r>
        <w:t xml:space="preserve">Table </w:t>
      </w:r>
      <w:r w:rsidR="00CE7976">
        <w:rPr>
          <w:noProof/>
        </w:rPr>
        <w:fldChar w:fldCharType="begin"/>
      </w:r>
      <w:r w:rsidR="00CE7976">
        <w:rPr>
          <w:noProof/>
        </w:rPr>
        <w:instrText xml:space="preserve"> SEQ Table \* ARABIC </w:instrText>
      </w:r>
      <w:r w:rsidR="00CE7976">
        <w:rPr>
          <w:noProof/>
        </w:rPr>
        <w:fldChar w:fldCharType="separate"/>
      </w:r>
      <w:r>
        <w:rPr>
          <w:noProof/>
        </w:rPr>
        <w:t>23</w:t>
      </w:r>
      <w:r w:rsidR="00CE7976">
        <w:rPr>
          <w:noProof/>
        </w:rPr>
        <w:fldChar w:fldCharType="end"/>
      </w:r>
      <w:r>
        <w:t xml:space="preserve">: </w:t>
      </w:r>
      <w:r w:rsidRPr="00D355A1">
        <w:t>Strategy 4 – Simulation Results (without shock)</w:t>
      </w:r>
      <w:bookmarkEnd w:id="49"/>
    </w:p>
    <w:p w14:paraId="5E559025"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3892" w:type="dxa"/>
        <w:tblLook w:val="04A0" w:firstRow="1" w:lastRow="0" w:firstColumn="1" w:lastColumn="0" w:noHBand="0" w:noVBand="1"/>
      </w:tblPr>
      <w:tblGrid>
        <w:gridCol w:w="2127"/>
        <w:gridCol w:w="179"/>
        <w:gridCol w:w="236"/>
        <w:gridCol w:w="1122"/>
        <w:gridCol w:w="1156"/>
        <w:gridCol w:w="1134"/>
        <w:gridCol w:w="1134"/>
        <w:gridCol w:w="1134"/>
        <w:gridCol w:w="1134"/>
        <w:gridCol w:w="1134"/>
        <w:gridCol w:w="1134"/>
        <w:gridCol w:w="1134"/>
        <w:gridCol w:w="1134"/>
      </w:tblGrid>
      <w:tr w:rsidR="00C16967" w:rsidRPr="007F0345" w14:paraId="7FEC731C" w14:textId="77777777" w:rsidTr="00E2548F">
        <w:trPr>
          <w:trHeight w:val="315"/>
        </w:trPr>
        <w:tc>
          <w:tcPr>
            <w:tcW w:w="2306" w:type="dxa"/>
            <w:gridSpan w:val="2"/>
            <w:tcBorders>
              <w:top w:val="nil"/>
              <w:left w:val="nil"/>
              <w:bottom w:val="nil"/>
              <w:right w:val="nil"/>
            </w:tcBorders>
            <w:shd w:val="clear" w:color="auto" w:fill="auto"/>
            <w:noWrap/>
            <w:vAlign w:val="bottom"/>
            <w:hideMark/>
          </w:tcPr>
          <w:p w14:paraId="1A464FEB" w14:textId="77777777" w:rsidR="00C16967" w:rsidRPr="007F0345" w:rsidRDefault="00C16967" w:rsidP="00E2548F">
            <w:pPr>
              <w:spacing w:before="0" w:after="0"/>
              <w:jc w:val="left"/>
              <w:rPr>
                <w:rFonts w:ascii="Calibri" w:eastAsia="Times New Roman" w:hAnsi="Calibri" w:cs="Calibri"/>
                <w:b/>
                <w:bCs/>
                <w:sz w:val="18"/>
                <w:szCs w:val="18"/>
              </w:rPr>
            </w:pPr>
            <w:r w:rsidRPr="007F0345">
              <w:rPr>
                <w:rFonts w:ascii="Calibri" w:eastAsia="Times New Roman" w:hAnsi="Calibri" w:cs="Calibri"/>
                <w:b/>
                <w:bCs/>
                <w:sz w:val="18"/>
                <w:szCs w:val="18"/>
              </w:rPr>
              <w:t xml:space="preserve">Strategy 4: </w:t>
            </w:r>
          </w:p>
        </w:tc>
        <w:tc>
          <w:tcPr>
            <w:tcW w:w="236" w:type="dxa"/>
            <w:tcBorders>
              <w:top w:val="nil"/>
              <w:left w:val="nil"/>
              <w:bottom w:val="nil"/>
              <w:right w:val="nil"/>
            </w:tcBorders>
            <w:shd w:val="clear" w:color="auto" w:fill="auto"/>
            <w:noWrap/>
            <w:vAlign w:val="bottom"/>
            <w:hideMark/>
          </w:tcPr>
          <w:p w14:paraId="1674B90C" w14:textId="77777777" w:rsidR="00C16967" w:rsidRPr="007F0345" w:rsidRDefault="00C16967" w:rsidP="00E2548F">
            <w:pPr>
              <w:spacing w:before="0" w:after="0"/>
              <w:jc w:val="left"/>
              <w:rPr>
                <w:rFonts w:ascii="Calibri" w:eastAsia="Times New Roman" w:hAnsi="Calibri" w:cs="Calibri"/>
                <w:b/>
                <w:bCs/>
                <w:sz w:val="18"/>
                <w:szCs w:val="18"/>
              </w:rPr>
            </w:pPr>
          </w:p>
        </w:tc>
        <w:tc>
          <w:tcPr>
            <w:tcW w:w="1122" w:type="dxa"/>
            <w:tcBorders>
              <w:top w:val="nil"/>
              <w:left w:val="nil"/>
              <w:bottom w:val="nil"/>
              <w:right w:val="nil"/>
            </w:tcBorders>
            <w:shd w:val="clear" w:color="auto" w:fill="auto"/>
            <w:noWrap/>
            <w:vAlign w:val="bottom"/>
            <w:hideMark/>
          </w:tcPr>
          <w:p w14:paraId="16EBD090" w14:textId="77777777" w:rsidR="00C16967" w:rsidRPr="007F0345" w:rsidRDefault="00C16967"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Description:</w:t>
            </w:r>
          </w:p>
        </w:tc>
        <w:tc>
          <w:tcPr>
            <w:tcW w:w="3424" w:type="dxa"/>
            <w:gridSpan w:val="3"/>
            <w:tcBorders>
              <w:top w:val="nil"/>
              <w:left w:val="nil"/>
              <w:bottom w:val="nil"/>
              <w:right w:val="nil"/>
            </w:tcBorders>
            <w:shd w:val="clear" w:color="auto" w:fill="auto"/>
            <w:noWrap/>
            <w:vAlign w:val="bottom"/>
            <w:hideMark/>
          </w:tcPr>
          <w:p w14:paraId="6FACD790" w14:textId="77777777" w:rsidR="00C16967" w:rsidRPr="007F0345" w:rsidRDefault="00C16967" w:rsidP="00E2548F">
            <w:pPr>
              <w:spacing w:before="0" w:after="0"/>
              <w:jc w:val="left"/>
              <w:rPr>
                <w:rFonts w:ascii="Calibri" w:eastAsia="Times New Roman" w:hAnsi="Calibri" w:cs="Calibri"/>
                <w:b/>
                <w:bCs/>
                <w:sz w:val="18"/>
                <w:szCs w:val="18"/>
              </w:rPr>
            </w:pPr>
            <w:r w:rsidRPr="007F0345">
              <w:rPr>
                <w:rFonts w:ascii="Calibri" w:eastAsia="Times New Roman" w:hAnsi="Calibri" w:cs="Calibri"/>
                <w:b/>
                <w:bCs/>
                <w:sz w:val="18"/>
                <w:szCs w:val="18"/>
              </w:rPr>
              <w:t>Even longer-term domestic debt</w:t>
            </w:r>
          </w:p>
        </w:tc>
        <w:tc>
          <w:tcPr>
            <w:tcW w:w="1134" w:type="dxa"/>
            <w:tcBorders>
              <w:top w:val="nil"/>
              <w:left w:val="nil"/>
              <w:bottom w:val="nil"/>
              <w:right w:val="nil"/>
            </w:tcBorders>
            <w:shd w:val="clear" w:color="auto" w:fill="auto"/>
            <w:noWrap/>
            <w:vAlign w:val="bottom"/>
            <w:hideMark/>
          </w:tcPr>
          <w:p w14:paraId="54D69271" w14:textId="77777777" w:rsidR="00C16967" w:rsidRPr="007F0345" w:rsidRDefault="00C16967" w:rsidP="00E2548F">
            <w:pPr>
              <w:spacing w:before="0" w:after="0"/>
              <w:jc w:val="left"/>
              <w:rPr>
                <w:rFonts w:ascii="Calibri" w:eastAsia="Times New Roman" w:hAnsi="Calibri" w:cs="Calibri"/>
                <w:b/>
                <w:bCs/>
                <w:sz w:val="18"/>
                <w:szCs w:val="18"/>
              </w:rPr>
            </w:pPr>
          </w:p>
        </w:tc>
        <w:tc>
          <w:tcPr>
            <w:tcW w:w="1134" w:type="dxa"/>
            <w:tcBorders>
              <w:top w:val="nil"/>
              <w:left w:val="nil"/>
              <w:bottom w:val="nil"/>
              <w:right w:val="nil"/>
            </w:tcBorders>
            <w:shd w:val="clear" w:color="auto" w:fill="auto"/>
            <w:noWrap/>
            <w:vAlign w:val="bottom"/>
            <w:hideMark/>
          </w:tcPr>
          <w:p w14:paraId="46BCDEE1" w14:textId="77777777" w:rsidR="00C16967" w:rsidRPr="007F0345" w:rsidRDefault="00C16967"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56BF31CF" w14:textId="77777777" w:rsidR="00C16967" w:rsidRPr="007F0345" w:rsidRDefault="00C16967"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7FE6A464" w14:textId="77777777" w:rsidR="00C16967" w:rsidRPr="007F0345" w:rsidRDefault="00C16967"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4E3D9A7F" w14:textId="77777777" w:rsidR="00C16967" w:rsidRPr="007F0345" w:rsidRDefault="00C16967"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2C5CD1E1" w14:textId="77777777" w:rsidR="00C16967" w:rsidRPr="007F0345" w:rsidRDefault="00C16967" w:rsidP="00E2548F">
            <w:pPr>
              <w:spacing w:before="0" w:after="0"/>
              <w:jc w:val="left"/>
              <w:rPr>
                <w:rFonts w:ascii="Calibri" w:eastAsia="Times New Roman" w:hAnsi="Calibri" w:cs="Calibri"/>
                <w:sz w:val="18"/>
                <w:szCs w:val="18"/>
              </w:rPr>
            </w:pPr>
          </w:p>
        </w:tc>
      </w:tr>
      <w:tr w:rsidR="00C16967" w:rsidRPr="007F0345" w14:paraId="2EEB3499" w14:textId="77777777" w:rsidTr="00E2548F">
        <w:trPr>
          <w:trHeight w:val="315"/>
        </w:trPr>
        <w:tc>
          <w:tcPr>
            <w:tcW w:w="2127" w:type="dxa"/>
            <w:tcBorders>
              <w:top w:val="nil"/>
              <w:left w:val="nil"/>
              <w:right w:val="single" w:sz="4" w:space="0" w:color="7F7F7F"/>
            </w:tcBorders>
            <w:shd w:val="clear" w:color="auto" w:fill="auto"/>
            <w:noWrap/>
            <w:vAlign w:val="bottom"/>
            <w:hideMark/>
          </w:tcPr>
          <w:p w14:paraId="2D08F93A" w14:textId="77777777" w:rsidR="00C16967" w:rsidRPr="007F0345" w:rsidRDefault="00C16967"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YEAR</w:t>
            </w:r>
          </w:p>
        </w:tc>
        <w:tc>
          <w:tcPr>
            <w:tcW w:w="1537" w:type="dxa"/>
            <w:gridSpan w:val="3"/>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C4DE9E1" w14:textId="77777777" w:rsidR="00C16967" w:rsidRPr="007F0345" w:rsidRDefault="00C16967"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Thresholds</w:t>
            </w:r>
          </w:p>
        </w:tc>
        <w:tc>
          <w:tcPr>
            <w:tcW w:w="115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4124556"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BFAE3F6"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+1</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3082789"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+2</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AE1A46F"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+3</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D6E2538"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+4</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4596A897"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+5</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3FCE7B21"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F566565"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+7</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07CCDAC"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+8</w:t>
            </w:r>
          </w:p>
        </w:tc>
      </w:tr>
      <w:tr w:rsidR="00C16967" w:rsidRPr="007F0345" w14:paraId="39B25D9E" w14:textId="77777777" w:rsidTr="00E2548F">
        <w:trPr>
          <w:trHeight w:val="315"/>
        </w:trPr>
        <w:tc>
          <w:tcPr>
            <w:tcW w:w="2127" w:type="dxa"/>
            <w:tcBorders>
              <w:left w:val="nil"/>
              <w:bottom w:val="nil"/>
              <w:right w:val="nil"/>
            </w:tcBorders>
            <w:shd w:val="clear" w:color="auto" w:fill="auto"/>
            <w:noWrap/>
            <w:hideMark/>
          </w:tcPr>
          <w:p w14:paraId="104DA7C1" w14:textId="77777777" w:rsidR="00C16967" w:rsidRPr="007F0345" w:rsidRDefault="00C16967"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Revenue</w:t>
            </w:r>
          </w:p>
        </w:tc>
        <w:tc>
          <w:tcPr>
            <w:tcW w:w="1537" w:type="dxa"/>
            <w:gridSpan w:val="3"/>
            <w:tcBorders>
              <w:top w:val="single" w:sz="4" w:space="0" w:color="7F7F7F"/>
              <w:left w:val="nil"/>
              <w:bottom w:val="nil"/>
              <w:right w:val="nil"/>
            </w:tcBorders>
            <w:shd w:val="clear" w:color="auto" w:fill="auto"/>
            <w:noWrap/>
            <w:vAlign w:val="bottom"/>
            <w:hideMark/>
          </w:tcPr>
          <w:p w14:paraId="0E29463F" w14:textId="77777777" w:rsidR="00C16967" w:rsidRPr="007F0345" w:rsidRDefault="00C16967"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NGN</w:t>
            </w:r>
          </w:p>
        </w:tc>
        <w:tc>
          <w:tcPr>
            <w:tcW w:w="1156" w:type="dxa"/>
            <w:tcBorders>
              <w:top w:val="single" w:sz="4" w:space="0" w:color="7F7F7F"/>
              <w:left w:val="nil"/>
              <w:bottom w:val="nil"/>
              <w:right w:val="nil"/>
            </w:tcBorders>
            <w:shd w:val="clear" w:color="auto" w:fill="auto"/>
            <w:noWrap/>
            <w:vAlign w:val="bottom"/>
            <w:hideMark/>
          </w:tcPr>
          <w:p w14:paraId="60789C07"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116,000.00</w:t>
            </w:r>
          </w:p>
        </w:tc>
        <w:tc>
          <w:tcPr>
            <w:tcW w:w="1134" w:type="dxa"/>
            <w:tcBorders>
              <w:top w:val="single" w:sz="4" w:space="0" w:color="7F7F7F"/>
              <w:left w:val="nil"/>
              <w:bottom w:val="nil"/>
              <w:right w:val="nil"/>
            </w:tcBorders>
            <w:shd w:val="clear" w:color="auto" w:fill="auto"/>
            <w:noWrap/>
            <w:vAlign w:val="bottom"/>
            <w:hideMark/>
          </w:tcPr>
          <w:p w14:paraId="0E069AC7"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119,480.00</w:t>
            </w:r>
          </w:p>
        </w:tc>
        <w:tc>
          <w:tcPr>
            <w:tcW w:w="1134" w:type="dxa"/>
            <w:tcBorders>
              <w:top w:val="single" w:sz="4" w:space="0" w:color="7F7F7F"/>
              <w:left w:val="nil"/>
              <w:bottom w:val="nil"/>
              <w:right w:val="nil"/>
            </w:tcBorders>
            <w:shd w:val="clear" w:color="auto" w:fill="auto"/>
            <w:noWrap/>
            <w:vAlign w:val="bottom"/>
            <w:hideMark/>
          </w:tcPr>
          <w:p w14:paraId="2E6C7CCA"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123,064.40</w:t>
            </w:r>
          </w:p>
        </w:tc>
        <w:tc>
          <w:tcPr>
            <w:tcW w:w="1134" w:type="dxa"/>
            <w:tcBorders>
              <w:top w:val="single" w:sz="4" w:space="0" w:color="7F7F7F"/>
              <w:left w:val="nil"/>
              <w:bottom w:val="nil"/>
              <w:right w:val="nil"/>
            </w:tcBorders>
            <w:shd w:val="clear" w:color="auto" w:fill="auto"/>
            <w:noWrap/>
            <w:vAlign w:val="bottom"/>
            <w:hideMark/>
          </w:tcPr>
          <w:p w14:paraId="12FC2994"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126,756.33</w:t>
            </w:r>
          </w:p>
        </w:tc>
        <w:tc>
          <w:tcPr>
            <w:tcW w:w="1134" w:type="dxa"/>
            <w:tcBorders>
              <w:top w:val="single" w:sz="4" w:space="0" w:color="7F7F7F"/>
              <w:left w:val="nil"/>
              <w:bottom w:val="nil"/>
              <w:right w:val="nil"/>
            </w:tcBorders>
            <w:shd w:val="clear" w:color="auto" w:fill="auto"/>
            <w:noWrap/>
            <w:vAlign w:val="bottom"/>
            <w:hideMark/>
          </w:tcPr>
          <w:p w14:paraId="6ED3BE39"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130,559.02</w:t>
            </w:r>
          </w:p>
        </w:tc>
        <w:tc>
          <w:tcPr>
            <w:tcW w:w="1134" w:type="dxa"/>
            <w:tcBorders>
              <w:top w:val="single" w:sz="4" w:space="0" w:color="7F7F7F"/>
              <w:left w:val="nil"/>
              <w:bottom w:val="nil"/>
              <w:right w:val="nil"/>
            </w:tcBorders>
            <w:shd w:val="clear" w:color="auto" w:fill="auto"/>
            <w:noWrap/>
            <w:vAlign w:val="bottom"/>
            <w:hideMark/>
          </w:tcPr>
          <w:p w14:paraId="4C357808"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134,475.79</w:t>
            </w:r>
          </w:p>
        </w:tc>
        <w:tc>
          <w:tcPr>
            <w:tcW w:w="1134" w:type="dxa"/>
            <w:tcBorders>
              <w:top w:val="single" w:sz="4" w:space="0" w:color="7F7F7F"/>
              <w:left w:val="nil"/>
              <w:bottom w:val="nil"/>
              <w:right w:val="nil"/>
            </w:tcBorders>
            <w:shd w:val="clear" w:color="auto" w:fill="auto"/>
            <w:noWrap/>
            <w:vAlign w:val="bottom"/>
            <w:hideMark/>
          </w:tcPr>
          <w:p w14:paraId="3A4AB754"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138,510.07</w:t>
            </w:r>
          </w:p>
        </w:tc>
        <w:tc>
          <w:tcPr>
            <w:tcW w:w="1134" w:type="dxa"/>
            <w:tcBorders>
              <w:top w:val="single" w:sz="4" w:space="0" w:color="7F7F7F"/>
              <w:left w:val="nil"/>
              <w:bottom w:val="nil"/>
              <w:right w:val="nil"/>
            </w:tcBorders>
            <w:shd w:val="clear" w:color="auto" w:fill="auto"/>
            <w:noWrap/>
            <w:vAlign w:val="bottom"/>
            <w:hideMark/>
          </w:tcPr>
          <w:p w14:paraId="5F67E4FC"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142,665.37</w:t>
            </w:r>
          </w:p>
        </w:tc>
        <w:tc>
          <w:tcPr>
            <w:tcW w:w="1134" w:type="dxa"/>
            <w:tcBorders>
              <w:top w:val="single" w:sz="4" w:space="0" w:color="7F7F7F"/>
              <w:left w:val="nil"/>
              <w:bottom w:val="nil"/>
              <w:right w:val="nil"/>
            </w:tcBorders>
            <w:shd w:val="clear" w:color="auto" w:fill="auto"/>
            <w:noWrap/>
            <w:vAlign w:val="bottom"/>
            <w:hideMark/>
          </w:tcPr>
          <w:p w14:paraId="2FC87EB9"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146,945.33</w:t>
            </w:r>
          </w:p>
        </w:tc>
      </w:tr>
      <w:tr w:rsidR="00C16967" w:rsidRPr="007F0345" w14:paraId="357C8998" w14:textId="77777777" w:rsidTr="00E2548F">
        <w:trPr>
          <w:trHeight w:val="315"/>
        </w:trPr>
        <w:tc>
          <w:tcPr>
            <w:tcW w:w="2127" w:type="dxa"/>
            <w:tcBorders>
              <w:top w:val="nil"/>
              <w:left w:val="nil"/>
              <w:bottom w:val="nil"/>
              <w:right w:val="nil"/>
            </w:tcBorders>
            <w:shd w:val="clear" w:color="auto" w:fill="auto"/>
            <w:noWrap/>
            <w:hideMark/>
          </w:tcPr>
          <w:p w14:paraId="0ABE4B25" w14:textId="77777777" w:rsidR="00C16967" w:rsidRPr="007F0345" w:rsidRDefault="00C16967"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FAAC Revenue</w:t>
            </w:r>
          </w:p>
        </w:tc>
        <w:tc>
          <w:tcPr>
            <w:tcW w:w="1537" w:type="dxa"/>
            <w:gridSpan w:val="3"/>
            <w:tcBorders>
              <w:top w:val="nil"/>
              <w:left w:val="nil"/>
              <w:bottom w:val="nil"/>
              <w:right w:val="nil"/>
            </w:tcBorders>
            <w:shd w:val="clear" w:color="auto" w:fill="auto"/>
            <w:noWrap/>
            <w:vAlign w:val="bottom"/>
            <w:hideMark/>
          </w:tcPr>
          <w:p w14:paraId="41558EA0" w14:textId="77777777" w:rsidR="00C16967" w:rsidRPr="007F0345" w:rsidRDefault="00C16967" w:rsidP="00E2548F">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0A4D7535"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87,000.00</w:t>
            </w:r>
          </w:p>
        </w:tc>
        <w:tc>
          <w:tcPr>
            <w:tcW w:w="1134" w:type="dxa"/>
            <w:tcBorders>
              <w:top w:val="nil"/>
              <w:left w:val="nil"/>
              <w:bottom w:val="nil"/>
              <w:right w:val="nil"/>
            </w:tcBorders>
            <w:shd w:val="clear" w:color="auto" w:fill="auto"/>
            <w:noWrap/>
            <w:vAlign w:val="bottom"/>
            <w:hideMark/>
          </w:tcPr>
          <w:p w14:paraId="58962701"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89,610.00</w:t>
            </w:r>
          </w:p>
        </w:tc>
        <w:tc>
          <w:tcPr>
            <w:tcW w:w="1134" w:type="dxa"/>
            <w:tcBorders>
              <w:top w:val="nil"/>
              <w:left w:val="nil"/>
              <w:bottom w:val="nil"/>
              <w:right w:val="nil"/>
            </w:tcBorders>
            <w:shd w:val="clear" w:color="auto" w:fill="auto"/>
            <w:noWrap/>
            <w:vAlign w:val="bottom"/>
            <w:hideMark/>
          </w:tcPr>
          <w:p w14:paraId="13632669"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92,298.30</w:t>
            </w:r>
          </w:p>
        </w:tc>
        <w:tc>
          <w:tcPr>
            <w:tcW w:w="1134" w:type="dxa"/>
            <w:tcBorders>
              <w:top w:val="nil"/>
              <w:left w:val="nil"/>
              <w:bottom w:val="nil"/>
              <w:right w:val="nil"/>
            </w:tcBorders>
            <w:shd w:val="clear" w:color="auto" w:fill="auto"/>
            <w:noWrap/>
            <w:vAlign w:val="bottom"/>
            <w:hideMark/>
          </w:tcPr>
          <w:p w14:paraId="5DC543D6"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95,067.25</w:t>
            </w:r>
          </w:p>
        </w:tc>
        <w:tc>
          <w:tcPr>
            <w:tcW w:w="1134" w:type="dxa"/>
            <w:tcBorders>
              <w:top w:val="nil"/>
              <w:left w:val="nil"/>
              <w:bottom w:val="nil"/>
              <w:right w:val="nil"/>
            </w:tcBorders>
            <w:shd w:val="clear" w:color="auto" w:fill="auto"/>
            <w:noWrap/>
            <w:vAlign w:val="bottom"/>
            <w:hideMark/>
          </w:tcPr>
          <w:p w14:paraId="73C863B2"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97,919.27</w:t>
            </w:r>
          </w:p>
        </w:tc>
        <w:tc>
          <w:tcPr>
            <w:tcW w:w="1134" w:type="dxa"/>
            <w:tcBorders>
              <w:top w:val="nil"/>
              <w:left w:val="nil"/>
              <w:bottom w:val="nil"/>
              <w:right w:val="nil"/>
            </w:tcBorders>
            <w:shd w:val="clear" w:color="auto" w:fill="auto"/>
            <w:noWrap/>
            <w:vAlign w:val="bottom"/>
            <w:hideMark/>
          </w:tcPr>
          <w:p w14:paraId="69A5A6A3"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100,856.84</w:t>
            </w:r>
          </w:p>
        </w:tc>
        <w:tc>
          <w:tcPr>
            <w:tcW w:w="1134" w:type="dxa"/>
            <w:tcBorders>
              <w:top w:val="nil"/>
              <w:left w:val="nil"/>
              <w:bottom w:val="nil"/>
              <w:right w:val="nil"/>
            </w:tcBorders>
            <w:shd w:val="clear" w:color="auto" w:fill="auto"/>
            <w:noWrap/>
            <w:vAlign w:val="bottom"/>
            <w:hideMark/>
          </w:tcPr>
          <w:p w14:paraId="12F6A88A"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103,882.55</w:t>
            </w:r>
          </w:p>
        </w:tc>
        <w:tc>
          <w:tcPr>
            <w:tcW w:w="1134" w:type="dxa"/>
            <w:tcBorders>
              <w:top w:val="nil"/>
              <w:left w:val="nil"/>
              <w:bottom w:val="nil"/>
              <w:right w:val="nil"/>
            </w:tcBorders>
            <w:shd w:val="clear" w:color="auto" w:fill="auto"/>
            <w:noWrap/>
            <w:vAlign w:val="bottom"/>
            <w:hideMark/>
          </w:tcPr>
          <w:p w14:paraId="1BAC6A23"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106,999.03</w:t>
            </w:r>
          </w:p>
        </w:tc>
        <w:tc>
          <w:tcPr>
            <w:tcW w:w="1134" w:type="dxa"/>
            <w:tcBorders>
              <w:top w:val="nil"/>
              <w:left w:val="nil"/>
              <w:bottom w:val="nil"/>
              <w:right w:val="nil"/>
            </w:tcBorders>
            <w:shd w:val="clear" w:color="auto" w:fill="auto"/>
            <w:noWrap/>
            <w:vAlign w:val="bottom"/>
            <w:hideMark/>
          </w:tcPr>
          <w:p w14:paraId="40707670"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110,209.00</w:t>
            </w:r>
          </w:p>
        </w:tc>
      </w:tr>
      <w:tr w:rsidR="00C16967" w:rsidRPr="007F0345" w14:paraId="4B1050A6" w14:textId="77777777" w:rsidTr="00E2548F">
        <w:trPr>
          <w:trHeight w:val="315"/>
        </w:trPr>
        <w:tc>
          <w:tcPr>
            <w:tcW w:w="2127" w:type="dxa"/>
            <w:tcBorders>
              <w:top w:val="nil"/>
              <w:left w:val="nil"/>
              <w:bottom w:val="nil"/>
              <w:right w:val="nil"/>
            </w:tcBorders>
            <w:shd w:val="clear" w:color="auto" w:fill="auto"/>
            <w:noWrap/>
            <w:hideMark/>
          </w:tcPr>
          <w:p w14:paraId="05B75D12" w14:textId="77777777" w:rsidR="00C16967" w:rsidRPr="007F0345" w:rsidRDefault="00C16967"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Debt Stocks (Debt)</w:t>
            </w:r>
          </w:p>
        </w:tc>
        <w:tc>
          <w:tcPr>
            <w:tcW w:w="1537" w:type="dxa"/>
            <w:gridSpan w:val="3"/>
            <w:tcBorders>
              <w:top w:val="nil"/>
              <w:left w:val="nil"/>
              <w:bottom w:val="nil"/>
              <w:right w:val="nil"/>
            </w:tcBorders>
            <w:shd w:val="clear" w:color="auto" w:fill="auto"/>
            <w:noWrap/>
            <w:vAlign w:val="bottom"/>
            <w:hideMark/>
          </w:tcPr>
          <w:p w14:paraId="667A2EA3" w14:textId="77777777" w:rsidR="00C16967" w:rsidRPr="007F0345" w:rsidRDefault="00C16967" w:rsidP="00E2548F">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785C1EC5" w14:textId="77777777" w:rsidR="00C16967" w:rsidRPr="007F0345" w:rsidRDefault="00C16967" w:rsidP="00E2548F">
            <w:pPr>
              <w:spacing w:before="0" w:after="0"/>
              <w:jc w:val="left"/>
              <w:rPr>
                <w:rFonts w:ascii="Calibri" w:eastAsia="Times New Roman" w:hAnsi="Calibri" w:cs="Calibri"/>
                <w:sz w:val="18"/>
                <w:szCs w:val="18"/>
                <w:highlight w:val="yellow"/>
              </w:rPr>
            </w:pPr>
          </w:p>
        </w:tc>
        <w:tc>
          <w:tcPr>
            <w:tcW w:w="1134" w:type="dxa"/>
            <w:tcBorders>
              <w:top w:val="nil"/>
              <w:left w:val="nil"/>
              <w:bottom w:val="nil"/>
              <w:right w:val="nil"/>
            </w:tcBorders>
            <w:shd w:val="clear" w:color="auto" w:fill="auto"/>
            <w:noWrap/>
            <w:vAlign w:val="bottom"/>
            <w:hideMark/>
          </w:tcPr>
          <w:p w14:paraId="01155991"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76,165.07</w:t>
            </w:r>
          </w:p>
        </w:tc>
        <w:tc>
          <w:tcPr>
            <w:tcW w:w="1134" w:type="dxa"/>
            <w:tcBorders>
              <w:top w:val="nil"/>
              <w:left w:val="nil"/>
              <w:bottom w:val="nil"/>
              <w:right w:val="nil"/>
            </w:tcBorders>
            <w:shd w:val="clear" w:color="auto" w:fill="auto"/>
            <w:noWrap/>
            <w:vAlign w:val="bottom"/>
            <w:hideMark/>
          </w:tcPr>
          <w:p w14:paraId="2B19B5AB"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90,192.37</w:t>
            </w:r>
          </w:p>
        </w:tc>
        <w:tc>
          <w:tcPr>
            <w:tcW w:w="1134" w:type="dxa"/>
            <w:tcBorders>
              <w:top w:val="nil"/>
              <w:left w:val="nil"/>
              <w:bottom w:val="nil"/>
              <w:right w:val="nil"/>
            </w:tcBorders>
            <w:shd w:val="clear" w:color="auto" w:fill="auto"/>
            <w:noWrap/>
            <w:vAlign w:val="bottom"/>
            <w:hideMark/>
          </w:tcPr>
          <w:p w14:paraId="145B181F"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106,991.40</w:t>
            </w:r>
          </w:p>
        </w:tc>
        <w:tc>
          <w:tcPr>
            <w:tcW w:w="1134" w:type="dxa"/>
            <w:tcBorders>
              <w:top w:val="nil"/>
              <w:left w:val="nil"/>
              <w:bottom w:val="nil"/>
              <w:right w:val="nil"/>
            </w:tcBorders>
            <w:shd w:val="clear" w:color="auto" w:fill="auto"/>
            <w:noWrap/>
            <w:vAlign w:val="bottom"/>
            <w:hideMark/>
          </w:tcPr>
          <w:p w14:paraId="05B928AE"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127,431.34</w:t>
            </w:r>
          </w:p>
        </w:tc>
        <w:tc>
          <w:tcPr>
            <w:tcW w:w="1134" w:type="dxa"/>
            <w:tcBorders>
              <w:top w:val="nil"/>
              <w:left w:val="nil"/>
              <w:bottom w:val="nil"/>
              <w:right w:val="nil"/>
            </w:tcBorders>
            <w:shd w:val="clear" w:color="auto" w:fill="auto"/>
            <w:noWrap/>
            <w:vAlign w:val="bottom"/>
            <w:hideMark/>
          </w:tcPr>
          <w:p w14:paraId="2B5A5B04"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151,367.99</w:t>
            </w:r>
          </w:p>
        </w:tc>
        <w:tc>
          <w:tcPr>
            <w:tcW w:w="1134" w:type="dxa"/>
            <w:tcBorders>
              <w:top w:val="nil"/>
              <w:left w:val="nil"/>
              <w:bottom w:val="nil"/>
              <w:right w:val="nil"/>
            </w:tcBorders>
            <w:shd w:val="clear" w:color="auto" w:fill="auto"/>
            <w:noWrap/>
            <w:vAlign w:val="bottom"/>
            <w:hideMark/>
          </w:tcPr>
          <w:p w14:paraId="44626256"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178,626.29</w:t>
            </w:r>
          </w:p>
        </w:tc>
        <w:tc>
          <w:tcPr>
            <w:tcW w:w="1134" w:type="dxa"/>
            <w:tcBorders>
              <w:top w:val="nil"/>
              <w:left w:val="nil"/>
              <w:bottom w:val="nil"/>
              <w:right w:val="nil"/>
            </w:tcBorders>
            <w:shd w:val="clear" w:color="auto" w:fill="auto"/>
            <w:noWrap/>
            <w:vAlign w:val="bottom"/>
            <w:hideMark/>
          </w:tcPr>
          <w:p w14:paraId="0D635014"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209,361.59</w:t>
            </w:r>
          </w:p>
        </w:tc>
        <w:tc>
          <w:tcPr>
            <w:tcW w:w="1134" w:type="dxa"/>
            <w:tcBorders>
              <w:top w:val="nil"/>
              <w:left w:val="nil"/>
              <w:bottom w:val="nil"/>
              <w:right w:val="nil"/>
            </w:tcBorders>
            <w:shd w:val="clear" w:color="auto" w:fill="auto"/>
            <w:noWrap/>
            <w:vAlign w:val="bottom"/>
            <w:hideMark/>
          </w:tcPr>
          <w:p w14:paraId="3603CE5B"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244,424.42</w:t>
            </w:r>
          </w:p>
        </w:tc>
      </w:tr>
      <w:tr w:rsidR="00C16967" w:rsidRPr="007F0345" w14:paraId="5F65AD96" w14:textId="77777777" w:rsidTr="00E2548F">
        <w:trPr>
          <w:trHeight w:val="330"/>
        </w:trPr>
        <w:tc>
          <w:tcPr>
            <w:tcW w:w="2127" w:type="dxa"/>
            <w:tcBorders>
              <w:top w:val="nil"/>
              <w:left w:val="nil"/>
              <w:bottom w:val="single" w:sz="8" w:space="0" w:color="7F7F7F"/>
              <w:right w:val="nil"/>
            </w:tcBorders>
            <w:shd w:val="clear" w:color="auto" w:fill="auto"/>
            <w:noWrap/>
            <w:hideMark/>
          </w:tcPr>
          <w:p w14:paraId="4BF2D71B" w14:textId="77777777" w:rsidR="00C16967" w:rsidRPr="007F0345" w:rsidRDefault="00C16967"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Debt Service (TDS)</w:t>
            </w:r>
          </w:p>
        </w:tc>
        <w:tc>
          <w:tcPr>
            <w:tcW w:w="1537" w:type="dxa"/>
            <w:gridSpan w:val="3"/>
            <w:tcBorders>
              <w:top w:val="nil"/>
              <w:left w:val="nil"/>
              <w:bottom w:val="single" w:sz="8" w:space="0" w:color="7F7F7F"/>
              <w:right w:val="nil"/>
            </w:tcBorders>
            <w:shd w:val="clear" w:color="auto" w:fill="auto"/>
            <w:noWrap/>
            <w:vAlign w:val="bottom"/>
            <w:hideMark/>
          </w:tcPr>
          <w:p w14:paraId="3E3308BE" w14:textId="77777777" w:rsidR="00C16967" w:rsidRPr="007F0345" w:rsidRDefault="00C16967" w:rsidP="00E2548F">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46E32402" w14:textId="77777777" w:rsidR="00C16967" w:rsidRPr="007F0345" w:rsidRDefault="00C16967" w:rsidP="00E2548F">
            <w:pPr>
              <w:spacing w:before="0" w:after="0"/>
              <w:jc w:val="left"/>
              <w:rPr>
                <w:rFonts w:ascii="Calibri" w:eastAsia="Times New Roman" w:hAnsi="Calibri" w:cs="Calibri"/>
                <w:sz w:val="18"/>
                <w:szCs w:val="18"/>
                <w:highlight w:val="yellow"/>
              </w:rPr>
            </w:pPr>
          </w:p>
        </w:tc>
        <w:tc>
          <w:tcPr>
            <w:tcW w:w="1134" w:type="dxa"/>
            <w:tcBorders>
              <w:top w:val="nil"/>
              <w:left w:val="nil"/>
              <w:bottom w:val="single" w:sz="8" w:space="0" w:color="7F7F7F"/>
              <w:right w:val="nil"/>
            </w:tcBorders>
            <w:shd w:val="clear" w:color="auto" w:fill="auto"/>
            <w:noWrap/>
            <w:vAlign w:val="bottom"/>
            <w:hideMark/>
          </w:tcPr>
          <w:p w14:paraId="12E94968"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11,536.42</w:t>
            </w:r>
          </w:p>
        </w:tc>
        <w:tc>
          <w:tcPr>
            <w:tcW w:w="1134" w:type="dxa"/>
            <w:tcBorders>
              <w:top w:val="nil"/>
              <w:left w:val="nil"/>
              <w:bottom w:val="single" w:sz="8" w:space="0" w:color="7F7F7F"/>
              <w:right w:val="nil"/>
            </w:tcBorders>
            <w:shd w:val="clear" w:color="auto" w:fill="auto"/>
            <w:noWrap/>
            <w:vAlign w:val="bottom"/>
            <w:hideMark/>
          </w:tcPr>
          <w:p w14:paraId="1AB1C4BE"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15,196.86</w:t>
            </w:r>
          </w:p>
        </w:tc>
        <w:tc>
          <w:tcPr>
            <w:tcW w:w="1134" w:type="dxa"/>
            <w:tcBorders>
              <w:top w:val="nil"/>
              <w:left w:val="nil"/>
              <w:bottom w:val="single" w:sz="8" w:space="0" w:color="7F7F7F"/>
              <w:right w:val="nil"/>
            </w:tcBorders>
            <w:shd w:val="clear" w:color="auto" w:fill="auto"/>
            <w:noWrap/>
            <w:vAlign w:val="bottom"/>
            <w:hideMark/>
          </w:tcPr>
          <w:p w14:paraId="30D57C13"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18,833.96</w:t>
            </w:r>
          </w:p>
        </w:tc>
        <w:tc>
          <w:tcPr>
            <w:tcW w:w="1134" w:type="dxa"/>
            <w:tcBorders>
              <w:top w:val="nil"/>
              <w:left w:val="nil"/>
              <w:bottom w:val="single" w:sz="8" w:space="0" w:color="7F7F7F"/>
              <w:right w:val="nil"/>
            </w:tcBorders>
            <w:shd w:val="clear" w:color="auto" w:fill="auto"/>
            <w:noWrap/>
            <w:vAlign w:val="bottom"/>
            <w:hideMark/>
          </w:tcPr>
          <w:p w14:paraId="0905B095"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14,792.03</w:t>
            </w:r>
          </w:p>
        </w:tc>
        <w:tc>
          <w:tcPr>
            <w:tcW w:w="1134" w:type="dxa"/>
            <w:tcBorders>
              <w:top w:val="nil"/>
              <w:left w:val="nil"/>
              <w:bottom w:val="single" w:sz="8" w:space="0" w:color="7F7F7F"/>
              <w:right w:val="nil"/>
            </w:tcBorders>
            <w:shd w:val="clear" w:color="auto" w:fill="auto"/>
            <w:noWrap/>
            <w:vAlign w:val="bottom"/>
            <w:hideMark/>
          </w:tcPr>
          <w:p w14:paraId="3A540923"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17,590.51</w:t>
            </w:r>
          </w:p>
        </w:tc>
        <w:tc>
          <w:tcPr>
            <w:tcW w:w="1134" w:type="dxa"/>
            <w:tcBorders>
              <w:top w:val="nil"/>
              <w:left w:val="nil"/>
              <w:bottom w:val="single" w:sz="8" w:space="0" w:color="7F7F7F"/>
              <w:right w:val="nil"/>
            </w:tcBorders>
            <w:shd w:val="clear" w:color="auto" w:fill="auto"/>
            <w:noWrap/>
            <w:vAlign w:val="bottom"/>
            <w:hideMark/>
          </w:tcPr>
          <w:p w14:paraId="44EF68B8"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19,514.58</w:t>
            </w:r>
          </w:p>
        </w:tc>
        <w:tc>
          <w:tcPr>
            <w:tcW w:w="1134" w:type="dxa"/>
            <w:tcBorders>
              <w:top w:val="nil"/>
              <w:left w:val="nil"/>
              <w:bottom w:val="single" w:sz="8" w:space="0" w:color="7F7F7F"/>
              <w:right w:val="nil"/>
            </w:tcBorders>
            <w:shd w:val="clear" w:color="auto" w:fill="auto"/>
            <w:noWrap/>
            <w:vAlign w:val="bottom"/>
            <w:hideMark/>
          </w:tcPr>
          <w:p w14:paraId="2F912EFD"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21,801.41</w:t>
            </w:r>
          </w:p>
        </w:tc>
        <w:tc>
          <w:tcPr>
            <w:tcW w:w="1134" w:type="dxa"/>
            <w:tcBorders>
              <w:top w:val="nil"/>
              <w:left w:val="nil"/>
              <w:bottom w:val="single" w:sz="8" w:space="0" w:color="7F7F7F"/>
              <w:right w:val="nil"/>
            </w:tcBorders>
            <w:shd w:val="clear" w:color="auto" w:fill="auto"/>
            <w:noWrap/>
            <w:vAlign w:val="bottom"/>
            <w:hideMark/>
          </w:tcPr>
          <w:p w14:paraId="6FC47912"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26,856.35</w:t>
            </w:r>
          </w:p>
        </w:tc>
      </w:tr>
      <w:tr w:rsidR="00C16967" w:rsidRPr="007F0345" w14:paraId="4FA199E5" w14:textId="77777777" w:rsidTr="00E2548F">
        <w:trPr>
          <w:trHeight w:val="330"/>
        </w:trPr>
        <w:tc>
          <w:tcPr>
            <w:tcW w:w="2127" w:type="dxa"/>
            <w:tcBorders>
              <w:top w:val="single" w:sz="8" w:space="0" w:color="7F7F7F"/>
              <w:left w:val="single" w:sz="8" w:space="0" w:color="7F7F7F"/>
              <w:bottom w:val="single" w:sz="8" w:space="0" w:color="7F7F7F"/>
              <w:right w:val="single" w:sz="8" w:space="0" w:color="7F7F7F"/>
            </w:tcBorders>
            <w:shd w:val="clear" w:color="auto" w:fill="auto"/>
            <w:noWrap/>
            <w:hideMark/>
          </w:tcPr>
          <w:p w14:paraId="5AC12BAE" w14:textId="77777777" w:rsidR="00C16967" w:rsidRPr="007F0345" w:rsidRDefault="00C16967"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lastRenderedPageBreak/>
              <w:t>Debt/</w:t>
            </w:r>
            <w:proofErr w:type="spellStart"/>
            <w:r w:rsidRPr="007F0345">
              <w:rPr>
                <w:rFonts w:ascii="Calibri" w:eastAsia="Times New Roman" w:hAnsi="Calibri" w:cs="Calibri"/>
                <w:b/>
                <w:bCs/>
                <w:color w:val="000000"/>
                <w:sz w:val="18"/>
                <w:szCs w:val="18"/>
              </w:rPr>
              <w:t>Prev</w:t>
            </w:r>
            <w:proofErr w:type="spellEnd"/>
            <w:r w:rsidRPr="007F0345">
              <w:rPr>
                <w:rFonts w:ascii="Calibri" w:eastAsia="Times New Roman" w:hAnsi="Calibri" w:cs="Calibri"/>
                <w:b/>
                <w:bCs/>
                <w:color w:val="000000"/>
                <w:sz w:val="18"/>
                <w:szCs w:val="18"/>
              </w:rPr>
              <w:t xml:space="preserve"> </w:t>
            </w:r>
            <w:proofErr w:type="spellStart"/>
            <w:r w:rsidRPr="007F0345">
              <w:rPr>
                <w:rFonts w:ascii="Calibri" w:eastAsia="Times New Roman" w:hAnsi="Calibri" w:cs="Calibri"/>
                <w:b/>
                <w:bCs/>
                <w:color w:val="000000"/>
                <w:sz w:val="18"/>
                <w:szCs w:val="18"/>
              </w:rPr>
              <w:t>Yr</w:t>
            </w:r>
            <w:proofErr w:type="spellEnd"/>
            <w:r w:rsidRPr="007F0345">
              <w:rPr>
                <w:rFonts w:ascii="Calibri" w:eastAsia="Times New Roman" w:hAnsi="Calibri" w:cs="Calibri"/>
                <w:b/>
                <w:bCs/>
                <w:color w:val="000000"/>
                <w:sz w:val="18"/>
                <w:szCs w:val="18"/>
              </w:rPr>
              <w:t xml:space="preserve"> Total Rev</w:t>
            </w:r>
          </w:p>
        </w:tc>
        <w:tc>
          <w:tcPr>
            <w:tcW w:w="1537" w:type="dxa"/>
            <w:gridSpan w:val="3"/>
            <w:tcBorders>
              <w:top w:val="single" w:sz="8" w:space="0" w:color="7F7F7F"/>
              <w:left w:val="single" w:sz="8" w:space="0" w:color="7F7F7F"/>
              <w:bottom w:val="single" w:sz="8" w:space="0" w:color="7F7F7F"/>
              <w:right w:val="single" w:sz="8" w:space="0" w:color="7F7F7F"/>
            </w:tcBorders>
            <w:shd w:val="clear" w:color="000000" w:fill="FFFFFF"/>
            <w:noWrap/>
            <w:hideMark/>
          </w:tcPr>
          <w:p w14:paraId="3FB5AA65"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250.00%</w:t>
            </w:r>
          </w:p>
        </w:tc>
        <w:tc>
          <w:tcPr>
            <w:tcW w:w="1156" w:type="dxa"/>
            <w:tcBorders>
              <w:top w:val="nil"/>
              <w:left w:val="single" w:sz="8" w:space="0" w:color="7F7F7F"/>
              <w:bottom w:val="nil"/>
              <w:right w:val="single" w:sz="8" w:space="0" w:color="7F7F7F"/>
            </w:tcBorders>
            <w:shd w:val="clear" w:color="auto" w:fill="auto"/>
            <w:noWrap/>
            <w:vAlign w:val="bottom"/>
            <w:hideMark/>
          </w:tcPr>
          <w:p w14:paraId="3756CC05" w14:textId="77777777" w:rsidR="00C16967" w:rsidRPr="007F0345" w:rsidRDefault="00C16967" w:rsidP="00E2548F">
            <w:pPr>
              <w:spacing w:before="0" w:after="0"/>
              <w:jc w:val="right"/>
              <w:rPr>
                <w:rFonts w:ascii="Calibri" w:eastAsia="Times New Roman" w:hAnsi="Calibri" w:cs="Calibr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7DDA1CD"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65.66%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C9501FA"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75.49%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B7998C1"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86.94%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2E60226"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100.53%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CED4425"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115.94%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55C1F32"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132.83%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A25C69C"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151.15%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46413BD8"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171.33%</w:t>
            </w:r>
          </w:p>
        </w:tc>
      </w:tr>
      <w:tr w:rsidR="00C16967" w:rsidRPr="007F0345" w14:paraId="7E1BB7A4" w14:textId="77777777" w:rsidTr="00E2548F">
        <w:trPr>
          <w:trHeight w:val="390"/>
        </w:trPr>
        <w:tc>
          <w:tcPr>
            <w:tcW w:w="2127" w:type="dxa"/>
            <w:tcBorders>
              <w:top w:val="single" w:sz="8" w:space="0" w:color="7F7F7F"/>
              <w:left w:val="single" w:sz="8" w:space="0" w:color="7F7F7F"/>
              <w:bottom w:val="single" w:sz="8" w:space="0" w:color="7F7F7F"/>
              <w:right w:val="single" w:sz="8" w:space="0" w:color="7F7F7F"/>
            </w:tcBorders>
            <w:shd w:val="clear" w:color="auto" w:fill="auto"/>
            <w:noWrap/>
            <w:hideMark/>
          </w:tcPr>
          <w:p w14:paraId="0599CA86" w14:textId="77777777" w:rsidR="00C16967" w:rsidRPr="007F0345" w:rsidRDefault="00C16967"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TDS/</w:t>
            </w:r>
            <w:proofErr w:type="spellStart"/>
            <w:r w:rsidRPr="007F0345">
              <w:rPr>
                <w:rFonts w:ascii="Calibri" w:eastAsia="Times New Roman" w:hAnsi="Calibri" w:cs="Calibri"/>
                <w:b/>
                <w:bCs/>
                <w:color w:val="000000"/>
                <w:sz w:val="18"/>
                <w:szCs w:val="18"/>
              </w:rPr>
              <w:t>Prev</w:t>
            </w:r>
            <w:proofErr w:type="spellEnd"/>
            <w:r w:rsidRPr="007F0345">
              <w:rPr>
                <w:rFonts w:ascii="Calibri" w:eastAsia="Times New Roman" w:hAnsi="Calibri" w:cs="Calibri"/>
                <w:b/>
                <w:bCs/>
                <w:color w:val="000000"/>
                <w:sz w:val="18"/>
                <w:szCs w:val="18"/>
              </w:rPr>
              <w:t xml:space="preserve"> </w:t>
            </w:r>
            <w:proofErr w:type="spellStart"/>
            <w:r w:rsidRPr="007F0345">
              <w:rPr>
                <w:rFonts w:ascii="Calibri" w:eastAsia="Times New Roman" w:hAnsi="Calibri" w:cs="Calibri"/>
                <w:b/>
                <w:bCs/>
                <w:color w:val="000000"/>
                <w:sz w:val="18"/>
                <w:szCs w:val="18"/>
              </w:rPr>
              <w:t>Yr</w:t>
            </w:r>
            <w:proofErr w:type="spellEnd"/>
            <w:r w:rsidRPr="007F0345">
              <w:rPr>
                <w:rFonts w:ascii="Calibri" w:eastAsia="Times New Roman" w:hAnsi="Calibri" w:cs="Calibri"/>
                <w:b/>
                <w:bCs/>
                <w:color w:val="000000"/>
                <w:sz w:val="18"/>
                <w:szCs w:val="18"/>
              </w:rPr>
              <w:t xml:space="preserve"> FAAC</w:t>
            </w:r>
          </w:p>
        </w:tc>
        <w:tc>
          <w:tcPr>
            <w:tcW w:w="1537" w:type="dxa"/>
            <w:gridSpan w:val="3"/>
            <w:tcBorders>
              <w:top w:val="single" w:sz="8" w:space="0" w:color="7F7F7F"/>
              <w:left w:val="single" w:sz="8" w:space="0" w:color="7F7F7F"/>
              <w:bottom w:val="single" w:sz="8" w:space="0" w:color="7F7F7F"/>
              <w:right w:val="single" w:sz="8" w:space="0" w:color="7F7F7F"/>
            </w:tcBorders>
            <w:shd w:val="clear" w:color="000000" w:fill="FFFFFF"/>
            <w:noWrap/>
            <w:hideMark/>
          </w:tcPr>
          <w:p w14:paraId="77FB3278"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40.00%</w:t>
            </w:r>
          </w:p>
        </w:tc>
        <w:tc>
          <w:tcPr>
            <w:tcW w:w="1156" w:type="dxa"/>
            <w:tcBorders>
              <w:top w:val="nil"/>
              <w:left w:val="single" w:sz="8" w:space="0" w:color="7F7F7F"/>
              <w:bottom w:val="nil"/>
              <w:right w:val="single" w:sz="8" w:space="0" w:color="7F7F7F"/>
            </w:tcBorders>
            <w:shd w:val="clear" w:color="auto" w:fill="auto"/>
            <w:noWrap/>
            <w:vAlign w:val="bottom"/>
            <w:hideMark/>
          </w:tcPr>
          <w:p w14:paraId="7ACC23D8" w14:textId="77777777" w:rsidR="00C16967" w:rsidRPr="007F0345" w:rsidRDefault="00C16967" w:rsidP="00E2548F">
            <w:pPr>
              <w:spacing w:before="0" w:after="0"/>
              <w:jc w:val="right"/>
              <w:rPr>
                <w:rFonts w:ascii="Calibri" w:eastAsia="Times New Roman" w:hAnsi="Calibri" w:cs="Calibr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4881839"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415F4D5"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16.96%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95E7D14"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20.41%</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8F118BF"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15.56%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44F1EDF"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17.96%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A600F6E"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19.35%</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23CAE34"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20.99%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CF3C00F"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25.10%</w:t>
            </w:r>
          </w:p>
        </w:tc>
      </w:tr>
    </w:tbl>
    <w:p w14:paraId="4A6DA407" w14:textId="27D8ABFD" w:rsidR="00476A80" w:rsidRDefault="00476A80" w:rsidP="00286C36">
      <w:pPr>
        <w:rPr>
          <w:rFonts w:ascii="Calibri" w:eastAsia="Times New Roman" w:hAnsi="Calibri" w:cs="Times New Roman"/>
          <w:b/>
          <w:color w:val="C45911"/>
          <w:sz w:val="28"/>
          <w:szCs w:val="28"/>
        </w:rPr>
      </w:pPr>
    </w:p>
    <w:p w14:paraId="3E4AC60D" w14:textId="77777777" w:rsidR="00476A80" w:rsidRDefault="00476A80">
      <w:pPr>
        <w:spacing w:before="0" w:after="200" w:line="276" w:lineRule="auto"/>
        <w:jc w:val="left"/>
        <w:rPr>
          <w:rFonts w:ascii="Calibri" w:eastAsia="Times New Roman" w:hAnsi="Calibri" w:cs="Times New Roman"/>
          <w:b/>
          <w:color w:val="C45911"/>
          <w:sz w:val="28"/>
          <w:szCs w:val="28"/>
        </w:rPr>
      </w:pPr>
      <w:r>
        <w:rPr>
          <w:rFonts w:ascii="Calibri" w:eastAsia="Times New Roman" w:hAnsi="Calibri" w:cs="Times New Roman"/>
          <w:b/>
          <w:color w:val="C45911"/>
          <w:sz w:val="28"/>
          <w:szCs w:val="28"/>
        </w:rPr>
        <w:br w:type="page"/>
      </w:r>
    </w:p>
    <w:p w14:paraId="15FD0C97" w14:textId="77777777" w:rsidR="00C16967" w:rsidRDefault="00C16967" w:rsidP="00286C36">
      <w:pPr>
        <w:rPr>
          <w:rFonts w:ascii="Calibri" w:eastAsia="Times New Roman" w:hAnsi="Calibri" w:cs="Times New Roman"/>
          <w:b/>
          <w:color w:val="C45911"/>
          <w:sz w:val="28"/>
          <w:szCs w:val="28"/>
        </w:rPr>
      </w:pPr>
    </w:p>
    <w:p w14:paraId="6BC74323" w14:textId="43AB2218" w:rsidR="00C16967" w:rsidRDefault="00C16967" w:rsidP="00C16967">
      <w:pPr>
        <w:pStyle w:val="Caption"/>
      </w:pPr>
      <w:bookmarkStart w:id="50" w:name="_Toc4775742"/>
      <w:r>
        <w:t xml:space="preserve">Table </w:t>
      </w:r>
      <w:r w:rsidR="00CE7976">
        <w:rPr>
          <w:noProof/>
        </w:rPr>
        <w:fldChar w:fldCharType="begin"/>
      </w:r>
      <w:r w:rsidR="00CE7976">
        <w:rPr>
          <w:noProof/>
        </w:rPr>
        <w:instrText xml:space="preserve"> SEQ Table \* ARABIC </w:instrText>
      </w:r>
      <w:r w:rsidR="00CE7976">
        <w:rPr>
          <w:noProof/>
        </w:rPr>
        <w:fldChar w:fldCharType="separate"/>
      </w:r>
      <w:r>
        <w:rPr>
          <w:noProof/>
        </w:rPr>
        <w:t>24</w:t>
      </w:r>
      <w:r w:rsidR="00CE7976">
        <w:rPr>
          <w:noProof/>
        </w:rPr>
        <w:fldChar w:fldCharType="end"/>
      </w:r>
      <w:r>
        <w:t xml:space="preserve">: </w:t>
      </w:r>
      <w:r w:rsidRPr="00527B23">
        <w:t>Strategy 4 – Simulation Results (with revenue shock)</w:t>
      </w:r>
      <w:bookmarkEnd w:id="50"/>
    </w:p>
    <w:p w14:paraId="3AEC3FB0" w14:textId="77777777" w:rsidR="00DC417B" w:rsidRPr="00DC417B" w:rsidRDefault="00DC417B" w:rsidP="00DC417B">
      <w:pPr>
        <w:rPr>
          <w:color w:val="FF0000"/>
        </w:rPr>
      </w:pPr>
      <w:r w:rsidRPr="00DC417B">
        <w:rPr>
          <w:color w:val="FF0000"/>
          <w:highlight w:val="yellow"/>
        </w:rPr>
        <w:t>(REPLACE TABLE BELOW WITH TABLE FROM MS EXCEL TEMPLATE)</w:t>
      </w:r>
    </w:p>
    <w:tbl>
      <w:tblPr>
        <w:tblW w:w="13892" w:type="dxa"/>
        <w:tblLook w:val="04A0" w:firstRow="1" w:lastRow="0" w:firstColumn="1" w:lastColumn="0" w:noHBand="0" w:noVBand="1"/>
      </w:tblPr>
      <w:tblGrid>
        <w:gridCol w:w="2127"/>
        <w:gridCol w:w="179"/>
        <w:gridCol w:w="236"/>
        <w:gridCol w:w="1122"/>
        <w:gridCol w:w="1156"/>
        <w:gridCol w:w="1134"/>
        <w:gridCol w:w="1134"/>
        <w:gridCol w:w="1134"/>
        <w:gridCol w:w="1134"/>
        <w:gridCol w:w="1134"/>
        <w:gridCol w:w="1134"/>
        <w:gridCol w:w="1134"/>
        <w:gridCol w:w="1134"/>
      </w:tblGrid>
      <w:tr w:rsidR="00C16967" w:rsidRPr="007F0345" w14:paraId="4045FAC1" w14:textId="77777777" w:rsidTr="00E2548F">
        <w:trPr>
          <w:trHeight w:val="315"/>
        </w:trPr>
        <w:tc>
          <w:tcPr>
            <w:tcW w:w="2306" w:type="dxa"/>
            <w:gridSpan w:val="2"/>
            <w:tcBorders>
              <w:top w:val="nil"/>
              <w:left w:val="nil"/>
              <w:bottom w:val="nil"/>
              <w:right w:val="nil"/>
            </w:tcBorders>
            <w:shd w:val="clear" w:color="auto" w:fill="auto"/>
            <w:noWrap/>
            <w:vAlign w:val="bottom"/>
            <w:hideMark/>
          </w:tcPr>
          <w:p w14:paraId="6B3A8B9D" w14:textId="77777777" w:rsidR="00C16967" w:rsidRPr="007F0345" w:rsidRDefault="00C16967" w:rsidP="00E2548F">
            <w:pPr>
              <w:spacing w:before="0" w:after="0"/>
              <w:jc w:val="left"/>
              <w:rPr>
                <w:rFonts w:ascii="Calibri" w:eastAsia="Times New Roman" w:hAnsi="Calibri" w:cs="Calibri"/>
                <w:b/>
                <w:bCs/>
                <w:sz w:val="18"/>
                <w:szCs w:val="18"/>
              </w:rPr>
            </w:pPr>
            <w:r w:rsidRPr="007F0345">
              <w:rPr>
                <w:rFonts w:ascii="Calibri" w:eastAsia="Times New Roman" w:hAnsi="Calibri" w:cs="Calibri"/>
                <w:b/>
                <w:bCs/>
                <w:sz w:val="18"/>
                <w:szCs w:val="18"/>
              </w:rPr>
              <w:t xml:space="preserve">Strategy 4: </w:t>
            </w:r>
          </w:p>
        </w:tc>
        <w:tc>
          <w:tcPr>
            <w:tcW w:w="236" w:type="dxa"/>
            <w:tcBorders>
              <w:top w:val="nil"/>
              <w:left w:val="nil"/>
              <w:bottom w:val="nil"/>
              <w:right w:val="nil"/>
            </w:tcBorders>
            <w:shd w:val="clear" w:color="auto" w:fill="auto"/>
            <w:noWrap/>
            <w:vAlign w:val="bottom"/>
            <w:hideMark/>
          </w:tcPr>
          <w:p w14:paraId="400AF587" w14:textId="77777777" w:rsidR="00C16967" w:rsidRPr="007F0345" w:rsidRDefault="00C16967" w:rsidP="00E2548F">
            <w:pPr>
              <w:spacing w:before="0" w:after="0"/>
              <w:jc w:val="left"/>
              <w:rPr>
                <w:rFonts w:ascii="Calibri" w:eastAsia="Times New Roman" w:hAnsi="Calibri" w:cs="Calibri"/>
                <w:b/>
                <w:bCs/>
                <w:sz w:val="18"/>
                <w:szCs w:val="18"/>
              </w:rPr>
            </w:pPr>
          </w:p>
        </w:tc>
        <w:tc>
          <w:tcPr>
            <w:tcW w:w="1122" w:type="dxa"/>
            <w:tcBorders>
              <w:top w:val="nil"/>
              <w:left w:val="nil"/>
              <w:bottom w:val="nil"/>
              <w:right w:val="nil"/>
            </w:tcBorders>
            <w:shd w:val="clear" w:color="auto" w:fill="auto"/>
            <w:noWrap/>
            <w:vAlign w:val="bottom"/>
            <w:hideMark/>
          </w:tcPr>
          <w:p w14:paraId="7F7A20AB" w14:textId="77777777" w:rsidR="00C16967" w:rsidRPr="007F0345" w:rsidRDefault="00C16967"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Description:</w:t>
            </w:r>
          </w:p>
        </w:tc>
        <w:tc>
          <w:tcPr>
            <w:tcW w:w="3424" w:type="dxa"/>
            <w:gridSpan w:val="3"/>
            <w:tcBorders>
              <w:top w:val="nil"/>
              <w:left w:val="nil"/>
              <w:bottom w:val="nil"/>
              <w:right w:val="nil"/>
            </w:tcBorders>
            <w:shd w:val="clear" w:color="auto" w:fill="auto"/>
            <w:noWrap/>
            <w:vAlign w:val="bottom"/>
            <w:hideMark/>
          </w:tcPr>
          <w:p w14:paraId="0B443E27" w14:textId="77777777" w:rsidR="00C16967" w:rsidRPr="007F0345" w:rsidRDefault="00C16967" w:rsidP="00E2548F">
            <w:pPr>
              <w:spacing w:before="0" w:after="0"/>
              <w:jc w:val="left"/>
              <w:rPr>
                <w:rFonts w:ascii="Calibri" w:eastAsia="Times New Roman" w:hAnsi="Calibri" w:cs="Calibri"/>
                <w:b/>
                <w:bCs/>
                <w:sz w:val="18"/>
                <w:szCs w:val="18"/>
              </w:rPr>
            </w:pPr>
            <w:r w:rsidRPr="007F0345">
              <w:rPr>
                <w:rFonts w:ascii="Calibri" w:eastAsia="Times New Roman" w:hAnsi="Calibri" w:cs="Calibri"/>
                <w:b/>
                <w:bCs/>
                <w:sz w:val="18"/>
                <w:szCs w:val="18"/>
              </w:rPr>
              <w:t>Even longer-term domestic debt</w:t>
            </w:r>
          </w:p>
        </w:tc>
        <w:tc>
          <w:tcPr>
            <w:tcW w:w="1134" w:type="dxa"/>
            <w:tcBorders>
              <w:top w:val="nil"/>
              <w:left w:val="nil"/>
              <w:bottom w:val="nil"/>
              <w:right w:val="nil"/>
            </w:tcBorders>
            <w:shd w:val="clear" w:color="auto" w:fill="auto"/>
            <w:noWrap/>
            <w:vAlign w:val="bottom"/>
            <w:hideMark/>
          </w:tcPr>
          <w:p w14:paraId="541125B9" w14:textId="77777777" w:rsidR="00C16967" w:rsidRPr="007F0345" w:rsidRDefault="00C16967" w:rsidP="00E2548F">
            <w:pPr>
              <w:spacing w:before="0" w:after="0"/>
              <w:jc w:val="left"/>
              <w:rPr>
                <w:rFonts w:ascii="Calibri" w:eastAsia="Times New Roman" w:hAnsi="Calibri" w:cs="Calibri"/>
                <w:b/>
                <w:bCs/>
                <w:sz w:val="18"/>
                <w:szCs w:val="18"/>
              </w:rPr>
            </w:pPr>
          </w:p>
        </w:tc>
        <w:tc>
          <w:tcPr>
            <w:tcW w:w="1134" w:type="dxa"/>
            <w:tcBorders>
              <w:top w:val="nil"/>
              <w:left w:val="nil"/>
              <w:bottom w:val="nil"/>
              <w:right w:val="nil"/>
            </w:tcBorders>
            <w:shd w:val="clear" w:color="auto" w:fill="auto"/>
            <w:noWrap/>
            <w:vAlign w:val="bottom"/>
            <w:hideMark/>
          </w:tcPr>
          <w:p w14:paraId="30E115F5" w14:textId="77777777" w:rsidR="00C16967" w:rsidRPr="007F0345" w:rsidRDefault="00C16967"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4614131F" w14:textId="77777777" w:rsidR="00C16967" w:rsidRPr="007F0345" w:rsidRDefault="00C16967"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0B2E722B" w14:textId="77777777" w:rsidR="00C16967" w:rsidRPr="007F0345" w:rsidRDefault="00C16967"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0FDE904D" w14:textId="77777777" w:rsidR="00C16967" w:rsidRPr="007F0345" w:rsidRDefault="00C16967" w:rsidP="00E2548F">
            <w:pPr>
              <w:spacing w:before="0" w:after="0"/>
              <w:jc w:val="left"/>
              <w:rPr>
                <w:rFonts w:ascii="Calibri" w:eastAsia="Times New Roman" w:hAnsi="Calibri" w:cs="Calibri"/>
                <w:sz w:val="18"/>
                <w:szCs w:val="18"/>
              </w:rPr>
            </w:pPr>
          </w:p>
        </w:tc>
        <w:tc>
          <w:tcPr>
            <w:tcW w:w="1134" w:type="dxa"/>
            <w:tcBorders>
              <w:top w:val="nil"/>
              <w:left w:val="nil"/>
              <w:bottom w:val="nil"/>
              <w:right w:val="nil"/>
            </w:tcBorders>
            <w:shd w:val="clear" w:color="auto" w:fill="auto"/>
            <w:noWrap/>
            <w:vAlign w:val="bottom"/>
            <w:hideMark/>
          </w:tcPr>
          <w:p w14:paraId="685281AF" w14:textId="77777777" w:rsidR="00C16967" w:rsidRPr="007F0345" w:rsidRDefault="00C16967" w:rsidP="00E2548F">
            <w:pPr>
              <w:spacing w:before="0" w:after="0"/>
              <w:jc w:val="left"/>
              <w:rPr>
                <w:rFonts w:ascii="Calibri" w:eastAsia="Times New Roman" w:hAnsi="Calibri" w:cs="Calibri"/>
                <w:sz w:val="18"/>
                <w:szCs w:val="18"/>
              </w:rPr>
            </w:pPr>
          </w:p>
        </w:tc>
      </w:tr>
      <w:tr w:rsidR="00C16967" w:rsidRPr="007F0345" w14:paraId="44EF2678" w14:textId="77777777" w:rsidTr="00E2548F">
        <w:trPr>
          <w:trHeight w:val="315"/>
        </w:trPr>
        <w:tc>
          <w:tcPr>
            <w:tcW w:w="2127" w:type="dxa"/>
            <w:tcBorders>
              <w:top w:val="nil"/>
              <w:left w:val="nil"/>
              <w:right w:val="single" w:sz="4" w:space="0" w:color="7F7F7F"/>
            </w:tcBorders>
            <w:shd w:val="clear" w:color="auto" w:fill="auto"/>
            <w:noWrap/>
            <w:vAlign w:val="bottom"/>
            <w:hideMark/>
          </w:tcPr>
          <w:p w14:paraId="57B19255" w14:textId="77777777" w:rsidR="00C16967" w:rsidRPr="007F0345" w:rsidRDefault="00C16967"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YEAR</w:t>
            </w:r>
          </w:p>
        </w:tc>
        <w:tc>
          <w:tcPr>
            <w:tcW w:w="1537" w:type="dxa"/>
            <w:gridSpan w:val="3"/>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247A703" w14:textId="77777777" w:rsidR="00C16967" w:rsidRPr="007F0345" w:rsidRDefault="00C16967"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Thresholds</w:t>
            </w:r>
          </w:p>
        </w:tc>
        <w:tc>
          <w:tcPr>
            <w:tcW w:w="1156"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1DEF9A8"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21C542A"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+1</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13D5703B"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+2</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7E3F37E9"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+3</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5A50EA7E"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+4</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D40BF8F"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+5</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6801BE58"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+6</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25F0174D"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+7</w:t>
            </w:r>
          </w:p>
        </w:tc>
        <w:tc>
          <w:tcPr>
            <w:tcW w:w="1134"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14:paraId="06BABCF1" w14:textId="77777777" w:rsidR="00C16967" w:rsidRPr="007F0345" w:rsidRDefault="00C16967" w:rsidP="00E2548F">
            <w:pPr>
              <w:spacing w:before="0" w:after="0"/>
              <w:jc w:val="right"/>
              <w:rPr>
                <w:rFonts w:ascii="Calibri" w:eastAsia="Times New Roman" w:hAnsi="Calibri" w:cs="Calibri"/>
                <w:color w:val="000000"/>
                <w:sz w:val="18"/>
                <w:szCs w:val="18"/>
              </w:rPr>
            </w:pPr>
            <w:r w:rsidRPr="000B200D">
              <w:rPr>
                <w:rFonts w:ascii="Calibri" w:eastAsia="Times New Roman" w:hAnsi="Calibri" w:cs="Calibri"/>
                <w:color w:val="000000"/>
                <w:sz w:val="18"/>
                <w:szCs w:val="18"/>
              </w:rPr>
              <w:t>20</w:t>
            </w:r>
            <w:r w:rsidRPr="007F0345">
              <w:rPr>
                <w:rFonts w:ascii="Calibri" w:eastAsia="Times New Roman" w:hAnsi="Calibri" w:cs="Calibri"/>
                <w:color w:val="000000"/>
                <w:sz w:val="18"/>
                <w:szCs w:val="18"/>
                <w:highlight w:val="yellow"/>
              </w:rPr>
              <w:t>XX</w:t>
            </w:r>
            <w:r w:rsidRPr="007F0345">
              <w:rPr>
                <w:rFonts w:ascii="Calibri" w:eastAsia="Times New Roman" w:hAnsi="Calibri" w:cs="Calibri"/>
                <w:color w:val="000000"/>
                <w:sz w:val="18"/>
                <w:szCs w:val="18"/>
                <w:highlight w:val="yellow"/>
                <w:vertAlign w:val="subscript"/>
              </w:rPr>
              <w:t>+8</w:t>
            </w:r>
          </w:p>
        </w:tc>
      </w:tr>
      <w:tr w:rsidR="00C16967" w:rsidRPr="007F0345" w14:paraId="4F46C156" w14:textId="77777777" w:rsidTr="00E2548F">
        <w:trPr>
          <w:trHeight w:val="315"/>
        </w:trPr>
        <w:tc>
          <w:tcPr>
            <w:tcW w:w="2127" w:type="dxa"/>
            <w:tcBorders>
              <w:left w:val="nil"/>
              <w:bottom w:val="nil"/>
              <w:right w:val="nil"/>
            </w:tcBorders>
            <w:shd w:val="clear" w:color="auto" w:fill="auto"/>
            <w:noWrap/>
            <w:hideMark/>
          </w:tcPr>
          <w:p w14:paraId="25A396EC" w14:textId="77777777" w:rsidR="00C16967" w:rsidRPr="007F0345" w:rsidRDefault="00C16967"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Revenue</w:t>
            </w:r>
          </w:p>
        </w:tc>
        <w:tc>
          <w:tcPr>
            <w:tcW w:w="1537" w:type="dxa"/>
            <w:gridSpan w:val="3"/>
            <w:tcBorders>
              <w:top w:val="single" w:sz="4" w:space="0" w:color="7F7F7F"/>
              <w:left w:val="nil"/>
              <w:bottom w:val="nil"/>
              <w:right w:val="nil"/>
            </w:tcBorders>
            <w:shd w:val="clear" w:color="auto" w:fill="auto"/>
            <w:noWrap/>
            <w:vAlign w:val="bottom"/>
            <w:hideMark/>
          </w:tcPr>
          <w:p w14:paraId="0FE1A099" w14:textId="77777777" w:rsidR="00C16967" w:rsidRPr="007F0345" w:rsidRDefault="00C16967"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NGN</w:t>
            </w:r>
          </w:p>
        </w:tc>
        <w:tc>
          <w:tcPr>
            <w:tcW w:w="1156" w:type="dxa"/>
            <w:tcBorders>
              <w:top w:val="single" w:sz="4" w:space="0" w:color="7F7F7F"/>
              <w:left w:val="nil"/>
              <w:bottom w:val="nil"/>
              <w:right w:val="nil"/>
            </w:tcBorders>
            <w:shd w:val="clear" w:color="auto" w:fill="auto"/>
            <w:noWrap/>
            <w:vAlign w:val="bottom"/>
            <w:hideMark/>
          </w:tcPr>
          <w:p w14:paraId="5DDABE49"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116,000.00</w:t>
            </w:r>
          </w:p>
        </w:tc>
        <w:tc>
          <w:tcPr>
            <w:tcW w:w="1134" w:type="dxa"/>
            <w:tcBorders>
              <w:top w:val="single" w:sz="4" w:space="0" w:color="7F7F7F"/>
              <w:left w:val="nil"/>
              <w:bottom w:val="nil"/>
              <w:right w:val="nil"/>
            </w:tcBorders>
            <w:shd w:val="clear" w:color="auto" w:fill="auto"/>
            <w:noWrap/>
            <w:vAlign w:val="bottom"/>
            <w:hideMark/>
          </w:tcPr>
          <w:p w14:paraId="2BC2D2E8"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119,480.00</w:t>
            </w:r>
          </w:p>
        </w:tc>
        <w:tc>
          <w:tcPr>
            <w:tcW w:w="1134" w:type="dxa"/>
            <w:tcBorders>
              <w:top w:val="single" w:sz="4" w:space="0" w:color="7F7F7F"/>
              <w:left w:val="nil"/>
              <w:bottom w:val="nil"/>
              <w:right w:val="nil"/>
            </w:tcBorders>
            <w:shd w:val="clear" w:color="auto" w:fill="auto"/>
            <w:noWrap/>
            <w:vAlign w:val="bottom"/>
            <w:hideMark/>
          </w:tcPr>
          <w:p w14:paraId="6C21E6B2"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123,064.40</w:t>
            </w:r>
          </w:p>
        </w:tc>
        <w:tc>
          <w:tcPr>
            <w:tcW w:w="1134" w:type="dxa"/>
            <w:tcBorders>
              <w:top w:val="single" w:sz="4" w:space="0" w:color="7F7F7F"/>
              <w:left w:val="nil"/>
              <w:bottom w:val="nil"/>
              <w:right w:val="nil"/>
            </w:tcBorders>
            <w:shd w:val="clear" w:color="auto" w:fill="auto"/>
            <w:noWrap/>
            <w:vAlign w:val="bottom"/>
            <w:hideMark/>
          </w:tcPr>
          <w:p w14:paraId="6B9C2163"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126,756.33</w:t>
            </w:r>
          </w:p>
        </w:tc>
        <w:tc>
          <w:tcPr>
            <w:tcW w:w="1134" w:type="dxa"/>
            <w:tcBorders>
              <w:top w:val="single" w:sz="4" w:space="0" w:color="7F7F7F"/>
              <w:left w:val="nil"/>
              <w:bottom w:val="nil"/>
              <w:right w:val="nil"/>
            </w:tcBorders>
            <w:shd w:val="clear" w:color="auto" w:fill="auto"/>
            <w:noWrap/>
            <w:vAlign w:val="bottom"/>
            <w:hideMark/>
          </w:tcPr>
          <w:p w14:paraId="5FB9D45D"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130,559.02</w:t>
            </w:r>
          </w:p>
        </w:tc>
        <w:tc>
          <w:tcPr>
            <w:tcW w:w="1134" w:type="dxa"/>
            <w:tcBorders>
              <w:top w:val="single" w:sz="4" w:space="0" w:color="7F7F7F"/>
              <w:left w:val="nil"/>
              <w:bottom w:val="nil"/>
              <w:right w:val="nil"/>
            </w:tcBorders>
            <w:shd w:val="clear" w:color="auto" w:fill="auto"/>
            <w:noWrap/>
            <w:vAlign w:val="bottom"/>
            <w:hideMark/>
          </w:tcPr>
          <w:p w14:paraId="7714E84C" w14:textId="6DE19432"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97,919.27</w:t>
            </w:r>
          </w:p>
        </w:tc>
        <w:tc>
          <w:tcPr>
            <w:tcW w:w="1134" w:type="dxa"/>
            <w:tcBorders>
              <w:top w:val="single" w:sz="4" w:space="0" w:color="7F7F7F"/>
              <w:left w:val="nil"/>
              <w:bottom w:val="nil"/>
              <w:right w:val="nil"/>
            </w:tcBorders>
            <w:shd w:val="clear" w:color="auto" w:fill="auto"/>
            <w:noWrap/>
            <w:vAlign w:val="bottom"/>
            <w:hideMark/>
          </w:tcPr>
          <w:p w14:paraId="782096C1" w14:textId="3805E620"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100,856.84</w:t>
            </w:r>
          </w:p>
        </w:tc>
        <w:tc>
          <w:tcPr>
            <w:tcW w:w="1134" w:type="dxa"/>
            <w:tcBorders>
              <w:top w:val="single" w:sz="4" w:space="0" w:color="7F7F7F"/>
              <w:left w:val="nil"/>
              <w:bottom w:val="nil"/>
              <w:right w:val="nil"/>
            </w:tcBorders>
            <w:shd w:val="clear" w:color="auto" w:fill="auto"/>
            <w:noWrap/>
            <w:vAlign w:val="bottom"/>
            <w:hideMark/>
          </w:tcPr>
          <w:p w14:paraId="154460BA" w14:textId="76F88031"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103,882.55</w:t>
            </w:r>
          </w:p>
        </w:tc>
        <w:tc>
          <w:tcPr>
            <w:tcW w:w="1134" w:type="dxa"/>
            <w:tcBorders>
              <w:top w:val="single" w:sz="4" w:space="0" w:color="7F7F7F"/>
              <w:left w:val="nil"/>
              <w:bottom w:val="nil"/>
              <w:right w:val="nil"/>
            </w:tcBorders>
            <w:shd w:val="clear" w:color="auto" w:fill="auto"/>
            <w:noWrap/>
            <w:vAlign w:val="bottom"/>
            <w:hideMark/>
          </w:tcPr>
          <w:p w14:paraId="7B3F87B9" w14:textId="1EECE1FD"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106,999.03</w:t>
            </w:r>
          </w:p>
        </w:tc>
      </w:tr>
      <w:tr w:rsidR="00C16967" w:rsidRPr="007F0345" w14:paraId="53593677" w14:textId="77777777" w:rsidTr="00E2548F">
        <w:trPr>
          <w:trHeight w:val="315"/>
        </w:trPr>
        <w:tc>
          <w:tcPr>
            <w:tcW w:w="2127" w:type="dxa"/>
            <w:tcBorders>
              <w:top w:val="nil"/>
              <w:left w:val="nil"/>
              <w:bottom w:val="nil"/>
              <w:right w:val="nil"/>
            </w:tcBorders>
            <w:shd w:val="clear" w:color="auto" w:fill="auto"/>
            <w:noWrap/>
            <w:hideMark/>
          </w:tcPr>
          <w:p w14:paraId="6873E744" w14:textId="77777777" w:rsidR="00C16967" w:rsidRPr="007F0345" w:rsidRDefault="00C16967"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FAAC Revenue</w:t>
            </w:r>
          </w:p>
        </w:tc>
        <w:tc>
          <w:tcPr>
            <w:tcW w:w="1537" w:type="dxa"/>
            <w:gridSpan w:val="3"/>
            <w:tcBorders>
              <w:top w:val="nil"/>
              <w:left w:val="nil"/>
              <w:bottom w:val="nil"/>
              <w:right w:val="nil"/>
            </w:tcBorders>
            <w:shd w:val="clear" w:color="auto" w:fill="auto"/>
            <w:noWrap/>
            <w:vAlign w:val="bottom"/>
            <w:hideMark/>
          </w:tcPr>
          <w:p w14:paraId="417C128A" w14:textId="77777777" w:rsidR="00C16967" w:rsidRPr="007F0345" w:rsidRDefault="00C16967" w:rsidP="00E2548F">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4FE0151E"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87,000.00</w:t>
            </w:r>
          </w:p>
        </w:tc>
        <w:tc>
          <w:tcPr>
            <w:tcW w:w="1134" w:type="dxa"/>
            <w:tcBorders>
              <w:top w:val="nil"/>
              <w:left w:val="nil"/>
              <w:bottom w:val="nil"/>
              <w:right w:val="nil"/>
            </w:tcBorders>
            <w:shd w:val="clear" w:color="auto" w:fill="auto"/>
            <w:noWrap/>
            <w:vAlign w:val="bottom"/>
            <w:hideMark/>
          </w:tcPr>
          <w:p w14:paraId="629709B2"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89,610.00</w:t>
            </w:r>
          </w:p>
        </w:tc>
        <w:tc>
          <w:tcPr>
            <w:tcW w:w="1134" w:type="dxa"/>
            <w:tcBorders>
              <w:top w:val="nil"/>
              <w:left w:val="nil"/>
              <w:bottom w:val="nil"/>
              <w:right w:val="nil"/>
            </w:tcBorders>
            <w:shd w:val="clear" w:color="auto" w:fill="auto"/>
            <w:noWrap/>
            <w:vAlign w:val="bottom"/>
            <w:hideMark/>
          </w:tcPr>
          <w:p w14:paraId="575BDDC9"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92,298.30</w:t>
            </w:r>
          </w:p>
        </w:tc>
        <w:tc>
          <w:tcPr>
            <w:tcW w:w="1134" w:type="dxa"/>
            <w:tcBorders>
              <w:top w:val="nil"/>
              <w:left w:val="nil"/>
              <w:bottom w:val="nil"/>
              <w:right w:val="nil"/>
            </w:tcBorders>
            <w:shd w:val="clear" w:color="auto" w:fill="auto"/>
            <w:noWrap/>
            <w:vAlign w:val="bottom"/>
            <w:hideMark/>
          </w:tcPr>
          <w:p w14:paraId="7A5845FA"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95,067.25</w:t>
            </w:r>
          </w:p>
        </w:tc>
        <w:tc>
          <w:tcPr>
            <w:tcW w:w="1134" w:type="dxa"/>
            <w:tcBorders>
              <w:top w:val="nil"/>
              <w:left w:val="nil"/>
              <w:bottom w:val="nil"/>
              <w:right w:val="nil"/>
            </w:tcBorders>
            <w:shd w:val="clear" w:color="auto" w:fill="auto"/>
            <w:noWrap/>
            <w:vAlign w:val="bottom"/>
            <w:hideMark/>
          </w:tcPr>
          <w:p w14:paraId="27817F7C"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97,919.27</w:t>
            </w:r>
          </w:p>
        </w:tc>
        <w:tc>
          <w:tcPr>
            <w:tcW w:w="1134" w:type="dxa"/>
            <w:tcBorders>
              <w:top w:val="nil"/>
              <w:left w:val="nil"/>
              <w:bottom w:val="nil"/>
              <w:right w:val="nil"/>
            </w:tcBorders>
            <w:shd w:val="clear" w:color="auto" w:fill="auto"/>
            <w:noWrap/>
            <w:vAlign w:val="bottom"/>
            <w:hideMark/>
          </w:tcPr>
          <w:p w14:paraId="2E046EAC" w14:textId="7226B706"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73,439.45</w:t>
            </w:r>
          </w:p>
        </w:tc>
        <w:tc>
          <w:tcPr>
            <w:tcW w:w="1134" w:type="dxa"/>
            <w:tcBorders>
              <w:top w:val="nil"/>
              <w:left w:val="nil"/>
              <w:bottom w:val="nil"/>
              <w:right w:val="nil"/>
            </w:tcBorders>
            <w:shd w:val="clear" w:color="auto" w:fill="auto"/>
            <w:noWrap/>
            <w:vAlign w:val="bottom"/>
            <w:hideMark/>
          </w:tcPr>
          <w:p w14:paraId="7B167FEB" w14:textId="7982A56D"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75,642.63</w:t>
            </w:r>
          </w:p>
        </w:tc>
        <w:tc>
          <w:tcPr>
            <w:tcW w:w="1134" w:type="dxa"/>
            <w:tcBorders>
              <w:top w:val="nil"/>
              <w:left w:val="nil"/>
              <w:bottom w:val="nil"/>
              <w:right w:val="nil"/>
            </w:tcBorders>
            <w:shd w:val="clear" w:color="auto" w:fill="auto"/>
            <w:noWrap/>
            <w:vAlign w:val="bottom"/>
            <w:hideMark/>
          </w:tcPr>
          <w:p w14:paraId="2936467F" w14:textId="51482C41"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77,911.91</w:t>
            </w:r>
          </w:p>
        </w:tc>
        <w:tc>
          <w:tcPr>
            <w:tcW w:w="1134" w:type="dxa"/>
            <w:tcBorders>
              <w:top w:val="nil"/>
              <w:left w:val="nil"/>
              <w:bottom w:val="nil"/>
              <w:right w:val="nil"/>
            </w:tcBorders>
            <w:shd w:val="clear" w:color="auto" w:fill="auto"/>
            <w:noWrap/>
            <w:vAlign w:val="bottom"/>
            <w:hideMark/>
          </w:tcPr>
          <w:p w14:paraId="223B2DD0" w14:textId="4D2E9A74"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80,249.27</w:t>
            </w:r>
          </w:p>
        </w:tc>
      </w:tr>
      <w:tr w:rsidR="00C16967" w:rsidRPr="007F0345" w14:paraId="7EFEFAA9" w14:textId="77777777" w:rsidTr="00E2548F">
        <w:trPr>
          <w:trHeight w:val="315"/>
        </w:trPr>
        <w:tc>
          <w:tcPr>
            <w:tcW w:w="2127" w:type="dxa"/>
            <w:tcBorders>
              <w:top w:val="nil"/>
              <w:left w:val="nil"/>
              <w:bottom w:val="nil"/>
              <w:right w:val="nil"/>
            </w:tcBorders>
            <w:shd w:val="clear" w:color="auto" w:fill="auto"/>
            <w:noWrap/>
            <w:hideMark/>
          </w:tcPr>
          <w:p w14:paraId="208B4C06" w14:textId="77777777" w:rsidR="00C16967" w:rsidRPr="007F0345" w:rsidRDefault="00C16967"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Debt Stocks (Debt)</w:t>
            </w:r>
          </w:p>
        </w:tc>
        <w:tc>
          <w:tcPr>
            <w:tcW w:w="1537" w:type="dxa"/>
            <w:gridSpan w:val="3"/>
            <w:tcBorders>
              <w:top w:val="nil"/>
              <w:left w:val="nil"/>
              <w:bottom w:val="nil"/>
              <w:right w:val="nil"/>
            </w:tcBorders>
            <w:shd w:val="clear" w:color="auto" w:fill="auto"/>
            <w:noWrap/>
            <w:vAlign w:val="bottom"/>
            <w:hideMark/>
          </w:tcPr>
          <w:p w14:paraId="1AF03F06" w14:textId="77777777" w:rsidR="00C16967" w:rsidRPr="007F0345" w:rsidRDefault="00C16967" w:rsidP="00E2548F">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0DAE8F8A" w14:textId="77777777" w:rsidR="00C16967" w:rsidRPr="007F0345" w:rsidRDefault="00C16967" w:rsidP="00E2548F">
            <w:pPr>
              <w:spacing w:before="0" w:after="0"/>
              <w:jc w:val="left"/>
              <w:rPr>
                <w:rFonts w:ascii="Calibri" w:eastAsia="Times New Roman" w:hAnsi="Calibri" w:cs="Calibri"/>
                <w:sz w:val="18"/>
                <w:szCs w:val="18"/>
                <w:highlight w:val="yellow"/>
              </w:rPr>
            </w:pPr>
          </w:p>
        </w:tc>
        <w:tc>
          <w:tcPr>
            <w:tcW w:w="1134" w:type="dxa"/>
            <w:tcBorders>
              <w:top w:val="nil"/>
              <w:left w:val="nil"/>
              <w:bottom w:val="nil"/>
              <w:right w:val="nil"/>
            </w:tcBorders>
            <w:shd w:val="clear" w:color="auto" w:fill="auto"/>
            <w:noWrap/>
            <w:vAlign w:val="bottom"/>
            <w:hideMark/>
          </w:tcPr>
          <w:p w14:paraId="7CC56A1C"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76,165.07</w:t>
            </w:r>
          </w:p>
        </w:tc>
        <w:tc>
          <w:tcPr>
            <w:tcW w:w="1134" w:type="dxa"/>
            <w:tcBorders>
              <w:top w:val="nil"/>
              <w:left w:val="nil"/>
              <w:bottom w:val="nil"/>
              <w:right w:val="nil"/>
            </w:tcBorders>
            <w:shd w:val="clear" w:color="auto" w:fill="auto"/>
            <w:noWrap/>
            <w:vAlign w:val="bottom"/>
            <w:hideMark/>
          </w:tcPr>
          <w:p w14:paraId="3C84B13A"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90,192.37</w:t>
            </w:r>
          </w:p>
        </w:tc>
        <w:tc>
          <w:tcPr>
            <w:tcW w:w="1134" w:type="dxa"/>
            <w:tcBorders>
              <w:top w:val="nil"/>
              <w:left w:val="nil"/>
              <w:bottom w:val="nil"/>
              <w:right w:val="nil"/>
            </w:tcBorders>
            <w:shd w:val="clear" w:color="auto" w:fill="auto"/>
            <w:noWrap/>
            <w:vAlign w:val="bottom"/>
            <w:hideMark/>
          </w:tcPr>
          <w:p w14:paraId="498FDE0E"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106,991.40</w:t>
            </w:r>
          </w:p>
        </w:tc>
        <w:tc>
          <w:tcPr>
            <w:tcW w:w="1134" w:type="dxa"/>
            <w:tcBorders>
              <w:top w:val="nil"/>
              <w:left w:val="nil"/>
              <w:bottom w:val="nil"/>
              <w:right w:val="nil"/>
            </w:tcBorders>
            <w:shd w:val="clear" w:color="auto" w:fill="auto"/>
            <w:noWrap/>
            <w:vAlign w:val="bottom"/>
            <w:hideMark/>
          </w:tcPr>
          <w:p w14:paraId="2F468CB7"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127,431.34</w:t>
            </w:r>
          </w:p>
        </w:tc>
        <w:tc>
          <w:tcPr>
            <w:tcW w:w="1134" w:type="dxa"/>
            <w:tcBorders>
              <w:top w:val="nil"/>
              <w:left w:val="nil"/>
              <w:bottom w:val="nil"/>
              <w:right w:val="nil"/>
            </w:tcBorders>
            <w:shd w:val="clear" w:color="auto" w:fill="auto"/>
            <w:noWrap/>
            <w:vAlign w:val="bottom"/>
            <w:hideMark/>
          </w:tcPr>
          <w:p w14:paraId="409102DA" w14:textId="0694566D"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187,924.51</w:t>
            </w:r>
          </w:p>
        </w:tc>
        <w:tc>
          <w:tcPr>
            <w:tcW w:w="1134" w:type="dxa"/>
            <w:tcBorders>
              <w:top w:val="nil"/>
              <w:left w:val="nil"/>
              <w:bottom w:val="nil"/>
              <w:right w:val="nil"/>
            </w:tcBorders>
            <w:shd w:val="clear" w:color="auto" w:fill="auto"/>
            <w:noWrap/>
            <w:vAlign w:val="bottom"/>
            <w:hideMark/>
          </w:tcPr>
          <w:p w14:paraId="16272BC8" w14:textId="716CE954"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255,959.32</w:t>
            </w:r>
          </w:p>
        </w:tc>
        <w:tc>
          <w:tcPr>
            <w:tcW w:w="1134" w:type="dxa"/>
            <w:tcBorders>
              <w:top w:val="nil"/>
              <w:left w:val="nil"/>
              <w:bottom w:val="nil"/>
              <w:right w:val="nil"/>
            </w:tcBorders>
            <w:shd w:val="clear" w:color="auto" w:fill="auto"/>
            <w:noWrap/>
            <w:vAlign w:val="bottom"/>
            <w:hideMark/>
          </w:tcPr>
          <w:p w14:paraId="77C74F2D" w14:textId="653F75D5"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331,548.35</w:t>
            </w:r>
          </w:p>
        </w:tc>
        <w:tc>
          <w:tcPr>
            <w:tcW w:w="1134" w:type="dxa"/>
            <w:tcBorders>
              <w:top w:val="nil"/>
              <w:left w:val="nil"/>
              <w:bottom w:val="nil"/>
              <w:right w:val="nil"/>
            </w:tcBorders>
            <w:shd w:val="clear" w:color="auto" w:fill="auto"/>
            <w:noWrap/>
            <w:vAlign w:val="bottom"/>
            <w:hideMark/>
          </w:tcPr>
          <w:p w14:paraId="3435620A" w14:textId="46359F04"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416,148.02</w:t>
            </w:r>
          </w:p>
        </w:tc>
      </w:tr>
      <w:tr w:rsidR="00C16967" w:rsidRPr="007F0345" w14:paraId="181106F7" w14:textId="77777777" w:rsidTr="00E2548F">
        <w:trPr>
          <w:trHeight w:val="330"/>
        </w:trPr>
        <w:tc>
          <w:tcPr>
            <w:tcW w:w="2127" w:type="dxa"/>
            <w:tcBorders>
              <w:top w:val="nil"/>
              <w:left w:val="nil"/>
              <w:bottom w:val="single" w:sz="8" w:space="0" w:color="7F7F7F"/>
              <w:right w:val="nil"/>
            </w:tcBorders>
            <w:shd w:val="clear" w:color="auto" w:fill="auto"/>
            <w:noWrap/>
            <w:hideMark/>
          </w:tcPr>
          <w:p w14:paraId="16E32E37" w14:textId="77777777" w:rsidR="00C16967" w:rsidRPr="007F0345" w:rsidRDefault="00C16967" w:rsidP="00E2548F">
            <w:pPr>
              <w:spacing w:before="0" w:after="0"/>
              <w:jc w:val="left"/>
              <w:rPr>
                <w:rFonts w:ascii="Calibri" w:eastAsia="Times New Roman" w:hAnsi="Calibri" w:cs="Calibri"/>
                <w:color w:val="000000"/>
                <w:sz w:val="18"/>
                <w:szCs w:val="18"/>
              </w:rPr>
            </w:pPr>
            <w:r w:rsidRPr="007F0345">
              <w:rPr>
                <w:rFonts w:ascii="Calibri" w:eastAsia="Times New Roman" w:hAnsi="Calibri" w:cs="Calibri"/>
                <w:color w:val="000000"/>
                <w:sz w:val="18"/>
                <w:szCs w:val="18"/>
              </w:rPr>
              <w:t>Total Debt Service (TDS)</w:t>
            </w:r>
          </w:p>
        </w:tc>
        <w:tc>
          <w:tcPr>
            <w:tcW w:w="1537" w:type="dxa"/>
            <w:gridSpan w:val="3"/>
            <w:tcBorders>
              <w:top w:val="nil"/>
              <w:left w:val="nil"/>
              <w:bottom w:val="single" w:sz="8" w:space="0" w:color="7F7F7F"/>
              <w:right w:val="nil"/>
            </w:tcBorders>
            <w:shd w:val="clear" w:color="auto" w:fill="auto"/>
            <w:noWrap/>
            <w:vAlign w:val="bottom"/>
            <w:hideMark/>
          </w:tcPr>
          <w:p w14:paraId="2470C189" w14:textId="77777777" w:rsidR="00C16967" w:rsidRPr="007F0345" w:rsidRDefault="00C16967" w:rsidP="00E2548F">
            <w:pPr>
              <w:spacing w:before="0" w:after="0"/>
              <w:jc w:val="left"/>
              <w:rPr>
                <w:rFonts w:ascii="Calibri" w:eastAsia="Times New Roman" w:hAnsi="Calibri" w:cs="Calibri"/>
                <w:color w:val="000000"/>
                <w:sz w:val="18"/>
                <w:szCs w:val="18"/>
              </w:rPr>
            </w:pPr>
          </w:p>
        </w:tc>
        <w:tc>
          <w:tcPr>
            <w:tcW w:w="1156" w:type="dxa"/>
            <w:tcBorders>
              <w:top w:val="nil"/>
              <w:left w:val="nil"/>
              <w:bottom w:val="nil"/>
              <w:right w:val="nil"/>
            </w:tcBorders>
            <w:shd w:val="clear" w:color="auto" w:fill="auto"/>
            <w:noWrap/>
            <w:vAlign w:val="bottom"/>
            <w:hideMark/>
          </w:tcPr>
          <w:p w14:paraId="14BD582C" w14:textId="77777777" w:rsidR="00C16967" w:rsidRPr="007F0345" w:rsidRDefault="00C16967" w:rsidP="00E2548F">
            <w:pPr>
              <w:spacing w:before="0" w:after="0"/>
              <w:jc w:val="left"/>
              <w:rPr>
                <w:rFonts w:ascii="Calibri" w:eastAsia="Times New Roman" w:hAnsi="Calibri" w:cs="Calibri"/>
                <w:sz w:val="18"/>
                <w:szCs w:val="18"/>
                <w:highlight w:val="yellow"/>
              </w:rPr>
            </w:pPr>
          </w:p>
        </w:tc>
        <w:tc>
          <w:tcPr>
            <w:tcW w:w="1134" w:type="dxa"/>
            <w:tcBorders>
              <w:top w:val="nil"/>
              <w:left w:val="nil"/>
              <w:bottom w:val="single" w:sz="8" w:space="0" w:color="7F7F7F"/>
              <w:right w:val="nil"/>
            </w:tcBorders>
            <w:shd w:val="clear" w:color="auto" w:fill="auto"/>
            <w:noWrap/>
            <w:vAlign w:val="bottom"/>
            <w:hideMark/>
          </w:tcPr>
          <w:p w14:paraId="3EEC5AB0"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11,536.42</w:t>
            </w:r>
          </w:p>
        </w:tc>
        <w:tc>
          <w:tcPr>
            <w:tcW w:w="1134" w:type="dxa"/>
            <w:tcBorders>
              <w:top w:val="nil"/>
              <w:left w:val="nil"/>
              <w:bottom w:val="single" w:sz="8" w:space="0" w:color="7F7F7F"/>
              <w:right w:val="nil"/>
            </w:tcBorders>
            <w:shd w:val="clear" w:color="auto" w:fill="auto"/>
            <w:noWrap/>
            <w:vAlign w:val="bottom"/>
            <w:hideMark/>
          </w:tcPr>
          <w:p w14:paraId="0C5FEF74"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15,196.86</w:t>
            </w:r>
          </w:p>
        </w:tc>
        <w:tc>
          <w:tcPr>
            <w:tcW w:w="1134" w:type="dxa"/>
            <w:tcBorders>
              <w:top w:val="nil"/>
              <w:left w:val="nil"/>
              <w:bottom w:val="single" w:sz="8" w:space="0" w:color="7F7F7F"/>
              <w:right w:val="nil"/>
            </w:tcBorders>
            <w:shd w:val="clear" w:color="auto" w:fill="auto"/>
            <w:noWrap/>
            <w:vAlign w:val="bottom"/>
            <w:hideMark/>
          </w:tcPr>
          <w:p w14:paraId="5771DCA0"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18,833.96</w:t>
            </w:r>
          </w:p>
        </w:tc>
        <w:tc>
          <w:tcPr>
            <w:tcW w:w="1134" w:type="dxa"/>
            <w:tcBorders>
              <w:top w:val="nil"/>
              <w:left w:val="nil"/>
              <w:bottom w:val="single" w:sz="8" w:space="0" w:color="7F7F7F"/>
              <w:right w:val="nil"/>
            </w:tcBorders>
            <w:shd w:val="clear" w:color="auto" w:fill="auto"/>
            <w:noWrap/>
            <w:vAlign w:val="bottom"/>
            <w:hideMark/>
          </w:tcPr>
          <w:p w14:paraId="4629DBC3"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14,792.03</w:t>
            </w:r>
          </w:p>
        </w:tc>
        <w:tc>
          <w:tcPr>
            <w:tcW w:w="1134" w:type="dxa"/>
            <w:tcBorders>
              <w:top w:val="nil"/>
              <w:left w:val="nil"/>
              <w:bottom w:val="single" w:sz="8" w:space="0" w:color="7F7F7F"/>
              <w:right w:val="nil"/>
            </w:tcBorders>
            <w:shd w:val="clear" w:color="auto" w:fill="auto"/>
            <w:noWrap/>
            <w:vAlign w:val="bottom"/>
            <w:hideMark/>
          </w:tcPr>
          <w:p w14:paraId="4EE0A86C" w14:textId="77777777" w:rsidR="00C16967" w:rsidRPr="007F0345" w:rsidRDefault="00C16967" w:rsidP="00E2548F">
            <w:pPr>
              <w:spacing w:before="0" w:after="0"/>
              <w:jc w:val="right"/>
              <w:rPr>
                <w:rFonts w:ascii="Calibri" w:eastAsia="Times New Roman" w:hAnsi="Calibri" w:cs="Calibri"/>
                <w:color w:val="000000"/>
                <w:sz w:val="18"/>
                <w:szCs w:val="18"/>
                <w:highlight w:val="yellow"/>
              </w:rPr>
            </w:pPr>
            <w:r w:rsidRPr="007F0345">
              <w:rPr>
                <w:rFonts w:ascii="Calibri" w:eastAsia="Times New Roman" w:hAnsi="Calibri" w:cs="Calibri"/>
                <w:color w:val="000000"/>
                <w:sz w:val="18"/>
                <w:szCs w:val="18"/>
                <w:highlight w:val="yellow"/>
              </w:rPr>
              <w:t>17,590.51</w:t>
            </w:r>
          </w:p>
        </w:tc>
        <w:tc>
          <w:tcPr>
            <w:tcW w:w="1134" w:type="dxa"/>
            <w:tcBorders>
              <w:top w:val="nil"/>
              <w:left w:val="nil"/>
              <w:bottom w:val="single" w:sz="8" w:space="0" w:color="7F7F7F"/>
              <w:right w:val="nil"/>
            </w:tcBorders>
            <w:shd w:val="clear" w:color="auto" w:fill="auto"/>
            <w:noWrap/>
            <w:vAlign w:val="bottom"/>
            <w:hideMark/>
          </w:tcPr>
          <w:p w14:paraId="1BAA163F" w14:textId="2907778C"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25,836.56</w:t>
            </w:r>
          </w:p>
        </w:tc>
        <w:tc>
          <w:tcPr>
            <w:tcW w:w="1134" w:type="dxa"/>
            <w:tcBorders>
              <w:top w:val="nil"/>
              <w:left w:val="nil"/>
              <w:bottom w:val="single" w:sz="8" w:space="0" w:color="7F7F7F"/>
              <w:right w:val="nil"/>
            </w:tcBorders>
            <w:shd w:val="clear" w:color="auto" w:fill="auto"/>
            <w:noWrap/>
            <w:vAlign w:val="bottom"/>
            <w:hideMark/>
          </w:tcPr>
          <w:p w14:paraId="67242EA6" w14:textId="53D7FA01"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34,917.01</w:t>
            </w:r>
          </w:p>
        </w:tc>
        <w:tc>
          <w:tcPr>
            <w:tcW w:w="1134" w:type="dxa"/>
            <w:tcBorders>
              <w:top w:val="nil"/>
              <w:left w:val="nil"/>
              <w:bottom w:val="single" w:sz="8" w:space="0" w:color="7F7F7F"/>
              <w:right w:val="nil"/>
            </w:tcBorders>
            <w:shd w:val="clear" w:color="auto" w:fill="auto"/>
            <w:noWrap/>
            <w:vAlign w:val="bottom"/>
            <w:hideMark/>
          </w:tcPr>
          <w:p w14:paraId="721E863F" w14:textId="62FF97CB" w:rsidR="00C16967" w:rsidRPr="007F0345" w:rsidRDefault="0066289B" w:rsidP="00E2548F">
            <w:pPr>
              <w:spacing w:before="0" w:after="0"/>
              <w:jc w:val="right"/>
              <w:rPr>
                <w:rFonts w:ascii="Calibri" w:eastAsia="Times New Roman" w:hAnsi="Calibri" w:cs="Calibri"/>
                <w:color w:val="000000"/>
                <w:sz w:val="18"/>
                <w:szCs w:val="18"/>
                <w:highlight w:val="yellow"/>
              </w:rPr>
            </w:pPr>
            <w:r>
              <w:rPr>
                <w:rFonts w:ascii="Calibri" w:eastAsia="Times New Roman" w:hAnsi="Calibri" w:cs="Calibri"/>
                <w:color w:val="000000"/>
                <w:sz w:val="18"/>
                <w:szCs w:val="18"/>
                <w:highlight w:val="yellow"/>
              </w:rPr>
              <w:t>48,551.77</w:t>
            </w:r>
          </w:p>
        </w:tc>
      </w:tr>
      <w:tr w:rsidR="00C16967" w:rsidRPr="007F0345" w14:paraId="0D57BE07" w14:textId="77777777" w:rsidTr="00E2548F">
        <w:trPr>
          <w:trHeight w:val="330"/>
        </w:trPr>
        <w:tc>
          <w:tcPr>
            <w:tcW w:w="2127" w:type="dxa"/>
            <w:tcBorders>
              <w:top w:val="single" w:sz="8" w:space="0" w:color="7F7F7F"/>
              <w:left w:val="single" w:sz="8" w:space="0" w:color="7F7F7F"/>
              <w:bottom w:val="single" w:sz="8" w:space="0" w:color="7F7F7F"/>
              <w:right w:val="single" w:sz="8" w:space="0" w:color="7F7F7F"/>
            </w:tcBorders>
            <w:shd w:val="clear" w:color="auto" w:fill="auto"/>
            <w:noWrap/>
            <w:hideMark/>
          </w:tcPr>
          <w:p w14:paraId="6044F0BE" w14:textId="77777777" w:rsidR="00C16967" w:rsidRPr="007F0345" w:rsidRDefault="00C16967"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Debt/</w:t>
            </w:r>
            <w:proofErr w:type="spellStart"/>
            <w:r w:rsidRPr="007F0345">
              <w:rPr>
                <w:rFonts w:ascii="Calibri" w:eastAsia="Times New Roman" w:hAnsi="Calibri" w:cs="Calibri"/>
                <w:b/>
                <w:bCs/>
                <w:color w:val="000000"/>
                <w:sz w:val="18"/>
                <w:szCs w:val="18"/>
              </w:rPr>
              <w:t>Prev</w:t>
            </w:r>
            <w:proofErr w:type="spellEnd"/>
            <w:r w:rsidRPr="007F0345">
              <w:rPr>
                <w:rFonts w:ascii="Calibri" w:eastAsia="Times New Roman" w:hAnsi="Calibri" w:cs="Calibri"/>
                <w:b/>
                <w:bCs/>
                <w:color w:val="000000"/>
                <w:sz w:val="18"/>
                <w:szCs w:val="18"/>
              </w:rPr>
              <w:t xml:space="preserve"> </w:t>
            </w:r>
            <w:proofErr w:type="spellStart"/>
            <w:r w:rsidRPr="007F0345">
              <w:rPr>
                <w:rFonts w:ascii="Calibri" w:eastAsia="Times New Roman" w:hAnsi="Calibri" w:cs="Calibri"/>
                <w:b/>
                <w:bCs/>
                <w:color w:val="000000"/>
                <w:sz w:val="18"/>
                <w:szCs w:val="18"/>
              </w:rPr>
              <w:t>Yr</w:t>
            </w:r>
            <w:proofErr w:type="spellEnd"/>
            <w:r w:rsidRPr="007F0345">
              <w:rPr>
                <w:rFonts w:ascii="Calibri" w:eastAsia="Times New Roman" w:hAnsi="Calibri" w:cs="Calibri"/>
                <w:b/>
                <w:bCs/>
                <w:color w:val="000000"/>
                <w:sz w:val="18"/>
                <w:szCs w:val="18"/>
              </w:rPr>
              <w:t xml:space="preserve"> Total Rev</w:t>
            </w:r>
          </w:p>
        </w:tc>
        <w:tc>
          <w:tcPr>
            <w:tcW w:w="1537" w:type="dxa"/>
            <w:gridSpan w:val="3"/>
            <w:tcBorders>
              <w:top w:val="single" w:sz="8" w:space="0" w:color="7F7F7F"/>
              <w:left w:val="single" w:sz="8" w:space="0" w:color="7F7F7F"/>
              <w:bottom w:val="single" w:sz="8" w:space="0" w:color="7F7F7F"/>
              <w:right w:val="single" w:sz="8" w:space="0" w:color="7F7F7F"/>
            </w:tcBorders>
            <w:shd w:val="clear" w:color="000000" w:fill="FFFFFF"/>
            <w:noWrap/>
            <w:hideMark/>
          </w:tcPr>
          <w:p w14:paraId="4FD4A002"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250.00%</w:t>
            </w:r>
          </w:p>
        </w:tc>
        <w:tc>
          <w:tcPr>
            <w:tcW w:w="1156" w:type="dxa"/>
            <w:tcBorders>
              <w:top w:val="nil"/>
              <w:left w:val="single" w:sz="8" w:space="0" w:color="7F7F7F"/>
              <w:bottom w:val="nil"/>
              <w:right w:val="single" w:sz="8" w:space="0" w:color="7F7F7F"/>
            </w:tcBorders>
            <w:shd w:val="clear" w:color="auto" w:fill="auto"/>
            <w:noWrap/>
            <w:vAlign w:val="bottom"/>
            <w:hideMark/>
          </w:tcPr>
          <w:p w14:paraId="2B0B57A7" w14:textId="77777777" w:rsidR="00C16967" w:rsidRPr="007F0345" w:rsidRDefault="00C16967" w:rsidP="00E2548F">
            <w:pPr>
              <w:spacing w:before="0" w:after="0"/>
              <w:jc w:val="right"/>
              <w:rPr>
                <w:rFonts w:ascii="Calibri" w:eastAsia="Times New Roman" w:hAnsi="Calibri" w:cs="Calibr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D2E5CDC"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65.66%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6AD50CB"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75.49%</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20152BC"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86.94%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7CFF214"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100.53%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2F86C5CE" w14:textId="2A131F86" w:rsidR="00C16967" w:rsidRPr="007F0345" w:rsidRDefault="0066289B"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143.94%</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605F2FD3" w14:textId="347B4C31" w:rsidR="00C16967" w:rsidRPr="007F0345" w:rsidRDefault="0066289B"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261.40%</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EBA9023" w14:textId="6AB00F60" w:rsidR="00C16967" w:rsidRPr="007F0345" w:rsidRDefault="0066289B"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328.73%</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6386A6E" w14:textId="0A9B2B3A" w:rsidR="00C16967" w:rsidRPr="007F0345" w:rsidRDefault="0066289B"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400.59%</w:t>
            </w:r>
          </w:p>
        </w:tc>
      </w:tr>
      <w:tr w:rsidR="00C16967" w:rsidRPr="007F0345" w14:paraId="32D47FCD" w14:textId="77777777" w:rsidTr="00E2548F">
        <w:trPr>
          <w:trHeight w:val="390"/>
        </w:trPr>
        <w:tc>
          <w:tcPr>
            <w:tcW w:w="2127" w:type="dxa"/>
            <w:tcBorders>
              <w:top w:val="single" w:sz="8" w:space="0" w:color="7F7F7F"/>
              <w:left w:val="single" w:sz="8" w:space="0" w:color="7F7F7F"/>
              <w:bottom w:val="single" w:sz="8" w:space="0" w:color="7F7F7F"/>
              <w:right w:val="single" w:sz="8" w:space="0" w:color="7F7F7F"/>
            </w:tcBorders>
            <w:shd w:val="clear" w:color="auto" w:fill="auto"/>
            <w:noWrap/>
            <w:hideMark/>
          </w:tcPr>
          <w:p w14:paraId="7A21D1A1" w14:textId="77777777" w:rsidR="00C16967" w:rsidRPr="007F0345" w:rsidRDefault="00C16967" w:rsidP="00E2548F">
            <w:pPr>
              <w:spacing w:before="0" w:after="0"/>
              <w:jc w:val="left"/>
              <w:rPr>
                <w:rFonts w:ascii="Calibri" w:eastAsia="Times New Roman" w:hAnsi="Calibri" w:cs="Calibri"/>
                <w:b/>
                <w:bCs/>
                <w:color w:val="000000"/>
                <w:sz w:val="18"/>
                <w:szCs w:val="18"/>
              </w:rPr>
            </w:pPr>
            <w:r w:rsidRPr="007F0345">
              <w:rPr>
                <w:rFonts w:ascii="Calibri" w:eastAsia="Times New Roman" w:hAnsi="Calibri" w:cs="Calibri"/>
                <w:b/>
                <w:bCs/>
                <w:color w:val="000000"/>
                <w:sz w:val="18"/>
                <w:szCs w:val="18"/>
              </w:rPr>
              <w:t>TDS/</w:t>
            </w:r>
            <w:proofErr w:type="spellStart"/>
            <w:r w:rsidRPr="007F0345">
              <w:rPr>
                <w:rFonts w:ascii="Calibri" w:eastAsia="Times New Roman" w:hAnsi="Calibri" w:cs="Calibri"/>
                <w:b/>
                <w:bCs/>
                <w:color w:val="000000"/>
                <w:sz w:val="18"/>
                <w:szCs w:val="18"/>
              </w:rPr>
              <w:t>Prev</w:t>
            </w:r>
            <w:proofErr w:type="spellEnd"/>
            <w:r w:rsidRPr="007F0345">
              <w:rPr>
                <w:rFonts w:ascii="Calibri" w:eastAsia="Times New Roman" w:hAnsi="Calibri" w:cs="Calibri"/>
                <w:b/>
                <w:bCs/>
                <w:color w:val="000000"/>
                <w:sz w:val="18"/>
                <w:szCs w:val="18"/>
              </w:rPr>
              <w:t xml:space="preserve"> </w:t>
            </w:r>
            <w:proofErr w:type="spellStart"/>
            <w:r w:rsidRPr="007F0345">
              <w:rPr>
                <w:rFonts w:ascii="Calibri" w:eastAsia="Times New Roman" w:hAnsi="Calibri" w:cs="Calibri"/>
                <w:b/>
                <w:bCs/>
                <w:color w:val="000000"/>
                <w:sz w:val="18"/>
                <w:szCs w:val="18"/>
              </w:rPr>
              <w:t>Yr</w:t>
            </w:r>
            <w:proofErr w:type="spellEnd"/>
            <w:r w:rsidRPr="007F0345">
              <w:rPr>
                <w:rFonts w:ascii="Calibri" w:eastAsia="Times New Roman" w:hAnsi="Calibri" w:cs="Calibri"/>
                <w:b/>
                <w:bCs/>
                <w:color w:val="000000"/>
                <w:sz w:val="18"/>
                <w:szCs w:val="18"/>
              </w:rPr>
              <w:t xml:space="preserve"> FAAC</w:t>
            </w:r>
          </w:p>
        </w:tc>
        <w:tc>
          <w:tcPr>
            <w:tcW w:w="1537" w:type="dxa"/>
            <w:gridSpan w:val="3"/>
            <w:tcBorders>
              <w:top w:val="single" w:sz="8" w:space="0" w:color="7F7F7F"/>
              <w:left w:val="single" w:sz="8" w:space="0" w:color="7F7F7F"/>
              <w:bottom w:val="single" w:sz="8" w:space="0" w:color="7F7F7F"/>
              <w:right w:val="single" w:sz="8" w:space="0" w:color="7F7F7F"/>
            </w:tcBorders>
            <w:shd w:val="clear" w:color="000000" w:fill="FFFFFF"/>
            <w:noWrap/>
            <w:hideMark/>
          </w:tcPr>
          <w:p w14:paraId="7E740B70"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40.00%</w:t>
            </w:r>
          </w:p>
        </w:tc>
        <w:tc>
          <w:tcPr>
            <w:tcW w:w="1156" w:type="dxa"/>
            <w:tcBorders>
              <w:top w:val="nil"/>
              <w:left w:val="single" w:sz="8" w:space="0" w:color="7F7F7F"/>
              <w:bottom w:val="nil"/>
              <w:right w:val="single" w:sz="8" w:space="0" w:color="7F7F7F"/>
            </w:tcBorders>
            <w:shd w:val="clear" w:color="auto" w:fill="auto"/>
            <w:noWrap/>
            <w:vAlign w:val="bottom"/>
            <w:hideMark/>
          </w:tcPr>
          <w:p w14:paraId="44E7D4ED" w14:textId="77777777" w:rsidR="00C16967" w:rsidRPr="007F0345" w:rsidRDefault="00C16967" w:rsidP="00E2548F">
            <w:pPr>
              <w:spacing w:before="0" w:after="0"/>
              <w:jc w:val="right"/>
              <w:rPr>
                <w:rFonts w:ascii="Calibri" w:eastAsia="Times New Roman" w:hAnsi="Calibri" w:cs="Calibri"/>
                <w:b/>
                <w:bCs/>
                <w:color w:val="000000"/>
                <w:sz w:val="18"/>
                <w:szCs w:val="18"/>
              </w:rPr>
            </w:pP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0CE07113"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13.26%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195EABBD"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16.96%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FEF3039"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20.41%</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619EE3E"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15.56%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5BD5C42C" w14:textId="77777777" w:rsidR="00C16967" w:rsidRPr="007F0345" w:rsidRDefault="00C16967" w:rsidP="00E2548F">
            <w:pPr>
              <w:spacing w:before="0" w:after="0"/>
              <w:jc w:val="right"/>
              <w:rPr>
                <w:rFonts w:ascii="Calibri" w:eastAsia="Times New Roman" w:hAnsi="Calibri" w:cs="Calibri"/>
                <w:b/>
                <w:bCs/>
                <w:color w:val="000000"/>
                <w:sz w:val="18"/>
                <w:szCs w:val="18"/>
                <w:highlight w:val="yellow"/>
              </w:rPr>
            </w:pPr>
            <w:r w:rsidRPr="007F0345">
              <w:rPr>
                <w:rFonts w:ascii="Calibri" w:eastAsia="Times New Roman" w:hAnsi="Calibri" w:cs="Calibri"/>
                <w:b/>
                <w:bCs/>
                <w:color w:val="000000"/>
                <w:sz w:val="18"/>
                <w:szCs w:val="18"/>
                <w:highlight w:val="yellow"/>
              </w:rPr>
              <w:t>17.96%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2D3AB5F" w14:textId="4921BAB5" w:rsidR="00C16967" w:rsidRPr="007F0345" w:rsidRDefault="0066289B"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35.18%</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7D6217C0" w14:textId="4F6BEDE9" w:rsidR="00C16967" w:rsidRPr="007F0345" w:rsidRDefault="0066289B"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46.16%</w:t>
            </w:r>
          </w:p>
        </w:tc>
        <w:tc>
          <w:tcPr>
            <w:tcW w:w="1134" w:type="dxa"/>
            <w:tcBorders>
              <w:top w:val="single" w:sz="8" w:space="0" w:color="7F7F7F"/>
              <w:left w:val="single" w:sz="8" w:space="0" w:color="7F7F7F"/>
              <w:bottom w:val="single" w:sz="8" w:space="0" w:color="7F7F7F"/>
              <w:right w:val="single" w:sz="8" w:space="0" w:color="7F7F7F"/>
            </w:tcBorders>
            <w:shd w:val="clear" w:color="000000" w:fill="FFFFFF"/>
            <w:noWrap/>
            <w:hideMark/>
          </w:tcPr>
          <w:p w14:paraId="37362274" w14:textId="54598C38" w:rsidR="00C16967" w:rsidRPr="007F0345" w:rsidRDefault="0066289B" w:rsidP="00E2548F">
            <w:pPr>
              <w:spacing w:before="0" w:after="0"/>
              <w:jc w:val="right"/>
              <w:rPr>
                <w:rFonts w:ascii="Calibri" w:eastAsia="Times New Roman" w:hAnsi="Calibri" w:cs="Calibri"/>
                <w:b/>
                <w:bCs/>
                <w:color w:val="000000"/>
                <w:sz w:val="18"/>
                <w:szCs w:val="18"/>
                <w:highlight w:val="yellow"/>
              </w:rPr>
            </w:pPr>
            <w:r>
              <w:rPr>
                <w:rFonts w:ascii="Calibri" w:eastAsia="Times New Roman" w:hAnsi="Calibri" w:cs="Calibri"/>
                <w:b/>
                <w:bCs/>
                <w:color w:val="000000"/>
                <w:sz w:val="18"/>
                <w:szCs w:val="18"/>
                <w:highlight w:val="yellow"/>
              </w:rPr>
              <w:t>62.32%</w:t>
            </w:r>
          </w:p>
        </w:tc>
      </w:tr>
    </w:tbl>
    <w:p w14:paraId="6273DCB6" w14:textId="77777777" w:rsidR="00C16967" w:rsidRDefault="00C16967" w:rsidP="00286C36"/>
    <w:p w14:paraId="6381D6B8" w14:textId="74F4752C" w:rsidR="0066289B" w:rsidRPr="00286C36" w:rsidRDefault="001D0382" w:rsidP="0066289B">
      <w:pPr>
        <w:sectPr w:rsidR="0066289B" w:rsidRPr="00286C36" w:rsidSect="0083051F">
          <w:footerReference w:type="default" r:id="rId22"/>
          <w:pgSz w:w="16838" w:h="11906" w:orient="landscape" w:code="9"/>
          <w:pgMar w:top="1134" w:right="1304" w:bottom="1134" w:left="1134" w:header="397" w:footer="397" w:gutter="0"/>
          <w:cols w:space="708"/>
          <w:docGrid w:linePitch="360"/>
        </w:sectPr>
      </w:pPr>
      <w:r>
        <w:rPr>
          <w:highlight w:val="yellow"/>
        </w:rPr>
        <w:t>Analysis</w:t>
      </w:r>
      <w:r w:rsidR="0066289B" w:rsidRPr="001D0382">
        <w:rPr>
          <w:highlight w:val="yellow"/>
        </w:rPr>
        <w:t>.</w:t>
      </w:r>
    </w:p>
    <w:p w14:paraId="0E5E8D18" w14:textId="77777777" w:rsidR="00286C36" w:rsidRPr="00BB6613" w:rsidRDefault="00286C36" w:rsidP="00BB6613"/>
    <w:p w14:paraId="4F9BD2A7" w14:textId="59A8716C" w:rsidR="00257D9B" w:rsidRDefault="00257D9B" w:rsidP="00A03A9E">
      <w:pPr>
        <w:pStyle w:val="Heading2"/>
      </w:pPr>
      <w:bookmarkStart w:id="51" w:name="_Toc4775717"/>
      <w:r w:rsidRPr="00257D9B">
        <w:t>Summary and Conclusions</w:t>
      </w:r>
      <w:bookmarkEnd w:id="51"/>
    </w:p>
    <w:p w14:paraId="0DE4E1AB" w14:textId="20B217F1" w:rsidR="00A03A9E" w:rsidRDefault="00A03A9E" w:rsidP="00A03A9E"/>
    <w:p w14:paraId="6B4D4294" w14:textId="66EEDA16" w:rsidR="00A03A9E" w:rsidRPr="00A03A9E" w:rsidRDefault="00A03A9E" w:rsidP="00A03A9E">
      <w:pPr>
        <w:pStyle w:val="Heading3"/>
      </w:pPr>
      <w:bookmarkStart w:id="52" w:name="_Toc4775718"/>
      <w:r w:rsidRPr="00A03A9E">
        <w:t>Suggestions</w:t>
      </w:r>
      <w:bookmarkEnd w:id="52"/>
    </w:p>
    <w:p w14:paraId="68AFBD02" w14:textId="717AE00D" w:rsidR="00A03A9E" w:rsidRDefault="00A03A9E" w:rsidP="00A03A9E"/>
    <w:p w14:paraId="58B4FB7F" w14:textId="77777777" w:rsidR="00017CCA" w:rsidRPr="00017CCA" w:rsidRDefault="00017CCA" w:rsidP="00A03A9E">
      <w:pPr>
        <w:pStyle w:val="NumberedParagraph"/>
        <w:numPr>
          <w:ilvl w:val="0"/>
          <w:numId w:val="0"/>
        </w:numPr>
      </w:pPr>
    </w:p>
    <w:sectPr w:rsidR="00017CCA" w:rsidRPr="00017CCA" w:rsidSect="0067107A">
      <w:footerReference w:type="default" r:id="rId23"/>
      <w:pgSz w:w="11906" w:h="16838" w:code="9"/>
      <w:pgMar w:top="130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ADC0E" w14:textId="77777777" w:rsidR="00CE7976" w:rsidRDefault="00CE7976" w:rsidP="00895F56">
      <w:r>
        <w:separator/>
      </w:r>
    </w:p>
  </w:endnote>
  <w:endnote w:type="continuationSeparator" w:id="0">
    <w:p w14:paraId="1295DBB3" w14:textId="77777777" w:rsidR="00CE7976" w:rsidRDefault="00CE7976" w:rsidP="00895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22E7B" w14:textId="6020F26D" w:rsidR="00476A80" w:rsidRPr="0068061C" w:rsidRDefault="00476A80"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71552" behindDoc="1" locked="0" layoutInCell="1" allowOverlap="1" wp14:anchorId="7C21398C" wp14:editId="0B9A03BF">
          <wp:simplePos x="0" y="0"/>
          <wp:positionH relativeFrom="column">
            <wp:posOffset>702945</wp:posOffset>
          </wp:positionH>
          <wp:positionV relativeFrom="paragraph">
            <wp:posOffset>2768600</wp:posOffset>
          </wp:positionV>
          <wp:extent cx="6151245" cy="60960"/>
          <wp:effectExtent l="0" t="0" r="190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0C0CC" w14:textId="5EE23399" w:rsidR="00A34FFF" w:rsidRPr="0068061C" w:rsidRDefault="00A34FFF"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r>
    <w:r>
      <w:tab/>
    </w:r>
    <w:r>
      <w:tab/>
    </w:r>
    <w:r>
      <w:tab/>
    </w:r>
    <w:r>
      <w:tab/>
    </w:r>
    <w:r>
      <w:tab/>
    </w:r>
    <w:r w:rsidRPr="0068061C">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96128" behindDoc="1" locked="0" layoutInCell="1" allowOverlap="1" wp14:anchorId="416128A7" wp14:editId="476160A4">
          <wp:simplePos x="0" y="0"/>
          <wp:positionH relativeFrom="column">
            <wp:posOffset>702945</wp:posOffset>
          </wp:positionH>
          <wp:positionV relativeFrom="paragraph">
            <wp:posOffset>2768600</wp:posOffset>
          </wp:positionV>
          <wp:extent cx="6151245" cy="60960"/>
          <wp:effectExtent l="0" t="0" r="190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3BC2E" w14:textId="77777777" w:rsidR="00A34FFF" w:rsidRPr="0068061C" w:rsidRDefault="00A34FFF"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98176" behindDoc="1" locked="0" layoutInCell="1" allowOverlap="1" wp14:anchorId="31470CB9" wp14:editId="0DBFF126">
          <wp:simplePos x="0" y="0"/>
          <wp:positionH relativeFrom="column">
            <wp:posOffset>702945</wp:posOffset>
          </wp:positionH>
          <wp:positionV relativeFrom="paragraph">
            <wp:posOffset>2768600</wp:posOffset>
          </wp:positionV>
          <wp:extent cx="6151245" cy="60960"/>
          <wp:effectExtent l="0" t="0" r="190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027A7" w14:textId="7C1FAC1D" w:rsidR="00A34FFF" w:rsidRPr="0068061C" w:rsidRDefault="00A34FFF"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r>
    <w:r>
      <w:tab/>
    </w:r>
    <w:r>
      <w:tab/>
    </w:r>
    <w:r>
      <w:tab/>
    </w:r>
    <w:r>
      <w:tab/>
    </w:r>
    <w:r>
      <w:tab/>
    </w:r>
    <w:r w:rsidRPr="0068061C">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700224" behindDoc="1" locked="0" layoutInCell="1" allowOverlap="1" wp14:anchorId="7F4E1E03" wp14:editId="72E24BF4">
          <wp:simplePos x="0" y="0"/>
          <wp:positionH relativeFrom="column">
            <wp:posOffset>702945</wp:posOffset>
          </wp:positionH>
          <wp:positionV relativeFrom="paragraph">
            <wp:posOffset>2768600</wp:posOffset>
          </wp:positionV>
          <wp:extent cx="6151245" cy="60960"/>
          <wp:effectExtent l="0" t="0" r="190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EBF8E" w14:textId="77777777" w:rsidR="00A34FFF" w:rsidRPr="0068061C" w:rsidRDefault="00A34FFF"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702272" behindDoc="1" locked="0" layoutInCell="1" allowOverlap="1" wp14:anchorId="32577F8E" wp14:editId="61C543AD">
          <wp:simplePos x="0" y="0"/>
          <wp:positionH relativeFrom="column">
            <wp:posOffset>702945</wp:posOffset>
          </wp:positionH>
          <wp:positionV relativeFrom="paragraph">
            <wp:posOffset>2768600</wp:posOffset>
          </wp:positionV>
          <wp:extent cx="6151245" cy="60960"/>
          <wp:effectExtent l="0" t="0" r="190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B3F2D" w14:textId="6603F20D" w:rsidR="00A34FFF" w:rsidRPr="0068061C" w:rsidRDefault="00A34FFF"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r>
    <w:r>
      <w:tab/>
    </w:r>
    <w:r>
      <w:tab/>
    </w:r>
    <w:r>
      <w:tab/>
    </w:r>
    <w:r>
      <w:tab/>
    </w:r>
    <w:r>
      <w:tab/>
    </w:r>
    <w:r w:rsidRPr="0068061C">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79744" behindDoc="1" locked="0" layoutInCell="1" allowOverlap="1" wp14:anchorId="6C436AA0" wp14:editId="715E6EB0">
          <wp:simplePos x="0" y="0"/>
          <wp:positionH relativeFrom="column">
            <wp:posOffset>702945</wp:posOffset>
          </wp:positionH>
          <wp:positionV relativeFrom="paragraph">
            <wp:posOffset>2768600</wp:posOffset>
          </wp:positionV>
          <wp:extent cx="6151245" cy="60960"/>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4555F" w14:textId="77777777" w:rsidR="00A34FFF" w:rsidRPr="0068061C" w:rsidRDefault="00A34FFF"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81792" behindDoc="1" locked="0" layoutInCell="1" allowOverlap="1" wp14:anchorId="58FBEA9D" wp14:editId="5364765B">
          <wp:simplePos x="0" y="0"/>
          <wp:positionH relativeFrom="column">
            <wp:posOffset>702945</wp:posOffset>
          </wp:positionH>
          <wp:positionV relativeFrom="paragraph">
            <wp:posOffset>2768600</wp:posOffset>
          </wp:positionV>
          <wp:extent cx="6151245" cy="60960"/>
          <wp:effectExtent l="0" t="0" r="190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FF7D4" w14:textId="1847433B" w:rsidR="00A34FFF" w:rsidRPr="0068061C" w:rsidRDefault="00A34FFF"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r>
    <w:r>
      <w:tab/>
    </w:r>
    <w:r>
      <w:tab/>
    </w:r>
    <w:r>
      <w:tab/>
    </w:r>
    <w:r>
      <w:tab/>
    </w:r>
    <w:r>
      <w:tab/>
    </w:r>
    <w:r w:rsidRPr="0068061C">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83840" behindDoc="1" locked="0" layoutInCell="1" allowOverlap="1" wp14:anchorId="5DD33BBB" wp14:editId="0BA76C39">
          <wp:simplePos x="0" y="0"/>
          <wp:positionH relativeFrom="column">
            <wp:posOffset>702945</wp:posOffset>
          </wp:positionH>
          <wp:positionV relativeFrom="paragraph">
            <wp:posOffset>2768600</wp:posOffset>
          </wp:positionV>
          <wp:extent cx="6151245" cy="60960"/>
          <wp:effectExtent l="0" t="0" r="190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CE068" w14:textId="77777777" w:rsidR="00A34FFF" w:rsidRPr="0068061C" w:rsidRDefault="00A34FFF"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85888" behindDoc="1" locked="0" layoutInCell="1" allowOverlap="1" wp14:anchorId="552A002C" wp14:editId="475584B5">
          <wp:simplePos x="0" y="0"/>
          <wp:positionH relativeFrom="column">
            <wp:posOffset>702945</wp:posOffset>
          </wp:positionH>
          <wp:positionV relativeFrom="paragraph">
            <wp:posOffset>2768600</wp:posOffset>
          </wp:positionV>
          <wp:extent cx="6151245" cy="60960"/>
          <wp:effectExtent l="0" t="0" r="190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18A83" w14:textId="204C643E" w:rsidR="00A34FFF" w:rsidRPr="0068061C" w:rsidRDefault="00A34FFF"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r>
    <w:r>
      <w:tab/>
    </w:r>
    <w:r>
      <w:tab/>
    </w:r>
    <w:r>
      <w:tab/>
    </w:r>
    <w:r>
      <w:tab/>
    </w:r>
    <w:r>
      <w:tab/>
    </w:r>
    <w:r w:rsidRPr="0068061C">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87936" behindDoc="1" locked="0" layoutInCell="1" allowOverlap="1" wp14:anchorId="3FBBB601" wp14:editId="1F422C37">
          <wp:simplePos x="0" y="0"/>
          <wp:positionH relativeFrom="column">
            <wp:posOffset>702945</wp:posOffset>
          </wp:positionH>
          <wp:positionV relativeFrom="paragraph">
            <wp:posOffset>2768600</wp:posOffset>
          </wp:positionV>
          <wp:extent cx="6151245" cy="60960"/>
          <wp:effectExtent l="0" t="0" r="190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AFAA5" w14:textId="77777777" w:rsidR="00A34FFF" w:rsidRPr="0068061C" w:rsidRDefault="00A34FFF"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89984" behindDoc="1" locked="0" layoutInCell="1" allowOverlap="1" wp14:anchorId="7AFE9834" wp14:editId="1422044B">
          <wp:simplePos x="0" y="0"/>
          <wp:positionH relativeFrom="column">
            <wp:posOffset>702945</wp:posOffset>
          </wp:positionH>
          <wp:positionV relativeFrom="paragraph">
            <wp:posOffset>2768600</wp:posOffset>
          </wp:positionV>
          <wp:extent cx="6151245" cy="60960"/>
          <wp:effectExtent l="0" t="0" r="190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320C9" w14:textId="5B320E58" w:rsidR="00A34FFF" w:rsidRPr="0068061C" w:rsidRDefault="00A34FFF"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r>
    <w:r>
      <w:tab/>
    </w:r>
    <w:r>
      <w:tab/>
    </w:r>
    <w:r>
      <w:tab/>
    </w:r>
    <w:r>
      <w:tab/>
    </w:r>
    <w:r>
      <w:tab/>
    </w:r>
    <w:r w:rsidRPr="0068061C">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92032" behindDoc="1" locked="0" layoutInCell="1" allowOverlap="1" wp14:anchorId="64AD98DB" wp14:editId="72CE0197">
          <wp:simplePos x="0" y="0"/>
          <wp:positionH relativeFrom="column">
            <wp:posOffset>702945</wp:posOffset>
          </wp:positionH>
          <wp:positionV relativeFrom="paragraph">
            <wp:posOffset>2768600</wp:posOffset>
          </wp:positionV>
          <wp:extent cx="6151245" cy="60960"/>
          <wp:effectExtent l="0" t="0" r="190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205EF" w14:textId="77777777" w:rsidR="00A34FFF" w:rsidRPr="0068061C" w:rsidRDefault="00A34FFF" w:rsidP="00466B4F">
    <w:pPr>
      <w:pStyle w:val="Footer"/>
    </w:pPr>
    <w:r w:rsidRPr="005D59CE">
      <w:t>A</w:t>
    </w:r>
    <w:r>
      <w:t>nnual</w:t>
    </w:r>
    <w:r w:rsidRPr="005D59CE">
      <w:t xml:space="preserve"> D</w:t>
    </w:r>
    <w:r>
      <w:t>ebt</w:t>
    </w:r>
    <w:r w:rsidRPr="005D59CE">
      <w:t xml:space="preserve"> P</w:t>
    </w:r>
    <w:r>
      <w:t>rofile</w:t>
    </w:r>
    <w:r w:rsidRPr="005D59CE">
      <w:t xml:space="preserve"> </w:t>
    </w:r>
    <w:r>
      <w:t>and Debt</w:t>
    </w:r>
    <w:r w:rsidRPr="005D59CE">
      <w:t xml:space="preserve"> S</w:t>
    </w:r>
    <w:r>
      <w:t>ustainability</w:t>
    </w:r>
    <w:r w:rsidRPr="005D59CE">
      <w:t xml:space="preserve"> A</w:t>
    </w:r>
    <w:r>
      <w:t>ssessment</w:t>
    </w:r>
    <w:r w:rsidRPr="0068061C">
      <w:tab/>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94080" behindDoc="1" locked="0" layoutInCell="1" allowOverlap="1" wp14:anchorId="5EFA72D2" wp14:editId="4913C9B1">
          <wp:simplePos x="0" y="0"/>
          <wp:positionH relativeFrom="column">
            <wp:posOffset>702945</wp:posOffset>
          </wp:positionH>
          <wp:positionV relativeFrom="paragraph">
            <wp:posOffset>2768600</wp:posOffset>
          </wp:positionV>
          <wp:extent cx="6151245" cy="60960"/>
          <wp:effectExtent l="0" t="0" r="190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9A92F" w14:textId="77777777" w:rsidR="00CE7976" w:rsidRDefault="00CE7976" w:rsidP="00895F56">
      <w:r>
        <w:separator/>
      </w:r>
    </w:p>
  </w:footnote>
  <w:footnote w:type="continuationSeparator" w:id="0">
    <w:p w14:paraId="1C5D85E0" w14:textId="77777777" w:rsidR="00CE7976" w:rsidRDefault="00CE7976" w:rsidP="00895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88B53" w14:textId="50B952CA" w:rsidR="00476A80" w:rsidRDefault="00476A80" w:rsidP="00466B4F">
    <w:pPr>
      <w:pStyle w:val="Header"/>
    </w:pPr>
    <w:r>
      <w:rPr>
        <w:noProof/>
      </w:rPr>
      <mc:AlternateContent>
        <mc:Choice Requires="wps">
          <w:drawing>
            <wp:anchor distT="0" distB="0" distL="114300" distR="114300" simplePos="0" relativeHeight="251674624" behindDoc="0" locked="0" layoutInCell="0" allowOverlap="1" wp14:anchorId="70A9F821" wp14:editId="43A107A5">
              <wp:simplePos x="0" y="0"/>
              <wp:positionH relativeFrom="margin">
                <wp:align>left</wp:align>
              </wp:positionH>
              <wp:positionV relativeFrom="topMargin">
                <wp:align>center</wp:align>
              </wp:positionV>
              <wp:extent cx="5943600" cy="170815"/>
              <wp:effectExtent l="0" t="0" r="0" b="1905"/>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color w:val="32746D"/>
                              <w:sz w:val="20"/>
                            </w:rPr>
                            <w:alias w:val="Title"/>
                            <w:id w:val="78679243"/>
                            <w:dataBinding w:prefixMappings="xmlns:ns0='http://schemas.openxmlformats.org/package/2006/metadata/core-properties' xmlns:ns1='http://purl.org/dc/elements/1.1/'" w:xpath="/ns0:coreProperties[1]/ns1:title[1]" w:storeItemID="{6C3C8BC8-F283-45AE-878A-BAB7291924A1}"/>
                            <w:text/>
                          </w:sdtPr>
                          <w:sdtEndPr/>
                          <w:sdtContent>
                            <w:p w14:paraId="6FAEFF3B" w14:textId="29C2AD2F" w:rsidR="00476A80" w:rsidRPr="00082991" w:rsidRDefault="00476A80">
                              <w:pPr>
                                <w:spacing w:after="0"/>
                                <w:rPr>
                                  <w:color w:val="32746D"/>
                                  <w:sz w:val="20"/>
                                </w:rPr>
                              </w:pPr>
                              <w:r>
                                <w:rPr>
                                  <w:color w:val="32746D"/>
                                  <w:sz w:val="20"/>
                                </w:rPr>
                                <w:t>Government of the XX State of Nigeria</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0A9F821" id="_x0000_t202" coordsize="21600,21600" o:spt="202" path="m,l,21600r21600,l21600,xe">
              <v:stroke joinstyle="miter"/>
              <v:path gradientshapeok="t" o:connecttype="rect"/>
            </v:shapetype>
            <v:shape id="Text Box 218" o:spid="_x0000_s1032" type="#_x0000_t202" style="position:absolute;left:0;text-align:left;margin-left:0;margin-top:0;width:468pt;height:13.45pt;z-index:251674624;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" o:allowincell="f" filled="f" stroked="f">
              <v:textbox style="mso-fit-shape-to-text:t" inset=",0,,0">
                <w:txbxContent>
                  <w:sdt>
                    <w:sdtPr>
                      <w:rPr>
                        <w:color w:val="32746D"/>
                        <w:sz w:val="20"/>
                      </w:rPr>
                      <w:alias w:val="Title"/>
                      <w:id w:val="78679243"/>
                      <w:dataBinding w:prefixMappings="xmlns:ns0='http://schemas.openxmlformats.org/package/2006/metadata/core-properties' xmlns:ns1='http://purl.org/dc/elements/1.1/'" w:xpath="/ns0:coreProperties[1]/ns1:title[1]" w:storeItemID="{6C3C8BC8-F283-45AE-878A-BAB7291924A1}"/>
                      <w:text/>
                    </w:sdtPr>
                    <w:sdtContent>
                      <w:p w14:paraId="6FAEFF3B" w14:textId="29C2AD2F" w:rsidR="00476A80" w:rsidRPr="00082991" w:rsidRDefault="00476A80">
                        <w:pPr>
                          <w:spacing w:after="0"/>
                          <w:rPr>
                            <w:color w:val="32746D"/>
                            <w:sz w:val="20"/>
                          </w:rPr>
                        </w:pPr>
                        <w:r>
                          <w:rPr>
                            <w:color w:val="32746D"/>
                            <w:sz w:val="20"/>
                          </w:rPr>
                          <w:t>Government of the XX State of Nigeria</w:t>
                        </w:r>
                      </w:p>
                    </w:sdtContent>
                  </w:sdt>
                </w:txbxContent>
              </v:textbox>
              <w10:wrap anchorx="margin" anchory="margin"/>
            </v:shape>
          </w:pict>
        </mc:Fallback>
      </mc:AlternateContent>
    </w:r>
    <w:r>
      <w:rPr>
        <w:noProof/>
      </w:rPr>
      <mc:AlternateContent>
        <mc:Choice Requires="wps">
          <w:drawing>
            <wp:anchor distT="0" distB="0" distL="114300" distR="114300" simplePos="0" relativeHeight="251673600" behindDoc="0" locked="0" layoutInCell="0" allowOverlap="1" wp14:anchorId="13AF0FF3" wp14:editId="7C9BAF74">
              <wp:simplePos x="0" y="0"/>
              <wp:positionH relativeFrom="page">
                <wp:align>left</wp:align>
              </wp:positionH>
              <wp:positionV relativeFrom="topMargin">
                <wp:align>center</wp:align>
              </wp:positionV>
              <wp:extent cx="914400" cy="170815"/>
              <wp:effectExtent l="0" t="0" r="3810" b="635"/>
              <wp:wrapNone/>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rgbClr val="32746D"/>
                      </a:solidFill>
                      <a:ln>
                        <a:noFill/>
                      </a:ln>
                    </wps:spPr>
                    <wps:txbx>
                      <w:txbxContent>
                        <w:p w14:paraId="27826715" w14:textId="7BA6E11C" w:rsidR="00476A80" w:rsidRDefault="00476A80">
                          <w:pPr>
                            <w:spacing w:after="0"/>
                            <w:jc w:val="right"/>
                            <w:rPr>
                              <w:color w:val="FFFFFF" w:themeColor="background1"/>
                            </w:rPr>
                          </w:pP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13AF0FF3" id="Text Box 219" o:spid="_x0000_s1033" type="#_x0000_t202" style="position:absolute;left:0;text-align:left;margin-left:0;margin-top:0;width:1in;height:13.45pt;z-index:251673600;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" o:allowincell="f" fillcolor="#32746d" stroked="f">
              <v:textbox style="mso-fit-shape-to-text:t" inset=",0,,0">
                <w:txbxContent>
                  <w:p w14:paraId="27826715" w14:textId="7BA6E11C" w:rsidR="00476A80" w:rsidRDefault="00476A80">
                    <w:pPr>
                      <w:spacing w:after="0"/>
                      <w:jc w:val="right"/>
                      <w:rPr>
                        <w:color w:val="FFFFFF" w:themeColor="background1"/>
                      </w:rPr>
                    </w:pP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0286" w14:textId="77777777" w:rsidR="00476A80" w:rsidRDefault="00476A80" w:rsidP="00466B4F">
    <w:pPr>
      <w:pStyle w:val="Header"/>
    </w:pPr>
    <w:r>
      <w:rPr>
        <w:noProof/>
      </w:rPr>
      <mc:AlternateContent>
        <mc:Choice Requires="wps">
          <w:drawing>
            <wp:anchor distT="0" distB="0" distL="114300" distR="114300" simplePos="0" relativeHeight="251677696" behindDoc="0" locked="0" layoutInCell="0" allowOverlap="1" wp14:anchorId="65099868" wp14:editId="3C28C3CB">
              <wp:simplePos x="0" y="0"/>
              <wp:positionH relativeFrom="margin">
                <wp:align>left</wp:align>
              </wp:positionH>
              <wp:positionV relativeFrom="topMargin">
                <wp:align>center</wp:align>
              </wp:positionV>
              <wp:extent cx="5943600" cy="170815"/>
              <wp:effectExtent l="0" t="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highlight w:val="yellow"/>
                            </w:rPr>
                            <w:alias w:val="Title"/>
                            <w:id w:val="-238565955"/>
                            <w:dataBinding w:prefixMappings="xmlns:ns0='http://schemas.openxmlformats.org/package/2006/metadata/core-properties' xmlns:ns1='http://purl.org/dc/elements/1.1/'" w:xpath="/ns0:coreProperties[1]/ns1:title[1]" w:storeItemID="{6C3C8BC8-F283-45AE-878A-BAB7291924A1}"/>
                            <w:text/>
                          </w:sdtPr>
                          <w:sdtEndPr/>
                          <w:sdtContent>
                            <w:p w14:paraId="6D651AC2" w14:textId="150E71CD" w:rsidR="00476A80" w:rsidRPr="0068061C" w:rsidRDefault="00476A80" w:rsidP="00466B4F">
                              <w:pPr>
                                <w:pStyle w:val="Header"/>
                              </w:pPr>
                              <w:r>
                                <w:rPr>
                                  <w:highlight w:val="yellow"/>
                                </w:rPr>
                                <w:t>Government of the XX State of Nigeria</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65099868" id="_x0000_t202" coordsize="21600,21600" o:spt="202" path="m,l,21600r21600,l21600,xe">
              <v:stroke joinstyle="miter"/>
              <v:path gradientshapeok="t" o:connecttype="rect"/>
            </v:shapetype>
            <v:shape id="Text Box 1" o:spid="_x0000_s1034" type="#_x0000_t202" style="position:absolute;left:0;text-align:left;margin-left:0;margin-top:0;width:468pt;height:13.45pt;z-index:251677696;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" o:allowincell="f" filled="f" stroked="f">
              <v:textbox style="mso-fit-shape-to-text:t" inset=",0,,0">
                <w:txbxContent>
                  <w:sdt>
                    <w:sdtPr>
                      <w:rPr>
                        <w:highlight w:val="yellow"/>
                      </w:rPr>
                      <w:alias w:val="Title"/>
                      <w:id w:val="-238565955"/>
                      <w:dataBinding w:prefixMappings="xmlns:ns0='http://schemas.openxmlformats.org/package/2006/metadata/core-properties' xmlns:ns1='http://purl.org/dc/elements/1.1/'" w:xpath="/ns0:coreProperties[1]/ns1:title[1]" w:storeItemID="{6C3C8BC8-F283-45AE-878A-BAB7291924A1}"/>
                      <w:text/>
                    </w:sdtPr>
                    <w:sdtContent>
                      <w:p w14:paraId="6D651AC2" w14:textId="150E71CD" w:rsidR="00476A80" w:rsidRPr="0068061C" w:rsidRDefault="00476A80" w:rsidP="00466B4F">
                        <w:pPr>
                          <w:pStyle w:val="Header"/>
                        </w:pPr>
                        <w:r>
                          <w:rPr>
                            <w:highlight w:val="yellow"/>
                          </w:rPr>
                          <w:t>Government of the XX State of Nigeria</w:t>
                        </w:r>
                      </w:p>
                    </w:sdtContent>
                  </w:sdt>
                </w:txbxContent>
              </v:textbox>
              <w10:wrap anchorx="margin" anchory="margin"/>
            </v:shape>
          </w:pict>
        </mc:Fallback>
      </mc:AlternateContent>
    </w:r>
    <w:r>
      <w:rPr>
        <w:noProof/>
      </w:rPr>
      <mc:AlternateContent>
        <mc:Choice Requires="wps">
          <w:drawing>
            <wp:anchor distT="0" distB="0" distL="114300" distR="114300" simplePos="0" relativeHeight="251676672" behindDoc="0" locked="0" layoutInCell="0" allowOverlap="1" wp14:anchorId="02EC1FD0" wp14:editId="0DA20D28">
              <wp:simplePos x="0" y="0"/>
              <wp:positionH relativeFrom="page">
                <wp:align>left</wp:align>
              </wp:positionH>
              <wp:positionV relativeFrom="topMargin">
                <wp:align>center</wp:align>
              </wp:positionV>
              <wp:extent cx="914400" cy="170815"/>
              <wp:effectExtent l="0" t="0" r="381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tx1">
                          <a:lumMod val="75000"/>
                          <a:lumOff val="25000"/>
                        </a:schemeClr>
                      </a:solidFill>
                      <a:ln>
                        <a:noFill/>
                      </a:ln>
                    </wps:spPr>
                    <wps:txbx>
                      <w:txbxContent>
                        <w:p w14:paraId="26727BC0" w14:textId="77777777" w:rsidR="00476A80" w:rsidRDefault="00476A80">
                          <w:pPr>
                            <w:spacing w:after="0"/>
                            <w:jc w:val="right"/>
                            <w:rPr>
                              <w:color w:val="FFFFFF" w:themeColor="background1"/>
                            </w:rPr>
                          </w:pP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02EC1FD0" id="Text Box 2" o:spid="_x0000_s1035" type="#_x0000_t202" style="position:absolute;left:0;text-align:left;margin-left:0;margin-top:0;width:1in;height:13.45pt;z-index:251676672;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" o:allowincell="f" fillcolor="#404040 [2429]" stroked="f">
              <v:textbox style="mso-fit-shape-to-text:t" inset=",0,,0">
                <w:txbxContent>
                  <w:p w14:paraId="26727BC0" w14:textId="77777777" w:rsidR="00476A80" w:rsidRDefault="00476A80">
                    <w:pPr>
                      <w:spacing w:after="0"/>
                      <w:jc w:val="right"/>
                      <w:rPr>
                        <w:color w:val="FFFFFF" w:themeColor="background1"/>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11EE2"/>
    <w:multiLevelType w:val="multilevel"/>
    <w:tmpl w:val="BCCEAF66"/>
    <w:lvl w:ilvl="0">
      <w:start w:val="1"/>
      <w:numFmt w:val="decimal"/>
      <w:pStyle w:val="NumberedParagraph"/>
      <w:lvlText w:val="%1."/>
      <w:lvlJc w:val="left"/>
      <w:pPr>
        <w:ind w:left="567" w:hanging="567"/>
      </w:pPr>
      <w:rPr>
        <w:b w:val="0"/>
        <w:i w:val="0"/>
        <w:caps w:val="0"/>
        <w:strike w:val="0"/>
        <w:vanish w:val="0"/>
        <w:color w:val="000000"/>
        <w:u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134"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6E10A0F"/>
    <w:multiLevelType w:val="multilevel"/>
    <w:tmpl w:val="6988135C"/>
    <w:styleLink w:val="IndentedNumberWorldBank"/>
    <w:lvl w:ilvl="0">
      <w:start w:val="1"/>
      <w:numFmt w:val="lowerRoman"/>
      <w:lvlText w:val="%1)"/>
      <w:lvlJc w:val="left"/>
      <w:pPr>
        <w:tabs>
          <w:tab w:val="num" w:pos="567"/>
        </w:tabs>
        <w:ind w:left="1134" w:hanging="567"/>
      </w:pPr>
      <w:rPr>
        <w:rFonts w:ascii="Tahoma" w:hAnsi="Tahoma" w:hint="default"/>
        <w:sz w:val="20"/>
      </w:rPr>
    </w:lvl>
    <w:lvl w:ilvl="1">
      <w:start w:val="1"/>
      <w:numFmt w:val="lowerLetter"/>
      <w:lvlText w:val="%2)"/>
      <w:lvlJc w:val="left"/>
      <w:pPr>
        <w:ind w:left="1559" w:hanging="425"/>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7A122B"/>
    <w:multiLevelType w:val="multilevel"/>
    <w:tmpl w:val="C0121D20"/>
    <w:styleLink w:val="USPList"/>
    <w:lvl w:ilvl="0">
      <w:start w:val="1"/>
      <w:numFmt w:val="decimal"/>
      <w:pStyle w:val="USP"/>
      <w:lvlText w:val="USP %1"/>
      <w:lvlJc w:val="left"/>
      <w:pPr>
        <w:ind w:left="1701" w:hanging="1134"/>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936E26"/>
    <w:multiLevelType w:val="multilevel"/>
    <w:tmpl w:val="E56881BC"/>
    <w:lvl w:ilvl="0">
      <w:start w:val="1"/>
      <w:numFmt w:val="lowerRoman"/>
      <w:pStyle w:val="ListNumber"/>
      <w:lvlText w:val="%1."/>
      <w:lvlJc w:val="left"/>
      <w:pPr>
        <w:tabs>
          <w:tab w:val="num" w:pos="567"/>
        </w:tabs>
        <w:ind w:left="1134" w:hanging="567"/>
      </w:pPr>
      <w:rPr>
        <w:rFonts w:ascii="Tahoma" w:hAnsi="Tahoma" w:hint="default"/>
        <w:sz w:val="20"/>
      </w:rPr>
    </w:lvl>
    <w:lvl w:ilvl="1">
      <w:start w:val="1"/>
      <w:numFmt w:val="lowerLetter"/>
      <w:lvlText w:val="%2)"/>
      <w:lvlJc w:val="left"/>
      <w:pPr>
        <w:ind w:left="1559" w:hanging="425"/>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0B0470B"/>
    <w:multiLevelType w:val="multilevel"/>
    <w:tmpl w:val="AFC6B012"/>
    <w:styleLink w:val="KeyIssues"/>
    <w:lvl w:ilvl="0">
      <w:start w:val="1"/>
      <w:numFmt w:val="decimal"/>
      <w:lvlText w:val="Key Issue %1"/>
      <w:lvlJc w:val="left"/>
      <w:pPr>
        <w:tabs>
          <w:tab w:val="num" w:pos="567"/>
        </w:tabs>
        <w:ind w:left="2835" w:hanging="2268"/>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02E2176"/>
    <w:multiLevelType w:val="multilevel"/>
    <w:tmpl w:val="4E72FBE8"/>
    <w:lvl w:ilvl="0">
      <w:start w:val="1"/>
      <w:numFmt w:val="decimal"/>
      <w:pStyle w:val="Heading1"/>
      <w:lvlText w:val="%1"/>
      <w:lvlJc w:val="left"/>
      <w:pPr>
        <w:ind w:left="432" w:hanging="432"/>
      </w:pPr>
      <w:rPr>
        <w:rFonts w:hint="default"/>
      </w:rPr>
    </w:lvl>
    <w:lvl w:ilvl="1">
      <w:start w:val="1"/>
      <w:numFmt w:val="upperLetter"/>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320245E7"/>
    <w:multiLevelType w:val="hybridMultilevel"/>
    <w:tmpl w:val="AD2C1A1E"/>
    <w:lvl w:ilvl="0" w:tplc="75548112">
      <w:start w:val="1"/>
      <w:numFmt w:val="bullet"/>
      <w:pStyle w:val="ListBullet"/>
      <w:lvlText w:val=""/>
      <w:lvlJc w:val="left"/>
      <w:pPr>
        <w:ind w:left="1146" w:hanging="360"/>
      </w:pPr>
      <w:rPr>
        <w:rFonts w:ascii="Wingdings" w:hAnsi="Wingdings" w:hint="default"/>
        <w:color w:val="404040" w:themeColor="text1" w:themeTint="BF"/>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37604B0"/>
    <w:multiLevelType w:val="multilevel"/>
    <w:tmpl w:val="611AAAD8"/>
    <w:styleLink w:val="Recommnendation"/>
    <w:lvl w:ilvl="0">
      <w:start w:val="1"/>
      <w:numFmt w:val="decimal"/>
      <w:pStyle w:val="Recommendation"/>
      <w:lvlText w:val="Recommendation %1"/>
      <w:lvlJc w:val="left"/>
      <w:pPr>
        <w:ind w:left="2268" w:hanging="1701"/>
      </w:pPr>
      <w:rPr>
        <w:rFonts w:ascii="Tahoma" w:hAnsi="Tahoma" w:hint="default"/>
        <w:b/>
        <w:i/>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C9F7207"/>
    <w:multiLevelType w:val="hybridMultilevel"/>
    <w:tmpl w:val="8F8E9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B35070"/>
    <w:multiLevelType w:val="singleLevel"/>
    <w:tmpl w:val="5FBE6CDA"/>
    <w:lvl w:ilvl="0">
      <w:start w:val="1"/>
      <w:numFmt w:val="bullet"/>
      <w:pStyle w:val="ListBullet3"/>
      <w:lvlText w:val=""/>
      <w:lvlJc w:val="left"/>
      <w:pPr>
        <w:ind w:left="927" w:hanging="360"/>
      </w:pPr>
      <w:rPr>
        <w:rFonts w:ascii="Wingdings" w:hAnsi="Wingdings" w:hint="default"/>
        <w:color w:val="32746D"/>
        <w:sz w:val="24"/>
      </w:rPr>
    </w:lvl>
  </w:abstractNum>
  <w:abstractNum w:abstractNumId="10" w15:restartNumberingAfterBreak="0">
    <w:nsid w:val="46B668FA"/>
    <w:multiLevelType w:val="hybridMultilevel"/>
    <w:tmpl w:val="151E6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280A8D"/>
    <w:multiLevelType w:val="hybridMultilevel"/>
    <w:tmpl w:val="FF96A630"/>
    <w:lvl w:ilvl="0" w:tplc="8CD8D4FA">
      <w:start w:val="1"/>
      <w:numFmt w:val="upperRoman"/>
      <w:pStyle w:val="Subtitle"/>
      <w:lvlText w:val="%1."/>
      <w:lvlJc w:val="left"/>
      <w:pPr>
        <w:tabs>
          <w:tab w:val="num" w:pos="720"/>
        </w:tabs>
      </w:pPr>
      <w:rPr>
        <w:rFonts w:ascii="Arial" w:hAnsi="Arial" w:cs="Times New Roman" w:hint="default"/>
        <w:b/>
        <w:i w:val="0"/>
        <w:caps/>
        <w:sz w:val="22"/>
        <w:szCs w:val="22"/>
      </w:rPr>
    </w:lvl>
    <w:lvl w:ilvl="1" w:tplc="08090003">
      <w:start w:val="1"/>
      <w:numFmt w:val="lowerRoman"/>
      <w:lvlText w:val="(%2)"/>
      <w:lvlJc w:val="left"/>
      <w:pPr>
        <w:tabs>
          <w:tab w:val="num" w:pos="1440"/>
        </w:tabs>
        <w:ind w:left="720"/>
      </w:pPr>
      <w:rPr>
        <w:rFonts w:ascii="Arial" w:hAnsi="Arial" w:cs="Times New Roman" w:hint="default"/>
        <w:b w:val="0"/>
        <w:i w:val="0"/>
        <w:caps w:val="0"/>
        <w:sz w:val="22"/>
        <w:szCs w:val="22"/>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4CCF6C4E"/>
    <w:multiLevelType w:val="multilevel"/>
    <w:tmpl w:val="069AADAE"/>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1.%2"/>
      <w:lvlJc w:val="left"/>
      <w:pPr>
        <w:ind w:left="1134" w:hanging="11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pStyle w:val="Annex"/>
      <w:isLgl/>
      <w:lvlText w:val="Annex %4"/>
      <w:lvlJc w:val="left"/>
      <w:pPr>
        <w:ind w:left="1701" w:hanging="170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13" w15:restartNumberingAfterBreak="0">
    <w:nsid w:val="5102082A"/>
    <w:multiLevelType w:val="hybridMultilevel"/>
    <w:tmpl w:val="F62C828A"/>
    <w:lvl w:ilvl="0" w:tplc="5F06C8D0">
      <w:start w:val="1"/>
      <w:numFmt w:val="lowerLetter"/>
      <w:pStyle w:val="Doubleindentedlist"/>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597A605F"/>
    <w:multiLevelType w:val="multilevel"/>
    <w:tmpl w:val="98E89A5C"/>
    <w:lvl w:ilvl="0">
      <w:start w:val="1"/>
      <w:numFmt w:val="decimal"/>
      <w:pStyle w:val="KeyIssue"/>
      <w:lvlText w:val="Key Issue %1"/>
      <w:lvlJc w:val="left"/>
      <w:pPr>
        <w:ind w:left="2268" w:hanging="1701"/>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D461276"/>
    <w:multiLevelType w:val="hybridMultilevel"/>
    <w:tmpl w:val="E6E2070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CA6586"/>
    <w:multiLevelType w:val="hybridMultilevel"/>
    <w:tmpl w:val="0DCCA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A96D83"/>
    <w:multiLevelType w:val="hybridMultilevel"/>
    <w:tmpl w:val="13B21002"/>
    <w:lvl w:ilvl="0" w:tplc="ECA620A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21505A"/>
    <w:multiLevelType w:val="hybridMultilevel"/>
    <w:tmpl w:val="070EFB36"/>
    <w:lvl w:ilvl="0" w:tplc="141E365C">
      <w:start w:val="1"/>
      <w:numFmt w:val="bullet"/>
      <w:pStyle w:val="ListBullet2"/>
      <w:lvlText w:val="o"/>
      <w:lvlJc w:val="left"/>
      <w:pPr>
        <w:ind w:left="185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70A00913"/>
    <w:multiLevelType w:val="multilevel"/>
    <w:tmpl w:val="CCE050BE"/>
    <w:styleLink w:val="ListBulletsWorldBankADB"/>
    <w:lvl w:ilvl="0">
      <w:start w:val="1"/>
      <w:numFmt w:val="bullet"/>
      <w:lvlRestart w:val="0"/>
      <w:lvlText w:val=""/>
      <w:lvlJc w:val="left"/>
      <w:pPr>
        <w:ind w:left="1134" w:hanging="567"/>
      </w:pPr>
      <w:rPr>
        <w:rFonts w:ascii="Wingdings" w:hAnsi="Wingdings" w:hint="default"/>
        <w:color w:val="9DBCB0"/>
        <w:sz w:val="24"/>
      </w:rPr>
    </w:lvl>
    <w:lvl w:ilvl="1">
      <w:start w:val="1"/>
      <w:numFmt w:val="bullet"/>
      <w:lvlText w:val=""/>
      <w:lvlJc w:val="left"/>
      <w:pPr>
        <w:tabs>
          <w:tab w:val="num" w:pos="1134"/>
        </w:tabs>
        <w:ind w:left="1559" w:hanging="425"/>
      </w:pPr>
      <w:rPr>
        <w:rFonts w:ascii="Wingdings" w:hAnsi="Wingdings" w:cs="Times New Roman" w:hint="default"/>
        <w:b w:val="0"/>
        <w:bCs w:val="0"/>
        <w:i w:val="0"/>
        <w:iCs w:val="0"/>
        <w:caps w:val="0"/>
        <w:smallCaps w:val="0"/>
        <w:strike w:val="0"/>
        <w:dstrike w:val="0"/>
        <w:noProof w:val="0"/>
        <w:snapToGrid w:val="0"/>
        <w:vanish w:val="0"/>
        <w:color w:val="00B0F0"/>
        <w:spacing w:val="0"/>
        <w:w w:val="0"/>
        <w:kern w:val="0"/>
        <w:position w:val="0"/>
        <w:sz w:val="24"/>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1985" w:hanging="426"/>
      </w:pPr>
      <w:rPr>
        <w:rFonts w:ascii="Wingdings" w:hAnsi="Wingdings" w:hint="default"/>
        <w:color w:val="9DBCB0"/>
        <w:sz w:val="24"/>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num w:numId="1">
    <w:abstractNumId w:val="11"/>
  </w:num>
  <w:num w:numId="2">
    <w:abstractNumId w:val="19"/>
  </w:num>
  <w:num w:numId="3">
    <w:abstractNumId w:val="12"/>
  </w:num>
  <w:num w:numId="4">
    <w:abstractNumId w:val="1"/>
  </w:num>
  <w:num w:numId="5">
    <w:abstractNumId w:val="4"/>
  </w:num>
  <w:num w:numId="6">
    <w:abstractNumId w:val="7"/>
  </w:num>
  <w:num w:numId="7">
    <w:abstractNumId w:val="2"/>
  </w:num>
  <w:num w:numId="8">
    <w:abstractNumId w:val="3"/>
  </w:num>
  <w:num w:numId="9">
    <w:abstractNumId w:val="9"/>
  </w:num>
  <w:num w:numId="10">
    <w:abstractNumId w:val="0"/>
  </w:num>
  <w:num w:numId="11">
    <w:abstractNumId w:val="7"/>
  </w:num>
  <w:num w:numId="12">
    <w:abstractNumId w:val="2"/>
  </w:num>
  <w:num w:numId="13">
    <w:abstractNumId w:val="14"/>
  </w:num>
  <w:num w:numId="14">
    <w:abstractNumId w:val="18"/>
  </w:num>
  <w:num w:numId="15">
    <w:abstractNumId w:val="5"/>
  </w:num>
  <w:num w:numId="16">
    <w:abstractNumId w:val="6"/>
  </w:num>
  <w:num w:numId="17">
    <w:abstractNumId w:val="13"/>
  </w:num>
  <w:num w:numId="18">
    <w:abstractNumId w:val="8"/>
  </w:num>
  <w:num w:numId="19">
    <w:abstractNumId w:val="16"/>
  </w:num>
  <w:num w:numId="20">
    <w:abstractNumId w:val="10"/>
  </w:num>
  <w:num w:numId="21">
    <w:abstractNumId w:val="15"/>
  </w:num>
  <w:num w:numId="22">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1BF"/>
    <w:rsid w:val="000078E1"/>
    <w:rsid w:val="00011307"/>
    <w:rsid w:val="00017CCA"/>
    <w:rsid w:val="000238E5"/>
    <w:rsid w:val="00050204"/>
    <w:rsid w:val="000502B2"/>
    <w:rsid w:val="0005159B"/>
    <w:rsid w:val="000604DF"/>
    <w:rsid w:val="000616CF"/>
    <w:rsid w:val="00067D8A"/>
    <w:rsid w:val="00072851"/>
    <w:rsid w:val="00082991"/>
    <w:rsid w:val="00084FE6"/>
    <w:rsid w:val="000A1088"/>
    <w:rsid w:val="000A2C49"/>
    <w:rsid w:val="000B200D"/>
    <w:rsid w:val="000C16E1"/>
    <w:rsid w:val="000C3283"/>
    <w:rsid w:val="000C38E9"/>
    <w:rsid w:val="000D1891"/>
    <w:rsid w:val="000E2C0A"/>
    <w:rsid w:val="0015193F"/>
    <w:rsid w:val="0015476E"/>
    <w:rsid w:val="00161C7C"/>
    <w:rsid w:val="00167984"/>
    <w:rsid w:val="00174F62"/>
    <w:rsid w:val="00176554"/>
    <w:rsid w:val="001832EB"/>
    <w:rsid w:val="00193D93"/>
    <w:rsid w:val="00194D69"/>
    <w:rsid w:val="00195394"/>
    <w:rsid w:val="00196D74"/>
    <w:rsid w:val="001A434D"/>
    <w:rsid w:val="001A4451"/>
    <w:rsid w:val="001A4A4E"/>
    <w:rsid w:val="001A6671"/>
    <w:rsid w:val="001B2A6B"/>
    <w:rsid w:val="001D0382"/>
    <w:rsid w:val="001D5111"/>
    <w:rsid w:val="001D796C"/>
    <w:rsid w:val="001F5FDE"/>
    <w:rsid w:val="002121AC"/>
    <w:rsid w:val="00217799"/>
    <w:rsid w:val="0023764F"/>
    <w:rsid w:val="002550F5"/>
    <w:rsid w:val="00256D30"/>
    <w:rsid w:val="00257D9B"/>
    <w:rsid w:val="00276A81"/>
    <w:rsid w:val="00286C36"/>
    <w:rsid w:val="002932F7"/>
    <w:rsid w:val="0029667D"/>
    <w:rsid w:val="00296874"/>
    <w:rsid w:val="002C4598"/>
    <w:rsid w:val="002D7A15"/>
    <w:rsid w:val="002E3567"/>
    <w:rsid w:val="002E3BCB"/>
    <w:rsid w:val="002E41D8"/>
    <w:rsid w:val="00300439"/>
    <w:rsid w:val="00313F15"/>
    <w:rsid w:val="00314666"/>
    <w:rsid w:val="00317749"/>
    <w:rsid w:val="003219B7"/>
    <w:rsid w:val="00335E7C"/>
    <w:rsid w:val="003561B3"/>
    <w:rsid w:val="00365AED"/>
    <w:rsid w:val="00377887"/>
    <w:rsid w:val="00380790"/>
    <w:rsid w:val="00390B04"/>
    <w:rsid w:val="00390D9E"/>
    <w:rsid w:val="003A23DA"/>
    <w:rsid w:val="003D0F14"/>
    <w:rsid w:val="003D68DC"/>
    <w:rsid w:val="003E40F8"/>
    <w:rsid w:val="003F0231"/>
    <w:rsid w:val="003F61F9"/>
    <w:rsid w:val="004119CD"/>
    <w:rsid w:val="0041456D"/>
    <w:rsid w:val="00415D5C"/>
    <w:rsid w:val="00444A56"/>
    <w:rsid w:val="00444BAC"/>
    <w:rsid w:val="00464261"/>
    <w:rsid w:val="00466B4F"/>
    <w:rsid w:val="00476578"/>
    <w:rsid w:val="00476A80"/>
    <w:rsid w:val="00497441"/>
    <w:rsid w:val="004B353F"/>
    <w:rsid w:val="004B3FF4"/>
    <w:rsid w:val="004B5CCC"/>
    <w:rsid w:val="004C3C4F"/>
    <w:rsid w:val="004C61C7"/>
    <w:rsid w:val="004C6ABA"/>
    <w:rsid w:val="004F3579"/>
    <w:rsid w:val="00505EC5"/>
    <w:rsid w:val="00507ADE"/>
    <w:rsid w:val="00510EA8"/>
    <w:rsid w:val="005119ED"/>
    <w:rsid w:val="005207D0"/>
    <w:rsid w:val="00527EB6"/>
    <w:rsid w:val="00530AD4"/>
    <w:rsid w:val="005325FD"/>
    <w:rsid w:val="005327F3"/>
    <w:rsid w:val="005340E3"/>
    <w:rsid w:val="0054126D"/>
    <w:rsid w:val="005523AC"/>
    <w:rsid w:val="0055762F"/>
    <w:rsid w:val="005779BB"/>
    <w:rsid w:val="00582190"/>
    <w:rsid w:val="005B7345"/>
    <w:rsid w:val="005C2B70"/>
    <w:rsid w:val="005C4512"/>
    <w:rsid w:val="005D3939"/>
    <w:rsid w:val="005D59CE"/>
    <w:rsid w:val="005E1EE9"/>
    <w:rsid w:val="005E3006"/>
    <w:rsid w:val="005E334C"/>
    <w:rsid w:val="0060501B"/>
    <w:rsid w:val="00617BB5"/>
    <w:rsid w:val="006221BF"/>
    <w:rsid w:val="00622712"/>
    <w:rsid w:val="00623973"/>
    <w:rsid w:val="006365BC"/>
    <w:rsid w:val="00650457"/>
    <w:rsid w:val="00654A8B"/>
    <w:rsid w:val="0066289B"/>
    <w:rsid w:val="00662BC6"/>
    <w:rsid w:val="0067107A"/>
    <w:rsid w:val="00672446"/>
    <w:rsid w:val="006732AB"/>
    <w:rsid w:val="00675E3B"/>
    <w:rsid w:val="0068061C"/>
    <w:rsid w:val="00686609"/>
    <w:rsid w:val="006B04C0"/>
    <w:rsid w:val="006B68D3"/>
    <w:rsid w:val="006D2702"/>
    <w:rsid w:val="006E213C"/>
    <w:rsid w:val="006F1428"/>
    <w:rsid w:val="006F4C44"/>
    <w:rsid w:val="0071130B"/>
    <w:rsid w:val="00712F04"/>
    <w:rsid w:val="00727B82"/>
    <w:rsid w:val="007403F5"/>
    <w:rsid w:val="007540F7"/>
    <w:rsid w:val="0076037D"/>
    <w:rsid w:val="00770F84"/>
    <w:rsid w:val="00772B74"/>
    <w:rsid w:val="00773652"/>
    <w:rsid w:val="00774A71"/>
    <w:rsid w:val="007838B6"/>
    <w:rsid w:val="00785370"/>
    <w:rsid w:val="007858D4"/>
    <w:rsid w:val="00791317"/>
    <w:rsid w:val="007B0C14"/>
    <w:rsid w:val="007B1CBD"/>
    <w:rsid w:val="007B7AF9"/>
    <w:rsid w:val="007D02A3"/>
    <w:rsid w:val="007D187E"/>
    <w:rsid w:val="007E36CB"/>
    <w:rsid w:val="007E3EEE"/>
    <w:rsid w:val="007E69E4"/>
    <w:rsid w:val="007F0345"/>
    <w:rsid w:val="008064EB"/>
    <w:rsid w:val="0080786C"/>
    <w:rsid w:val="00820E04"/>
    <w:rsid w:val="00830019"/>
    <w:rsid w:val="0083051F"/>
    <w:rsid w:val="00830FE1"/>
    <w:rsid w:val="008341AD"/>
    <w:rsid w:val="00847430"/>
    <w:rsid w:val="00847F66"/>
    <w:rsid w:val="00851E7F"/>
    <w:rsid w:val="008533B5"/>
    <w:rsid w:val="00861F80"/>
    <w:rsid w:val="00864A55"/>
    <w:rsid w:val="00872CCA"/>
    <w:rsid w:val="00873382"/>
    <w:rsid w:val="008927E0"/>
    <w:rsid w:val="00895F22"/>
    <w:rsid w:val="00895F56"/>
    <w:rsid w:val="008A5042"/>
    <w:rsid w:val="008A6A95"/>
    <w:rsid w:val="008B6930"/>
    <w:rsid w:val="008C17C1"/>
    <w:rsid w:val="008F3A69"/>
    <w:rsid w:val="00910CFD"/>
    <w:rsid w:val="00923768"/>
    <w:rsid w:val="00934A18"/>
    <w:rsid w:val="00945286"/>
    <w:rsid w:val="00945F9F"/>
    <w:rsid w:val="0096045D"/>
    <w:rsid w:val="009655E0"/>
    <w:rsid w:val="00965EDB"/>
    <w:rsid w:val="0097060D"/>
    <w:rsid w:val="00975FE2"/>
    <w:rsid w:val="00977BA7"/>
    <w:rsid w:val="00982CA7"/>
    <w:rsid w:val="009845A5"/>
    <w:rsid w:val="00984F84"/>
    <w:rsid w:val="00985767"/>
    <w:rsid w:val="009A3628"/>
    <w:rsid w:val="009B5252"/>
    <w:rsid w:val="009C06AE"/>
    <w:rsid w:val="009C2925"/>
    <w:rsid w:val="009C77AF"/>
    <w:rsid w:val="009F16D1"/>
    <w:rsid w:val="009F4937"/>
    <w:rsid w:val="00A03A9E"/>
    <w:rsid w:val="00A165BC"/>
    <w:rsid w:val="00A21CF1"/>
    <w:rsid w:val="00A256D7"/>
    <w:rsid w:val="00A34FFF"/>
    <w:rsid w:val="00A40488"/>
    <w:rsid w:val="00A42B6E"/>
    <w:rsid w:val="00A5586D"/>
    <w:rsid w:val="00A7501E"/>
    <w:rsid w:val="00A82EFA"/>
    <w:rsid w:val="00A83BC4"/>
    <w:rsid w:val="00A863EA"/>
    <w:rsid w:val="00AA57BB"/>
    <w:rsid w:val="00AC365B"/>
    <w:rsid w:val="00AC38CE"/>
    <w:rsid w:val="00AC703E"/>
    <w:rsid w:val="00AC7185"/>
    <w:rsid w:val="00AE1FD5"/>
    <w:rsid w:val="00AE2F13"/>
    <w:rsid w:val="00AE39DD"/>
    <w:rsid w:val="00AF64EB"/>
    <w:rsid w:val="00B06A52"/>
    <w:rsid w:val="00B136CA"/>
    <w:rsid w:val="00B250F9"/>
    <w:rsid w:val="00B2611D"/>
    <w:rsid w:val="00B26BEE"/>
    <w:rsid w:val="00B55FF7"/>
    <w:rsid w:val="00B848D1"/>
    <w:rsid w:val="00B92CA6"/>
    <w:rsid w:val="00B97A6F"/>
    <w:rsid w:val="00BB0807"/>
    <w:rsid w:val="00BB1B6C"/>
    <w:rsid w:val="00BB1D49"/>
    <w:rsid w:val="00BB6613"/>
    <w:rsid w:val="00BC7E5B"/>
    <w:rsid w:val="00BD1BA7"/>
    <w:rsid w:val="00BD2319"/>
    <w:rsid w:val="00BD26D9"/>
    <w:rsid w:val="00BD4088"/>
    <w:rsid w:val="00BF1768"/>
    <w:rsid w:val="00C062B3"/>
    <w:rsid w:val="00C0683C"/>
    <w:rsid w:val="00C16967"/>
    <w:rsid w:val="00C2671F"/>
    <w:rsid w:val="00C42A23"/>
    <w:rsid w:val="00C43DB1"/>
    <w:rsid w:val="00C512ED"/>
    <w:rsid w:val="00C62BC5"/>
    <w:rsid w:val="00C72A91"/>
    <w:rsid w:val="00C730E4"/>
    <w:rsid w:val="00C86F30"/>
    <w:rsid w:val="00CA27FC"/>
    <w:rsid w:val="00CA6D2A"/>
    <w:rsid w:val="00CE5EB3"/>
    <w:rsid w:val="00CE7976"/>
    <w:rsid w:val="00CF29EA"/>
    <w:rsid w:val="00D14B4F"/>
    <w:rsid w:val="00D34D37"/>
    <w:rsid w:val="00D354AD"/>
    <w:rsid w:val="00D429B4"/>
    <w:rsid w:val="00D42C76"/>
    <w:rsid w:val="00D44F57"/>
    <w:rsid w:val="00D64CA7"/>
    <w:rsid w:val="00D701D4"/>
    <w:rsid w:val="00D74278"/>
    <w:rsid w:val="00D84067"/>
    <w:rsid w:val="00D91798"/>
    <w:rsid w:val="00DA5FF3"/>
    <w:rsid w:val="00DB015D"/>
    <w:rsid w:val="00DC2F3D"/>
    <w:rsid w:val="00DC417B"/>
    <w:rsid w:val="00DE44C6"/>
    <w:rsid w:val="00DE60BE"/>
    <w:rsid w:val="00E030B3"/>
    <w:rsid w:val="00E23454"/>
    <w:rsid w:val="00E2548F"/>
    <w:rsid w:val="00E259E6"/>
    <w:rsid w:val="00E3672C"/>
    <w:rsid w:val="00E45AF0"/>
    <w:rsid w:val="00E5391F"/>
    <w:rsid w:val="00E84FF5"/>
    <w:rsid w:val="00E87194"/>
    <w:rsid w:val="00E91379"/>
    <w:rsid w:val="00E9526A"/>
    <w:rsid w:val="00EA26A7"/>
    <w:rsid w:val="00EB4308"/>
    <w:rsid w:val="00EC5237"/>
    <w:rsid w:val="00EC59D3"/>
    <w:rsid w:val="00ED73D2"/>
    <w:rsid w:val="00EE5DD0"/>
    <w:rsid w:val="00EF37AC"/>
    <w:rsid w:val="00F06E2F"/>
    <w:rsid w:val="00F0782B"/>
    <w:rsid w:val="00F14C8B"/>
    <w:rsid w:val="00F17829"/>
    <w:rsid w:val="00F33487"/>
    <w:rsid w:val="00F437BC"/>
    <w:rsid w:val="00F60C0F"/>
    <w:rsid w:val="00F74F27"/>
    <w:rsid w:val="00F8251D"/>
    <w:rsid w:val="00F83046"/>
    <w:rsid w:val="00F95FE7"/>
    <w:rsid w:val="00F97B18"/>
    <w:rsid w:val="00FA1BB3"/>
    <w:rsid w:val="00FA3171"/>
    <w:rsid w:val="00FB785D"/>
    <w:rsid w:val="00FC2EC3"/>
    <w:rsid w:val="00FC31B5"/>
    <w:rsid w:val="00FC36D3"/>
    <w:rsid w:val="00FD05C0"/>
    <w:rsid w:val="00FE76D2"/>
    <w:rsid w:val="00FF5A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C0D22"/>
  <w15:docId w15:val="{A94BD4EF-8ED6-4484-A7A4-DA874EA35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15"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5"/>
    <w:qFormat/>
    <w:rsid w:val="00B848D1"/>
    <w:pPr>
      <w:spacing w:before="120" w:after="120" w:line="240" w:lineRule="auto"/>
      <w:jc w:val="both"/>
    </w:pPr>
  </w:style>
  <w:style w:type="paragraph" w:styleId="Heading1">
    <w:name w:val="heading 1"/>
    <w:basedOn w:val="Normal"/>
    <w:next w:val="Normal"/>
    <w:link w:val="Heading1Char"/>
    <w:uiPriority w:val="99"/>
    <w:qFormat/>
    <w:rsid w:val="00466B4F"/>
    <w:pPr>
      <w:pageBreakBefore/>
      <w:numPr>
        <w:numId w:val="15"/>
      </w:numPr>
      <w:spacing w:after="240"/>
      <w:ind w:left="709" w:hanging="709"/>
      <w:jc w:val="left"/>
      <w:outlineLvl w:val="0"/>
    </w:pPr>
    <w:rPr>
      <w:rFonts w:eastAsia="Times New Roman" w:cs="Times New Roman"/>
      <w:b/>
      <w:color w:val="404040" w:themeColor="text1" w:themeTint="BF"/>
      <w:sz w:val="32"/>
      <w:szCs w:val="32"/>
      <w:u w:color="00B050"/>
    </w:rPr>
  </w:style>
  <w:style w:type="paragraph" w:styleId="Heading2">
    <w:name w:val="heading 2"/>
    <w:basedOn w:val="Normal"/>
    <w:next w:val="Normal"/>
    <w:link w:val="Heading2Char"/>
    <w:uiPriority w:val="99"/>
    <w:unhideWhenUsed/>
    <w:qFormat/>
    <w:rsid w:val="00466B4F"/>
    <w:pPr>
      <w:numPr>
        <w:ilvl w:val="1"/>
        <w:numId w:val="15"/>
      </w:numPr>
      <w:spacing w:before="240"/>
      <w:ind w:left="709" w:hanging="709"/>
      <w:jc w:val="left"/>
      <w:outlineLvl w:val="1"/>
    </w:pPr>
    <w:rPr>
      <w:b/>
      <w:color w:val="404040" w:themeColor="text1" w:themeTint="BF"/>
      <w:sz w:val="28"/>
      <w:szCs w:val="32"/>
    </w:rPr>
  </w:style>
  <w:style w:type="paragraph" w:styleId="Heading3">
    <w:name w:val="heading 3"/>
    <w:basedOn w:val="Normal"/>
    <w:next w:val="Normal"/>
    <w:link w:val="Heading3Char"/>
    <w:uiPriority w:val="99"/>
    <w:unhideWhenUsed/>
    <w:qFormat/>
    <w:rsid w:val="00466B4F"/>
    <w:pPr>
      <w:keepNext/>
      <w:keepLines/>
      <w:numPr>
        <w:ilvl w:val="2"/>
        <w:numId w:val="15"/>
      </w:numPr>
      <w:spacing w:before="240" w:after="240"/>
      <w:jc w:val="left"/>
      <w:outlineLvl w:val="2"/>
    </w:pPr>
    <w:rPr>
      <w:rFonts w:eastAsiaTheme="majorEastAsia" w:cs="Tahoma"/>
      <w:b/>
      <w:bCs/>
      <w:color w:val="404040" w:themeColor="text1" w:themeTint="BF"/>
      <w:sz w:val="24"/>
      <w:szCs w:val="28"/>
    </w:rPr>
  </w:style>
  <w:style w:type="paragraph" w:styleId="Heading4">
    <w:name w:val="heading 4"/>
    <w:basedOn w:val="Normal"/>
    <w:next w:val="Normal"/>
    <w:link w:val="Heading4Char"/>
    <w:uiPriority w:val="9"/>
    <w:unhideWhenUsed/>
    <w:qFormat/>
    <w:rsid w:val="00466B4F"/>
    <w:pPr>
      <w:keepNext/>
      <w:keepLines/>
      <w:spacing w:before="240" w:after="240"/>
      <w:jc w:val="left"/>
      <w:outlineLvl w:val="3"/>
    </w:pPr>
    <w:rPr>
      <w:rFonts w:eastAsiaTheme="majorEastAsia" w:cs="Tahoma"/>
      <w:b/>
      <w:bCs/>
      <w:iCs/>
      <w:color w:val="7F7F7F" w:themeColor="text1" w:themeTint="80"/>
      <w:szCs w:val="24"/>
    </w:rPr>
  </w:style>
  <w:style w:type="paragraph" w:styleId="Heading5">
    <w:name w:val="heading 5"/>
    <w:basedOn w:val="Normal"/>
    <w:next w:val="Normal"/>
    <w:link w:val="Heading5Char"/>
    <w:uiPriority w:val="9"/>
    <w:unhideWhenUsed/>
    <w:rsid w:val="006F1428"/>
    <w:pPr>
      <w:numPr>
        <w:ilvl w:val="4"/>
        <w:numId w:val="15"/>
      </w:numPr>
      <w:spacing w:before="240"/>
      <w:jc w:val="left"/>
      <w:outlineLvl w:val="4"/>
    </w:pPr>
    <w:rPr>
      <w:b/>
      <w:i/>
      <w:color w:val="76C474"/>
      <w:sz w:val="21"/>
      <w:szCs w:val="20"/>
    </w:rPr>
  </w:style>
  <w:style w:type="paragraph" w:styleId="Heading6">
    <w:name w:val="heading 6"/>
    <w:basedOn w:val="Normal"/>
    <w:next w:val="NumberedParagraph"/>
    <w:link w:val="Heading6Char"/>
    <w:uiPriority w:val="9"/>
    <w:unhideWhenUsed/>
    <w:rsid w:val="00EA26A7"/>
    <w:pPr>
      <w:numPr>
        <w:ilvl w:val="5"/>
        <w:numId w:val="15"/>
      </w:numPr>
      <w:spacing w:after="240"/>
      <w:jc w:val="left"/>
      <w:outlineLvl w:val="5"/>
    </w:pPr>
    <w:rPr>
      <w:b/>
      <w:color w:val="44697D"/>
      <w:sz w:val="32"/>
    </w:rPr>
  </w:style>
  <w:style w:type="paragraph" w:styleId="Heading7">
    <w:name w:val="heading 7"/>
    <w:basedOn w:val="Normal"/>
    <w:next w:val="Normal"/>
    <w:link w:val="Heading7Char"/>
    <w:uiPriority w:val="9"/>
    <w:semiHidden/>
    <w:unhideWhenUsed/>
    <w:rsid w:val="00C2671F"/>
    <w:pPr>
      <w:keepNext/>
      <w:keepLines/>
      <w:numPr>
        <w:ilvl w:val="6"/>
        <w:numId w:val="1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E36CB"/>
    <w:pPr>
      <w:keepNext/>
      <w:keepLines/>
      <w:numPr>
        <w:ilvl w:val="7"/>
        <w:numId w:val="15"/>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7E36CB"/>
    <w:pPr>
      <w:keepNext/>
      <w:keepLines/>
      <w:numPr>
        <w:ilvl w:val="8"/>
        <w:numId w:val="1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466B4F"/>
    <w:pPr>
      <w:spacing w:after="0"/>
    </w:pPr>
    <w:rPr>
      <w:color w:val="404040" w:themeColor="text1" w:themeTint="BF"/>
      <w:sz w:val="20"/>
    </w:rPr>
  </w:style>
  <w:style w:type="character" w:customStyle="1" w:styleId="HeaderChar">
    <w:name w:val="Header Char"/>
    <w:basedOn w:val="DefaultParagraphFont"/>
    <w:link w:val="Header"/>
    <w:uiPriority w:val="99"/>
    <w:rsid w:val="00466B4F"/>
    <w:rPr>
      <w:color w:val="404040" w:themeColor="text1" w:themeTint="BF"/>
      <w:sz w:val="20"/>
    </w:rPr>
  </w:style>
  <w:style w:type="paragraph" w:styleId="Footer">
    <w:name w:val="footer"/>
    <w:link w:val="FooterChar"/>
    <w:uiPriority w:val="99"/>
    <w:unhideWhenUsed/>
    <w:qFormat/>
    <w:rsid w:val="00466B4F"/>
    <w:pPr>
      <w:tabs>
        <w:tab w:val="right" w:pos="9638"/>
      </w:tabs>
      <w:spacing w:after="0" w:line="240" w:lineRule="auto"/>
    </w:pPr>
    <w:rPr>
      <w:rFonts w:eastAsia="Times New Roman" w:cs="Tahoma"/>
      <w:bCs/>
      <w:color w:val="404040" w:themeColor="text1" w:themeTint="BF"/>
      <w:sz w:val="20"/>
      <w:szCs w:val="20"/>
    </w:rPr>
  </w:style>
  <w:style w:type="character" w:customStyle="1" w:styleId="FooterChar">
    <w:name w:val="Footer Char"/>
    <w:basedOn w:val="DefaultParagraphFont"/>
    <w:link w:val="Footer"/>
    <w:uiPriority w:val="99"/>
    <w:rsid w:val="00466B4F"/>
    <w:rPr>
      <w:rFonts w:eastAsia="Times New Roman" w:cs="Tahoma"/>
      <w:bCs/>
      <w:color w:val="404040" w:themeColor="text1" w:themeTint="BF"/>
      <w:sz w:val="20"/>
      <w:szCs w:val="20"/>
    </w:rPr>
  </w:style>
  <w:style w:type="table" w:styleId="TableGrid">
    <w:name w:val="Table Grid"/>
    <w:basedOn w:val="TableNormal"/>
    <w:uiPriority w:val="59"/>
    <w:rsid w:val="00895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466B4F"/>
    <w:rPr>
      <w:rFonts w:eastAsia="Times New Roman" w:cs="Times New Roman"/>
      <w:b/>
      <w:color w:val="404040" w:themeColor="text1" w:themeTint="BF"/>
      <w:sz w:val="32"/>
      <w:szCs w:val="32"/>
      <w:u w:color="00B050"/>
    </w:rPr>
  </w:style>
  <w:style w:type="character" w:customStyle="1" w:styleId="Heading2Char">
    <w:name w:val="Heading 2 Char"/>
    <w:basedOn w:val="DefaultParagraphFont"/>
    <w:link w:val="Heading2"/>
    <w:uiPriority w:val="99"/>
    <w:rsid w:val="00466B4F"/>
    <w:rPr>
      <w:b/>
      <w:color w:val="404040" w:themeColor="text1" w:themeTint="BF"/>
      <w:sz w:val="28"/>
      <w:szCs w:val="32"/>
    </w:rPr>
  </w:style>
  <w:style w:type="character" w:customStyle="1" w:styleId="Heading3Char">
    <w:name w:val="Heading 3 Char"/>
    <w:basedOn w:val="DefaultParagraphFont"/>
    <w:link w:val="Heading3"/>
    <w:uiPriority w:val="99"/>
    <w:rsid w:val="00466B4F"/>
    <w:rPr>
      <w:rFonts w:eastAsiaTheme="majorEastAsia" w:cs="Tahoma"/>
      <w:b/>
      <w:bCs/>
      <w:color w:val="404040" w:themeColor="text1" w:themeTint="BF"/>
      <w:sz w:val="24"/>
      <w:szCs w:val="28"/>
    </w:rPr>
  </w:style>
  <w:style w:type="character" w:customStyle="1" w:styleId="Heading8Char">
    <w:name w:val="Heading 8 Char"/>
    <w:basedOn w:val="DefaultParagraphFont"/>
    <w:link w:val="Heading8"/>
    <w:uiPriority w:val="9"/>
    <w:semiHidden/>
    <w:rsid w:val="007E36CB"/>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7E36CB"/>
    <w:rPr>
      <w:rFonts w:asciiTheme="majorHAnsi" w:eastAsiaTheme="majorEastAsia" w:hAnsiTheme="majorHAnsi" w:cstheme="majorBidi"/>
      <w:i/>
      <w:iCs/>
      <w:color w:val="404040" w:themeColor="text1" w:themeTint="BF"/>
      <w:szCs w:val="20"/>
    </w:rPr>
  </w:style>
  <w:style w:type="paragraph" w:customStyle="1" w:styleId="SectionHeading">
    <w:name w:val="Section Heading"/>
    <w:basedOn w:val="Normal"/>
    <w:uiPriority w:val="16"/>
    <w:qFormat/>
    <w:rsid w:val="00466B4F"/>
    <w:pPr>
      <w:jc w:val="center"/>
    </w:pPr>
    <w:rPr>
      <w:b/>
      <w:color w:val="404040" w:themeColor="text1" w:themeTint="BF"/>
      <w:sz w:val="32"/>
      <w:szCs w:val="32"/>
    </w:rPr>
  </w:style>
  <w:style w:type="character" w:customStyle="1" w:styleId="Heading4Char">
    <w:name w:val="Heading 4 Char"/>
    <w:basedOn w:val="DefaultParagraphFont"/>
    <w:link w:val="Heading4"/>
    <w:uiPriority w:val="9"/>
    <w:rsid w:val="00466B4F"/>
    <w:rPr>
      <w:rFonts w:eastAsiaTheme="majorEastAsia" w:cs="Tahoma"/>
      <w:b/>
      <w:bCs/>
      <w:iCs/>
      <w:color w:val="7F7F7F" w:themeColor="text1" w:themeTint="80"/>
      <w:szCs w:val="24"/>
    </w:rPr>
  </w:style>
  <w:style w:type="character" w:customStyle="1" w:styleId="Heading5Char">
    <w:name w:val="Heading 5 Char"/>
    <w:basedOn w:val="DefaultParagraphFont"/>
    <w:link w:val="Heading5"/>
    <w:uiPriority w:val="9"/>
    <w:rsid w:val="006F1428"/>
    <w:rPr>
      <w:b/>
      <w:i/>
      <w:color w:val="76C474"/>
      <w:sz w:val="21"/>
      <w:szCs w:val="20"/>
    </w:rPr>
  </w:style>
  <w:style w:type="character" w:customStyle="1" w:styleId="Heading6Char">
    <w:name w:val="Heading 6 Char"/>
    <w:basedOn w:val="DefaultParagraphFont"/>
    <w:link w:val="Heading6"/>
    <w:uiPriority w:val="9"/>
    <w:rsid w:val="00EA26A7"/>
    <w:rPr>
      <w:b/>
      <w:color w:val="44697D"/>
      <w:sz w:val="32"/>
    </w:rPr>
  </w:style>
  <w:style w:type="character" w:customStyle="1" w:styleId="Heading7Char">
    <w:name w:val="Heading 7 Char"/>
    <w:basedOn w:val="DefaultParagraphFont"/>
    <w:link w:val="Heading7"/>
    <w:uiPriority w:val="9"/>
    <w:semiHidden/>
    <w:rsid w:val="00C2671F"/>
    <w:rPr>
      <w:rFonts w:asciiTheme="majorHAnsi" w:eastAsiaTheme="majorEastAsia" w:hAnsiTheme="majorHAnsi" w:cstheme="majorBidi"/>
      <w:i/>
      <w:iCs/>
      <w:color w:val="404040" w:themeColor="text1" w:themeTint="BF"/>
    </w:rPr>
  </w:style>
  <w:style w:type="paragraph" w:styleId="ListBullet">
    <w:name w:val="List Bullet"/>
    <w:basedOn w:val="Normal"/>
    <w:uiPriority w:val="99"/>
    <w:unhideWhenUsed/>
    <w:qFormat/>
    <w:rsid w:val="004C6ABA"/>
    <w:pPr>
      <w:numPr>
        <w:numId w:val="16"/>
      </w:numPr>
      <w:spacing w:before="0" w:after="60"/>
      <w:ind w:hanging="579"/>
      <w:jc w:val="left"/>
    </w:pPr>
  </w:style>
  <w:style w:type="paragraph" w:styleId="ListBullet2">
    <w:name w:val="List Bullet 2"/>
    <w:basedOn w:val="Normal"/>
    <w:uiPriority w:val="99"/>
    <w:unhideWhenUsed/>
    <w:qFormat/>
    <w:rsid w:val="00654A8B"/>
    <w:pPr>
      <w:numPr>
        <w:numId w:val="14"/>
      </w:numPr>
      <w:ind w:left="1560" w:hanging="426"/>
      <w:contextualSpacing/>
      <w:jc w:val="left"/>
    </w:pPr>
  </w:style>
  <w:style w:type="paragraph" w:styleId="ListBullet3">
    <w:name w:val="List Bullet 3"/>
    <w:basedOn w:val="Normal"/>
    <w:uiPriority w:val="99"/>
    <w:unhideWhenUsed/>
    <w:rsid w:val="0015476E"/>
    <w:pPr>
      <w:numPr>
        <w:ilvl w:val="2"/>
        <w:numId w:val="9"/>
      </w:numPr>
      <w:contextualSpacing/>
    </w:pPr>
  </w:style>
  <w:style w:type="paragraph" w:customStyle="1" w:styleId="NumberedParagraph">
    <w:name w:val="Numbered Paragraph"/>
    <w:basedOn w:val="Normal"/>
    <w:link w:val="NumberedParagraphChar"/>
    <w:uiPriority w:val="99"/>
    <w:qFormat/>
    <w:rsid w:val="007E36CB"/>
    <w:pPr>
      <w:numPr>
        <w:numId w:val="10"/>
      </w:numPr>
    </w:pPr>
  </w:style>
  <w:style w:type="paragraph" w:styleId="BalloonText">
    <w:name w:val="Balloon Text"/>
    <w:basedOn w:val="Normal"/>
    <w:link w:val="BalloonTextChar"/>
    <w:uiPriority w:val="99"/>
    <w:semiHidden/>
    <w:unhideWhenUsed/>
    <w:rsid w:val="007B1CBD"/>
    <w:pPr>
      <w:spacing w:before="0" w:after="0"/>
    </w:pPr>
    <w:rPr>
      <w:rFonts w:cs="Tahoma"/>
      <w:sz w:val="16"/>
      <w:szCs w:val="16"/>
    </w:rPr>
  </w:style>
  <w:style w:type="character" w:customStyle="1" w:styleId="NumberedParagraphChar">
    <w:name w:val="Numbered Paragraph Char"/>
    <w:basedOn w:val="DefaultParagraphFont"/>
    <w:link w:val="NumberedParagraph"/>
    <w:uiPriority w:val="99"/>
    <w:rsid w:val="007E36CB"/>
  </w:style>
  <w:style w:type="character" w:customStyle="1" w:styleId="BalloonTextChar">
    <w:name w:val="Balloon Text Char"/>
    <w:basedOn w:val="DefaultParagraphFont"/>
    <w:link w:val="BalloonText"/>
    <w:uiPriority w:val="99"/>
    <w:semiHidden/>
    <w:rsid w:val="007B1CBD"/>
    <w:rPr>
      <w:rFonts w:ascii="Tahoma" w:hAnsi="Tahoma" w:cs="Tahoma"/>
      <w:sz w:val="16"/>
      <w:szCs w:val="16"/>
    </w:rPr>
  </w:style>
  <w:style w:type="paragraph" w:styleId="Caption">
    <w:name w:val="caption"/>
    <w:basedOn w:val="Normal"/>
    <w:next w:val="Normal"/>
    <w:link w:val="CaptionChar"/>
    <w:uiPriority w:val="99"/>
    <w:unhideWhenUsed/>
    <w:qFormat/>
    <w:rsid w:val="007E36CB"/>
    <w:pPr>
      <w:keepNext/>
      <w:spacing w:before="240"/>
      <w:jc w:val="center"/>
    </w:pPr>
    <w:rPr>
      <w:b/>
      <w:bCs/>
      <w:szCs w:val="18"/>
    </w:rPr>
  </w:style>
  <w:style w:type="paragraph" w:customStyle="1" w:styleId="Annex">
    <w:name w:val="Annex"/>
    <w:basedOn w:val="Normal"/>
    <w:next w:val="NumberedParagraph"/>
    <w:link w:val="AnnexChar"/>
    <w:uiPriority w:val="99"/>
    <w:qFormat/>
    <w:rsid w:val="00654A8B"/>
    <w:pPr>
      <w:numPr>
        <w:ilvl w:val="3"/>
        <w:numId w:val="3"/>
      </w:numPr>
      <w:spacing w:after="360"/>
      <w:jc w:val="left"/>
      <w:outlineLvl w:val="0"/>
    </w:pPr>
    <w:rPr>
      <w:b/>
      <w:color w:val="404040" w:themeColor="text1" w:themeTint="BF"/>
      <w:sz w:val="32"/>
      <w:szCs w:val="32"/>
    </w:rPr>
  </w:style>
  <w:style w:type="paragraph" w:customStyle="1" w:styleId="Tabletitle">
    <w:name w:val="Table title"/>
    <w:basedOn w:val="Normal"/>
    <w:next w:val="Normal"/>
    <w:uiPriority w:val="99"/>
    <w:qFormat/>
    <w:rsid w:val="009655E0"/>
    <w:pPr>
      <w:autoSpaceDE w:val="0"/>
      <w:autoSpaceDN w:val="0"/>
      <w:adjustRightInd w:val="0"/>
      <w:spacing w:before="0" w:after="0" w:line="241" w:lineRule="atLeast"/>
      <w:jc w:val="center"/>
    </w:pPr>
    <w:rPr>
      <w:rFonts w:eastAsia="Calibri" w:cs="Tahoma"/>
      <w:b/>
      <w:color w:val="FFFFFF" w:themeColor="background1"/>
      <w:lang w:val="pl-PL" w:eastAsia="en-US"/>
    </w:rPr>
  </w:style>
  <w:style w:type="paragraph" w:styleId="TOC1">
    <w:name w:val="toc 1"/>
    <w:basedOn w:val="Normal"/>
    <w:uiPriority w:val="39"/>
    <w:qFormat/>
    <w:rsid w:val="009655E0"/>
    <w:pPr>
      <w:keepNext/>
      <w:tabs>
        <w:tab w:val="right" w:leader="dot" w:pos="9639"/>
      </w:tabs>
      <w:ind w:left="1134" w:hanging="1134"/>
      <w:jc w:val="left"/>
    </w:pPr>
    <w:rPr>
      <w:noProof/>
    </w:rPr>
  </w:style>
  <w:style w:type="paragraph" w:styleId="TOC2">
    <w:name w:val="toc 2"/>
    <w:basedOn w:val="Normal"/>
    <w:uiPriority w:val="39"/>
    <w:qFormat/>
    <w:rsid w:val="009655E0"/>
    <w:pPr>
      <w:tabs>
        <w:tab w:val="left" w:pos="1440"/>
        <w:tab w:val="right" w:leader="dot" w:pos="9639"/>
      </w:tabs>
      <w:ind w:left="1134" w:hanging="1134"/>
      <w:jc w:val="left"/>
    </w:pPr>
    <w:rPr>
      <w:rFonts w:eastAsiaTheme="majorEastAsia" w:cs="Times New Roman"/>
      <w:noProof/>
      <w:kern w:val="18"/>
      <w:lang w:eastAsia="en-US"/>
    </w:rPr>
  </w:style>
  <w:style w:type="character" w:styleId="Hyperlink">
    <w:name w:val="Hyperlink"/>
    <w:basedOn w:val="DefaultParagraphFont"/>
    <w:uiPriority w:val="99"/>
    <w:rsid w:val="00934A18"/>
    <w:rPr>
      <w:color w:val="76C474"/>
      <w:u w:val="single"/>
    </w:rPr>
  </w:style>
  <w:style w:type="paragraph" w:styleId="TOC3">
    <w:name w:val="toc 3"/>
    <w:basedOn w:val="Normal"/>
    <w:next w:val="Normal"/>
    <w:uiPriority w:val="39"/>
    <w:qFormat/>
    <w:rsid w:val="009655E0"/>
    <w:pPr>
      <w:tabs>
        <w:tab w:val="right" w:leader="dot" w:pos="9639"/>
      </w:tabs>
      <w:ind w:left="1134" w:hanging="850"/>
    </w:pPr>
    <w:rPr>
      <w:noProof/>
      <w:szCs w:val="24"/>
    </w:rPr>
  </w:style>
  <w:style w:type="paragraph" w:styleId="Subtitle">
    <w:name w:val="Subtitle"/>
    <w:basedOn w:val="Normal"/>
    <w:link w:val="SubtitleChar"/>
    <w:uiPriority w:val="99"/>
    <w:rsid w:val="006732AB"/>
    <w:pPr>
      <w:numPr>
        <w:numId w:val="1"/>
      </w:numPr>
      <w:tabs>
        <w:tab w:val="clear" w:pos="720"/>
      </w:tabs>
      <w:spacing w:before="0" w:after="60"/>
      <w:jc w:val="center"/>
      <w:outlineLvl w:val="1"/>
    </w:pPr>
    <w:rPr>
      <w:rFonts w:ascii="Arial" w:eastAsia="Times New Roman" w:hAnsi="Arial" w:cs="Arial"/>
      <w:sz w:val="24"/>
      <w:szCs w:val="24"/>
      <w:lang w:val="en-AU" w:eastAsia="en-AU"/>
    </w:rPr>
  </w:style>
  <w:style w:type="character" w:customStyle="1" w:styleId="SubtitleChar">
    <w:name w:val="Subtitle Char"/>
    <w:basedOn w:val="DefaultParagraphFont"/>
    <w:link w:val="Subtitle"/>
    <w:uiPriority w:val="99"/>
    <w:rsid w:val="006732AB"/>
    <w:rPr>
      <w:rFonts w:ascii="Arial" w:eastAsia="Times New Roman" w:hAnsi="Arial" w:cs="Arial"/>
      <w:sz w:val="24"/>
      <w:szCs w:val="24"/>
      <w:lang w:val="en-AU" w:eastAsia="en-AU"/>
    </w:rPr>
  </w:style>
  <w:style w:type="paragraph" w:styleId="TOCHeading">
    <w:name w:val="TOC Heading"/>
    <w:basedOn w:val="Heading1"/>
    <w:next w:val="Normal"/>
    <w:uiPriority w:val="39"/>
    <w:rsid w:val="006732AB"/>
    <w:pPr>
      <w:keepNext/>
      <w:keepLines/>
      <w:pageBreakBefore w:val="0"/>
      <w:numPr>
        <w:numId w:val="0"/>
      </w:numPr>
      <w:spacing w:before="480" w:after="0" w:line="276" w:lineRule="auto"/>
      <w:outlineLvl w:val="9"/>
    </w:pPr>
    <w:rPr>
      <w:rFonts w:ascii="Cambria" w:hAnsi="Cambria"/>
      <w:bCs/>
      <w:color w:val="365F91"/>
      <w:sz w:val="28"/>
      <w:szCs w:val="28"/>
      <w:lang w:val="en-US" w:eastAsia="en-US"/>
      <w14:textFill>
        <w14:solidFill>
          <w14:srgbClr w14:val="365F91">
            <w14:lumMod w14:val="75000"/>
            <w14:lumOff w14:val="25000"/>
          </w14:srgbClr>
        </w14:solidFill>
      </w14:textFill>
    </w:rPr>
  </w:style>
  <w:style w:type="paragraph" w:styleId="TableofFigures">
    <w:name w:val="table of figures"/>
    <w:basedOn w:val="Normal"/>
    <w:next w:val="Normal"/>
    <w:uiPriority w:val="99"/>
    <w:rsid w:val="006732AB"/>
    <w:rPr>
      <w:rFonts w:eastAsia="Times New Roman" w:cs="Times New Roman"/>
      <w:szCs w:val="24"/>
    </w:rPr>
  </w:style>
  <w:style w:type="paragraph" w:styleId="EndnoteText">
    <w:name w:val="endnote text"/>
    <w:basedOn w:val="Normal"/>
    <w:link w:val="EndnoteTextChar"/>
    <w:semiHidden/>
    <w:rsid w:val="00A7501E"/>
    <w:pPr>
      <w:widowControl w:val="0"/>
      <w:autoSpaceDE w:val="0"/>
      <w:autoSpaceDN w:val="0"/>
      <w:adjustRightInd w:val="0"/>
    </w:pPr>
    <w:rPr>
      <w:rFonts w:ascii="Courier New" w:eastAsia="Times New Roman" w:hAnsi="Courier New" w:cs="Times New Roman"/>
      <w:szCs w:val="24"/>
      <w:lang w:val="en-US" w:eastAsia="en-US"/>
    </w:rPr>
  </w:style>
  <w:style w:type="character" w:customStyle="1" w:styleId="EndnoteTextChar">
    <w:name w:val="Endnote Text Char"/>
    <w:basedOn w:val="DefaultParagraphFont"/>
    <w:link w:val="EndnoteText"/>
    <w:semiHidden/>
    <w:rsid w:val="00A7501E"/>
    <w:rPr>
      <w:rFonts w:ascii="Courier New" w:eastAsia="Times New Roman" w:hAnsi="Courier New" w:cs="Times New Roman"/>
      <w:sz w:val="20"/>
      <w:szCs w:val="24"/>
      <w:lang w:val="en-US" w:eastAsia="en-US"/>
    </w:rPr>
  </w:style>
  <w:style w:type="character" w:customStyle="1" w:styleId="NormalIndentChar">
    <w:name w:val="Normal Indent Char"/>
    <w:link w:val="NormalIndent"/>
    <w:locked/>
    <w:rsid w:val="002121AC"/>
    <w:rPr>
      <w:rFonts w:ascii="Tahoma" w:hAnsi="Tahoma"/>
      <w:sz w:val="20"/>
    </w:rPr>
  </w:style>
  <w:style w:type="paragraph" w:customStyle="1" w:styleId="Table">
    <w:name w:val="Table"/>
    <w:basedOn w:val="Normal"/>
    <w:qFormat/>
    <w:rsid w:val="009655E0"/>
    <w:pPr>
      <w:tabs>
        <w:tab w:val="left" w:pos="567"/>
      </w:tabs>
      <w:spacing w:before="0" w:after="60"/>
    </w:pPr>
    <w:rPr>
      <w:rFonts w:eastAsia="Times New Roman" w:cs="Times New Roman"/>
      <w:lang w:eastAsia="en-US"/>
    </w:rPr>
  </w:style>
  <w:style w:type="paragraph" w:customStyle="1" w:styleId="Indentnumbered">
    <w:name w:val="Indent numbered"/>
    <w:basedOn w:val="NormalIndent"/>
    <w:link w:val="IndentnumberedChar"/>
    <w:rsid w:val="0005159B"/>
    <w:pPr>
      <w:tabs>
        <w:tab w:val="num" w:pos="1134"/>
        <w:tab w:val="left" w:pos="1276"/>
      </w:tabs>
      <w:spacing w:before="100" w:after="100"/>
      <w:ind w:left="1134" w:hanging="567"/>
      <w:jc w:val="left"/>
    </w:pPr>
    <w:rPr>
      <w:rFonts w:eastAsia="Times New Roman" w:cs="Times New Roman"/>
      <w:szCs w:val="24"/>
      <w:lang w:val="en-US"/>
    </w:rPr>
  </w:style>
  <w:style w:type="character" w:customStyle="1" w:styleId="IndentnumberedChar">
    <w:name w:val="Indent numbered Char"/>
    <w:link w:val="Indentnumbered"/>
    <w:locked/>
    <w:rsid w:val="0005159B"/>
    <w:rPr>
      <w:rFonts w:ascii="Tahoma" w:eastAsia="Times New Roman" w:hAnsi="Tahoma" w:cs="Times New Roman"/>
      <w:sz w:val="20"/>
      <w:szCs w:val="24"/>
      <w:lang w:val="en-US"/>
    </w:rPr>
  </w:style>
  <w:style w:type="character" w:customStyle="1" w:styleId="CaptionChar">
    <w:name w:val="Caption Char"/>
    <w:link w:val="Caption"/>
    <w:uiPriority w:val="99"/>
    <w:locked/>
    <w:rsid w:val="007E36CB"/>
    <w:rPr>
      <w:rFonts w:ascii="Tahoma" w:hAnsi="Tahoma"/>
      <w:b/>
      <w:bCs/>
      <w:sz w:val="20"/>
      <w:szCs w:val="18"/>
    </w:rPr>
  </w:style>
  <w:style w:type="paragraph" w:customStyle="1" w:styleId="LeaderStyle">
    <w:name w:val="Leader Style"/>
    <w:basedOn w:val="Normal"/>
    <w:uiPriority w:val="99"/>
    <w:qFormat/>
    <w:rsid w:val="00466B4F"/>
    <w:pPr>
      <w:spacing w:before="480" w:after="160"/>
      <w:jc w:val="center"/>
    </w:pPr>
    <w:rPr>
      <w:rFonts w:eastAsia="Times New Roman" w:cs="Times New Roman"/>
      <w:b/>
      <w:i/>
      <w:color w:val="404040" w:themeColor="text1" w:themeTint="BF"/>
      <w:sz w:val="32"/>
      <w:szCs w:val="20"/>
      <w:lang w:val="en-US" w:eastAsia="en-US"/>
    </w:rPr>
  </w:style>
  <w:style w:type="paragraph" w:styleId="NormalIndent">
    <w:name w:val="Normal Indent"/>
    <w:basedOn w:val="Normal"/>
    <w:link w:val="NormalIndentChar"/>
    <w:unhideWhenUsed/>
    <w:rsid w:val="0005159B"/>
    <w:pPr>
      <w:ind w:left="720"/>
    </w:pPr>
  </w:style>
  <w:style w:type="paragraph" w:customStyle="1" w:styleId="NoParagraphStyle">
    <w:name w:val="[No Paragraph Style]"/>
    <w:rsid w:val="00B250F9"/>
    <w:pPr>
      <w:autoSpaceDE w:val="0"/>
      <w:autoSpaceDN w:val="0"/>
      <w:adjustRightInd w:val="0"/>
      <w:spacing w:after="0" w:line="288" w:lineRule="auto"/>
      <w:textAlignment w:val="center"/>
    </w:pPr>
    <w:rPr>
      <w:rFonts w:ascii="Times Regular" w:eastAsia="Times New Roman" w:hAnsi="Times Regular" w:cs="Times Regular"/>
      <w:color w:val="000000"/>
      <w:sz w:val="24"/>
      <w:szCs w:val="24"/>
    </w:rPr>
  </w:style>
  <w:style w:type="numbering" w:customStyle="1" w:styleId="ListBulletsWorldBankADB">
    <w:name w:val="ListBulletsWorldBank/ADB"/>
    <w:rsid w:val="0015476E"/>
    <w:pPr>
      <w:numPr>
        <w:numId w:val="2"/>
      </w:numPr>
    </w:pPr>
  </w:style>
  <w:style w:type="paragraph" w:styleId="ListParagraph">
    <w:name w:val="List Paragraph"/>
    <w:aliases w:val="Box text"/>
    <w:basedOn w:val="Normal"/>
    <w:uiPriority w:val="34"/>
    <w:rsid w:val="00945F9F"/>
    <w:pPr>
      <w:ind w:left="720"/>
      <w:contextualSpacing/>
    </w:pPr>
    <w:rPr>
      <w:rFonts w:eastAsia="Times New Roman" w:cs="Times New Roman"/>
      <w:szCs w:val="24"/>
    </w:rPr>
  </w:style>
  <w:style w:type="numbering" w:customStyle="1" w:styleId="IndentedNumberWorldBank">
    <w:name w:val="IndentedNumberWorldBank"/>
    <w:uiPriority w:val="99"/>
    <w:rsid w:val="00335E7C"/>
    <w:pPr>
      <w:numPr>
        <w:numId w:val="4"/>
      </w:numPr>
    </w:pPr>
  </w:style>
  <w:style w:type="paragraph" w:customStyle="1" w:styleId="Recommendation">
    <w:name w:val="Recommendation"/>
    <w:basedOn w:val="Normal"/>
    <w:next w:val="NumberedParagraph"/>
    <w:link w:val="RecommendationChar"/>
    <w:uiPriority w:val="10"/>
    <w:rsid w:val="007E36CB"/>
    <w:pPr>
      <w:numPr>
        <w:numId w:val="11"/>
      </w:numPr>
      <w:jc w:val="left"/>
    </w:pPr>
    <w:rPr>
      <w:b/>
      <w:i/>
    </w:rPr>
  </w:style>
  <w:style w:type="paragraph" w:styleId="ListNumber">
    <w:name w:val="List Number"/>
    <w:aliases w:val="Indented List"/>
    <w:basedOn w:val="Normal"/>
    <w:link w:val="ListNumberChar"/>
    <w:uiPriority w:val="99"/>
    <w:unhideWhenUsed/>
    <w:qFormat/>
    <w:rsid w:val="004C6ABA"/>
    <w:pPr>
      <w:numPr>
        <w:numId w:val="8"/>
      </w:numPr>
      <w:tabs>
        <w:tab w:val="clear" w:pos="567"/>
        <w:tab w:val="num" w:pos="1134"/>
      </w:tabs>
      <w:spacing w:before="0" w:after="60"/>
      <w:jc w:val="left"/>
    </w:pPr>
  </w:style>
  <w:style w:type="paragraph" w:customStyle="1" w:styleId="USP">
    <w:name w:val="USP"/>
    <w:basedOn w:val="Normal"/>
    <w:next w:val="NumberedParagraph"/>
    <w:link w:val="USPChar"/>
    <w:uiPriority w:val="10"/>
    <w:rsid w:val="007E36CB"/>
    <w:pPr>
      <w:numPr>
        <w:numId w:val="12"/>
      </w:numPr>
      <w:jc w:val="left"/>
    </w:pPr>
    <w:rPr>
      <w:b/>
      <w:i/>
    </w:rPr>
  </w:style>
  <w:style w:type="character" w:customStyle="1" w:styleId="RecommendationChar">
    <w:name w:val="Recommendation Char"/>
    <w:basedOn w:val="DefaultParagraphFont"/>
    <w:link w:val="Recommendation"/>
    <w:uiPriority w:val="10"/>
    <w:rsid w:val="007E36CB"/>
    <w:rPr>
      <w:b/>
      <w:i/>
    </w:rPr>
  </w:style>
  <w:style w:type="numbering" w:customStyle="1" w:styleId="Recommnendation">
    <w:name w:val="Recommnendation"/>
    <w:uiPriority w:val="99"/>
    <w:rsid w:val="007838B6"/>
    <w:pPr>
      <w:numPr>
        <w:numId w:val="6"/>
      </w:numPr>
    </w:pPr>
  </w:style>
  <w:style w:type="numbering" w:customStyle="1" w:styleId="KeyIssues">
    <w:name w:val="KeyIssues"/>
    <w:uiPriority w:val="99"/>
    <w:rsid w:val="00DC2F3D"/>
    <w:pPr>
      <w:numPr>
        <w:numId w:val="5"/>
      </w:numPr>
    </w:pPr>
  </w:style>
  <w:style w:type="paragraph" w:customStyle="1" w:styleId="KeyIssue">
    <w:name w:val="Key Issue"/>
    <w:basedOn w:val="Normal"/>
    <w:next w:val="NumberedParagraph"/>
    <w:link w:val="KeyIssueChar"/>
    <w:uiPriority w:val="10"/>
    <w:rsid w:val="007E36CB"/>
    <w:pPr>
      <w:numPr>
        <w:numId w:val="13"/>
      </w:numPr>
      <w:jc w:val="left"/>
    </w:pPr>
    <w:rPr>
      <w:b/>
      <w:i/>
    </w:rPr>
  </w:style>
  <w:style w:type="character" w:customStyle="1" w:styleId="USPChar">
    <w:name w:val="USP Char"/>
    <w:basedOn w:val="DefaultParagraphFont"/>
    <w:link w:val="USP"/>
    <w:uiPriority w:val="10"/>
    <w:rsid w:val="007E36CB"/>
    <w:rPr>
      <w:b/>
      <w:i/>
    </w:rPr>
  </w:style>
  <w:style w:type="character" w:customStyle="1" w:styleId="KeyIssueChar">
    <w:name w:val="Key Issue Char"/>
    <w:basedOn w:val="DefaultParagraphFont"/>
    <w:link w:val="KeyIssue"/>
    <w:uiPriority w:val="10"/>
    <w:rsid w:val="007E36CB"/>
    <w:rPr>
      <w:b/>
      <w:i/>
    </w:rPr>
  </w:style>
  <w:style w:type="numbering" w:customStyle="1" w:styleId="USPList">
    <w:name w:val="USP List"/>
    <w:uiPriority w:val="99"/>
    <w:rsid w:val="007838B6"/>
    <w:pPr>
      <w:numPr>
        <w:numId w:val="7"/>
      </w:numPr>
    </w:pPr>
  </w:style>
  <w:style w:type="character" w:customStyle="1" w:styleId="AnnexChar">
    <w:name w:val="Annex Char"/>
    <w:basedOn w:val="DefaultParagraphFont"/>
    <w:link w:val="Annex"/>
    <w:uiPriority w:val="99"/>
    <w:rsid w:val="00654A8B"/>
    <w:rPr>
      <w:b/>
      <w:color w:val="404040" w:themeColor="text1" w:themeTint="BF"/>
      <w:sz w:val="32"/>
      <w:szCs w:val="32"/>
    </w:rPr>
  </w:style>
  <w:style w:type="character" w:customStyle="1" w:styleId="A1">
    <w:name w:val="A1"/>
    <w:uiPriority w:val="99"/>
    <w:rsid w:val="0023764F"/>
    <w:rPr>
      <w:color w:val="385F79"/>
      <w:sz w:val="14"/>
      <w:szCs w:val="14"/>
    </w:rPr>
  </w:style>
  <w:style w:type="character" w:customStyle="1" w:styleId="A2">
    <w:name w:val="A2"/>
    <w:uiPriority w:val="99"/>
    <w:rsid w:val="0023764F"/>
    <w:rPr>
      <w:color w:val="385F79"/>
      <w:sz w:val="12"/>
      <w:szCs w:val="12"/>
    </w:rPr>
  </w:style>
  <w:style w:type="paragraph" w:styleId="BodyText">
    <w:name w:val="Body Text"/>
    <w:aliases w:val="Body Text Char3 Char,Body Text Char2 Char1 Char,Body Text Char Char1 Char1 Char,Body Text Char2 Char Char Char Char,Body Text Char Char1 Char Char Char Char,Char Char Char Char Char Char Char,Body Text Char Char2 Char Char"/>
    <w:basedOn w:val="Normal"/>
    <w:link w:val="BodyTextChar1"/>
    <w:rsid w:val="001D796C"/>
    <w:pPr>
      <w:spacing w:before="60" w:after="60"/>
      <w:ind w:left="720"/>
      <w:jc w:val="left"/>
    </w:pPr>
    <w:rPr>
      <w:rFonts w:ascii="Arial" w:eastAsia="Times New Roman" w:hAnsi="Arial" w:cs="Times New Roman"/>
      <w:sz w:val="24"/>
      <w:szCs w:val="24"/>
    </w:rPr>
  </w:style>
  <w:style w:type="character" w:customStyle="1" w:styleId="BodyTextChar">
    <w:name w:val="Body Text Char"/>
    <w:basedOn w:val="DefaultParagraphFont"/>
    <w:uiPriority w:val="99"/>
    <w:semiHidden/>
    <w:rsid w:val="001D796C"/>
    <w:rPr>
      <w:rFonts w:ascii="Tahoma" w:hAnsi="Tahoma"/>
      <w:sz w:val="20"/>
    </w:rPr>
  </w:style>
  <w:style w:type="paragraph" w:styleId="NoSpacing">
    <w:name w:val="No Spacing"/>
    <w:link w:val="NoSpacingChar"/>
    <w:uiPriority w:val="1"/>
    <w:rsid w:val="002C4598"/>
    <w:pPr>
      <w:spacing w:after="0" w:line="240" w:lineRule="auto"/>
      <w:jc w:val="both"/>
    </w:pPr>
    <w:rPr>
      <w:rFonts w:ascii="Times New Roman" w:eastAsia="Times New Roman" w:hAnsi="Times New Roman" w:cs="Times New Roman"/>
      <w:sz w:val="24"/>
      <w:lang w:eastAsia="en-US"/>
    </w:rPr>
  </w:style>
  <w:style w:type="character" w:customStyle="1" w:styleId="BodyTextChar1">
    <w:name w:val="Body Text Char1"/>
    <w:aliases w:val="Body Text Char3 Char Char,Body Text Char2 Char1 Char Char,Body Text Char Char1 Char1 Char Char,Body Text Char2 Char Char Char Char Char,Body Text Char Char1 Char Char Char Char Char,Char Char Char Char Char Char Char Char"/>
    <w:link w:val="BodyText"/>
    <w:locked/>
    <w:rsid w:val="001D796C"/>
    <w:rPr>
      <w:rFonts w:ascii="Arial" w:eastAsia="Times New Roman" w:hAnsi="Arial" w:cs="Times New Roman"/>
      <w:sz w:val="24"/>
      <w:szCs w:val="24"/>
    </w:rPr>
  </w:style>
  <w:style w:type="paragraph" w:styleId="DocumentMap">
    <w:name w:val="Document Map"/>
    <w:basedOn w:val="Normal"/>
    <w:link w:val="DocumentMapChar"/>
    <w:uiPriority w:val="99"/>
    <w:semiHidden/>
    <w:unhideWhenUsed/>
    <w:rsid w:val="00176554"/>
    <w:pPr>
      <w:spacing w:before="0" w:after="0"/>
    </w:pPr>
    <w:rPr>
      <w:rFonts w:cs="Tahoma"/>
      <w:sz w:val="16"/>
      <w:szCs w:val="16"/>
    </w:rPr>
  </w:style>
  <w:style w:type="character" w:customStyle="1" w:styleId="DocumentMapChar">
    <w:name w:val="Document Map Char"/>
    <w:basedOn w:val="DefaultParagraphFont"/>
    <w:link w:val="DocumentMap"/>
    <w:uiPriority w:val="99"/>
    <w:semiHidden/>
    <w:rsid w:val="00176554"/>
    <w:rPr>
      <w:rFonts w:ascii="Tahoma" w:hAnsi="Tahoma" w:cs="Tahoma"/>
      <w:sz w:val="16"/>
      <w:szCs w:val="16"/>
    </w:rPr>
  </w:style>
  <w:style w:type="paragraph" w:customStyle="1" w:styleId="DefaultParagraphFontParaCharCharCharCharCharChar1Char">
    <w:name w:val="Default Paragraph Font Para Char Char Char Char Char Char1 Char"/>
    <w:basedOn w:val="Normal"/>
    <w:rsid w:val="008B6930"/>
    <w:pPr>
      <w:spacing w:before="0" w:after="160" w:line="240" w:lineRule="exact"/>
      <w:jc w:val="left"/>
    </w:pPr>
    <w:rPr>
      <w:rFonts w:ascii="Arial" w:eastAsia="Times New Roman" w:hAnsi="Arial" w:cs="Times New Roman"/>
      <w:szCs w:val="20"/>
      <w:lang w:val="en-US" w:eastAsia="en-US"/>
    </w:rPr>
  </w:style>
  <w:style w:type="paragraph" w:customStyle="1" w:styleId="BasicParagraph">
    <w:name w:val="[Basic Paragraph]"/>
    <w:basedOn w:val="NoParagraphStyle"/>
    <w:uiPriority w:val="99"/>
    <w:rsid w:val="00193D93"/>
    <w:rPr>
      <w:rFonts w:ascii="Times New Roman" w:eastAsiaTheme="minorEastAsia" w:hAnsi="Times New Roman" w:cs="Times New Roman"/>
    </w:rPr>
  </w:style>
  <w:style w:type="character" w:styleId="PageNumber">
    <w:name w:val="page number"/>
    <w:basedOn w:val="DefaultParagraphFont"/>
    <w:unhideWhenUsed/>
    <w:rsid w:val="00820E04"/>
  </w:style>
  <w:style w:type="character" w:customStyle="1" w:styleId="NoSpacingChar">
    <w:name w:val="No Spacing Char"/>
    <w:basedOn w:val="DefaultParagraphFont"/>
    <w:link w:val="NoSpacing"/>
    <w:uiPriority w:val="1"/>
    <w:rsid w:val="00507ADE"/>
    <w:rPr>
      <w:rFonts w:ascii="Times New Roman" w:eastAsia="Times New Roman" w:hAnsi="Times New Roman" w:cs="Times New Roman"/>
      <w:sz w:val="24"/>
      <w:lang w:eastAsia="en-US"/>
    </w:rPr>
  </w:style>
  <w:style w:type="paragraph" w:customStyle="1" w:styleId="Doubleindentedlist">
    <w:name w:val="Double indented list"/>
    <w:basedOn w:val="ListNumber"/>
    <w:link w:val="DoubleindentedlistChar"/>
    <w:uiPriority w:val="15"/>
    <w:qFormat/>
    <w:rsid w:val="004C6ABA"/>
    <w:pPr>
      <w:numPr>
        <w:numId w:val="17"/>
      </w:numPr>
      <w:ind w:left="1560" w:hanging="426"/>
    </w:pPr>
  </w:style>
  <w:style w:type="character" w:customStyle="1" w:styleId="ListNumberChar">
    <w:name w:val="List Number Char"/>
    <w:aliases w:val="Indented List Char"/>
    <w:basedOn w:val="DefaultParagraphFont"/>
    <w:link w:val="ListNumber"/>
    <w:uiPriority w:val="99"/>
    <w:rsid w:val="004C6ABA"/>
  </w:style>
  <w:style w:type="character" w:customStyle="1" w:styleId="DoubleindentedlistChar">
    <w:name w:val="Double indented list Char"/>
    <w:basedOn w:val="ListNumberChar"/>
    <w:link w:val="Doubleindentedlist"/>
    <w:uiPriority w:val="15"/>
    <w:rsid w:val="004C6ABA"/>
  </w:style>
  <w:style w:type="paragraph" w:styleId="FootnoteText">
    <w:name w:val="footnote text"/>
    <w:basedOn w:val="Normal"/>
    <w:link w:val="FootnoteTextChar"/>
    <w:uiPriority w:val="99"/>
    <w:semiHidden/>
    <w:unhideWhenUsed/>
    <w:rsid w:val="0068061C"/>
    <w:pPr>
      <w:spacing w:before="0" w:after="0"/>
    </w:pPr>
    <w:rPr>
      <w:sz w:val="20"/>
      <w:szCs w:val="20"/>
    </w:rPr>
  </w:style>
  <w:style w:type="character" w:customStyle="1" w:styleId="FootnoteTextChar">
    <w:name w:val="Footnote Text Char"/>
    <w:basedOn w:val="DefaultParagraphFont"/>
    <w:link w:val="FootnoteText"/>
    <w:uiPriority w:val="99"/>
    <w:semiHidden/>
    <w:rsid w:val="0068061C"/>
    <w:rPr>
      <w:sz w:val="20"/>
      <w:szCs w:val="20"/>
    </w:rPr>
  </w:style>
  <w:style w:type="character" w:styleId="FootnoteReference">
    <w:name w:val="footnote reference"/>
    <w:basedOn w:val="DefaultParagraphFont"/>
    <w:uiPriority w:val="99"/>
    <w:semiHidden/>
    <w:unhideWhenUsed/>
    <w:rsid w:val="0068061C"/>
    <w:rPr>
      <w:vertAlign w:val="superscript"/>
    </w:rPr>
  </w:style>
  <w:style w:type="paragraph" w:customStyle="1" w:styleId="Footnote">
    <w:name w:val="Footnote"/>
    <w:basedOn w:val="FootnoteText"/>
    <w:link w:val="FootnoteChar"/>
    <w:uiPriority w:val="15"/>
    <w:qFormat/>
    <w:rsid w:val="0068061C"/>
    <w:rPr>
      <w:rFonts w:ascii="Times New Roman" w:hAnsi="Times New Roman"/>
      <w:sz w:val="16"/>
    </w:rPr>
  </w:style>
  <w:style w:type="paragraph" w:customStyle="1" w:styleId="DocumentTitle">
    <w:name w:val="Document Title"/>
    <w:basedOn w:val="NoSpacing"/>
    <w:link w:val="DocumentTitleChar"/>
    <w:uiPriority w:val="15"/>
    <w:qFormat/>
    <w:rsid w:val="00195394"/>
    <w:pPr>
      <w:spacing w:before="240"/>
      <w:jc w:val="left"/>
    </w:pPr>
    <w:rPr>
      <w:rFonts w:asciiTheme="minorHAnsi" w:hAnsiTheme="minorHAnsi"/>
      <w:b/>
      <w:caps/>
      <w:color w:val="32746D"/>
      <w:sz w:val="72"/>
      <w:szCs w:val="36"/>
    </w:rPr>
  </w:style>
  <w:style w:type="character" w:customStyle="1" w:styleId="FootnoteChar">
    <w:name w:val="Footnote Char"/>
    <w:basedOn w:val="FootnoteTextChar"/>
    <w:link w:val="Footnote"/>
    <w:uiPriority w:val="15"/>
    <w:rsid w:val="0068061C"/>
    <w:rPr>
      <w:rFonts w:ascii="Times New Roman" w:hAnsi="Times New Roman"/>
      <w:sz w:val="16"/>
      <w:szCs w:val="20"/>
    </w:rPr>
  </w:style>
  <w:style w:type="character" w:customStyle="1" w:styleId="DocumentTitleChar">
    <w:name w:val="Document Title Char"/>
    <w:basedOn w:val="NoSpacingChar"/>
    <w:link w:val="DocumentTitle"/>
    <w:uiPriority w:val="15"/>
    <w:rsid w:val="00195394"/>
    <w:rPr>
      <w:rFonts w:ascii="Times New Roman" w:eastAsia="Times New Roman" w:hAnsi="Times New Roman" w:cs="Times New Roman"/>
      <w:b/>
      <w:caps/>
      <w:color w:val="32746D"/>
      <w:sz w:val="72"/>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38493">
      <w:bodyDiv w:val="1"/>
      <w:marLeft w:val="0"/>
      <w:marRight w:val="0"/>
      <w:marTop w:val="0"/>
      <w:marBottom w:val="0"/>
      <w:divBdr>
        <w:top w:val="none" w:sz="0" w:space="0" w:color="auto"/>
        <w:left w:val="none" w:sz="0" w:space="0" w:color="auto"/>
        <w:bottom w:val="none" w:sz="0" w:space="0" w:color="auto"/>
        <w:right w:val="none" w:sz="0" w:space="0" w:color="auto"/>
      </w:divBdr>
    </w:div>
    <w:div w:id="83036421">
      <w:bodyDiv w:val="1"/>
      <w:marLeft w:val="0"/>
      <w:marRight w:val="0"/>
      <w:marTop w:val="0"/>
      <w:marBottom w:val="0"/>
      <w:divBdr>
        <w:top w:val="none" w:sz="0" w:space="0" w:color="auto"/>
        <w:left w:val="none" w:sz="0" w:space="0" w:color="auto"/>
        <w:bottom w:val="none" w:sz="0" w:space="0" w:color="auto"/>
        <w:right w:val="none" w:sz="0" w:space="0" w:color="auto"/>
      </w:divBdr>
    </w:div>
    <w:div w:id="166210889">
      <w:bodyDiv w:val="1"/>
      <w:marLeft w:val="0"/>
      <w:marRight w:val="0"/>
      <w:marTop w:val="0"/>
      <w:marBottom w:val="0"/>
      <w:divBdr>
        <w:top w:val="none" w:sz="0" w:space="0" w:color="auto"/>
        <w:left w:val="none" w:sz="0" w:space="0" w:color="auto"/>
        <w:bottom w:val="none" w:sz="0" w:space="0" w:color="auto"/>
        <w:right w:val="none" w:sz="0" w:space="0" w:color="auto"/>
      </w:divBdr>
    </w:div>
    <w:div w:id="297076511">
      <w:bodyDiv w:val="1"/>
      <w:marLeft w:val="0"/>
      <w:marRight w:val="0"/>
      <w:marTop w:val="0"/>
      <w:marBottom w:val="0"/>
      <w:divBdr>
        <w:top w:val="none" w:sz="0" w:space="0" w:color="auto"/>
        <w:left w:val="none" w:sz="0" w:space="0" w:color="auto"/>
        <w:bottom w:val="none" w:sz="0" w:space="0" w:color="auto"/>
        <w:right w:val="none" w:sz="0" w:space="0" w:color="auto"/>
      </w:divBdr>
    </w:div>
    <w:div w:id="384065055">
      <w:bodyDiv w:val="1"/>
      <w:marLeft w:val="0"/>
      <w:marRight w:val="0"/>
      <w:marTop w:val="0"/>
      <w:marBottom w:val="0"/>
      <w:divBdr>
        <w:top w:val="none" w:sz="0" w:space="0" w:color="auto"/>
        <w:left w:val="none" w:sz="0" w:space="0" w:color="auto"/>
        <w:bottom w:val="none" w:sz="0" w:space="0" w:color="auto"/>
        <w:right w:val="none" w:sz="0" w:space="0" w:color="auto"/>
      </w:divBdr>
    </w:div>
    <w:div w:id="1012223221">
      <w:bodyDiv w:val="1"/>
      <w:marLeft w:val="0"/>
      <w:marRight w:val="0"/>
      <w:marTop w:val="0"/>
      <w:marBottom w:val="0"/>
      <w:divBdr>
        <w:top w:val="none" w:sz="0" w:space="0" w:color="auto"/>
        <w:left w:val="none" w:sz="0" w:space="0" w:color="auto"/>
        <w:bottom w:val="none" w:sz="0" w:space="0" w:color="auto"/>
        <w:right w:val="none" w:sz="0" w:space="0" w:color="auto"/>
      </w:divBdr>
    </w:div>
    <w:div w:id="1315449712">
      <w:bodyDiv w:val="1"/>
      <w:marLeft w:val="0"/>
      <w:marRight w:val="0"/>
      <w:marTop w:val="0"/>
      <w:marBottom w:val="0"/>
      <w:divBdr>
        <w:top w:val="none" w:sz="0" w:space="0" w:color="auto"/>
        <w:left w:val="none" w:sz="0" w:space="0" w:color="auto"/>
        <w:bottom w:val="none" w:sz="0" w:space="0" w:color="auto"/>
        <w:right w:val="none" w:sz="0" w:space="0" w:color="auto"/>
      </w:divBdr>
    </w:div>
    <w:div w:id="1715541735">
      <w:bodyDiv w:val="1"/>
      <w:marLeft w:val="0"/>
      <w:marRight w:val="0"/>
      <w:marTop w:val="0"/>
      <w:marBottom w:val="0"/>
      <w:divBdr>
        <w:top w:val="none" w:sz="0" w:space="0" w:color="auto"/>
        <w:left w:val="none" w:sz="0" w:space="0" w:color="auto"/>
        <w:bottom w:val="none" w:sz="0" w:space="0" w:color="auto"/>
        <w:right w:val="none" w:sz="0" w:space="0" w:color="auto"/>
      </w:divBdr>
    </w:div>
    <w:div w:id="1929075995">
      <w:bodyDiv w:val="1"/>
      <w:marLeft w:val="0"/>
      <w:marRight w:val="0"/>
      <w:marTop w:val="0"/>
      <w:marBottom w:val="0"/>
      <w:divBdr>
        <w:top w:val="none" w:sz="0" w:space="0" w:color="auto"/>
        <w:left w:val="none" w:sz="0" w:space="0" w:color="auto"/>
        <w:bottom w:val="none" w:sz="0" w:space="0" w:color="auto"/>
        <w:right w:val="none" w:sz="0" w:space="0" w:color="auto"/>
      </w:divBdr>
    </w:div>
    <w:div w:id="1986085696">
      <w:bodyDiv w:val="1"/>
      <w:marLeft w:val="0"/>
      <w:marRight w:val="0"/>
      <w:marTop w:val="0"/>
      <w:marBottom w:val="0"/>
      <w:divBdr>
        <w:top w:val="none" w:sz="0" w:space="0" w:color="auto"/>
        <w:left w:val="none" w:sz="0" w:space="0" w:color="auto"/>
        <w:bottom w:val="none" w:sz="0" w:space="0" w:color="auto"/>
        <w:right w:val="none" w:sz="0" w:space="0" w:color="auto"/>
      </w:divBdr>
    </w:div>
    <w:div w:id="2132163900">
      <w:bodyDiv w:val="1"/>
      <w:marLeft w:val="0"/>
      <w:marRight w:val="0"/>
      <w:marTop w:val="0"/>
      <w:marBottom w:val="0"/>
      <w:divBdr>
        <w:top w:val="none" w:sz="0" w:space="0" w:color="auto"/>
        <w:left w:val="none" w:sz="0" w:space="0" w:color="auto"/>
        <w:bottom w:val="none" w:sz="0" w:space="0" w:color="auto"/>
        <w:right w:val="none" w:sz="0" w:space="0" w:color="auto"/>
      </w:divBdr>
    </w:div>
    <w:div w:id="213236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13.xml"/><Relationship Id="rId10" Type="http://schemas.openxmlformats.org/officeDocument/2006/relationships/header" Target="header2.xml"/><Relationship Id="rId19" Type="http://schemas.openxmlformats.org/officeDocument/2006/relationships/footer" Target="footer9.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1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10.xml.rels><?xml version="1.0" encoding="UTF-8" standalone="yes"?>
<Relationships xmlns="http://schemas.openxmlformats.org/package/2006/relationships"><Relationship Id="rId1" Type="http://schemas.openxmlformats.org/officeDocument/2006/relationships/image" Target="media/image1.png"/></Relationships>
</file>

<file path=word/_rels/footer11.xml.rels><?xml version="1.0" encoding="UTF-8" standalone="yes"?>
<Relationships xmlns="http://schemas.openxmlformats.org/package/2006/relationships"><Relationship Id="rId1" Type="http://schemas.openxmlformats.org/officeDocument/2006/relationships/image" Target="media/image1.png"/></Relationships>
</file>

<file path=word/_rels/footer12.xml.rels><?xml version="1.0" encoding="UTF-8" standalone="yes"?>
<Relationships xmlns="http://schemas.openxmlformats.org/package/2006/relationships"><Relationship Id="rId1" Type="http://schemas.openxmlformats.org/officeDocument/2006/relationships/image" Target="media/image1.png"/></Relationships>
</file>

<file path=word/_rels/footer13.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_rels/foot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Report Title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C7832B-B6B8-4A31-9A16-964F12ABA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29</Pages>
  <Words>6470</Words>
  <Characters>36880</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Government of the XX State of Nigeria</vt:lpstr>
    </vt:vector>
  </TitlesOfParts>
  <Company>WYG Group Ltd</Company>
  <LinksUpToDate>false</LinksUpToDate>
  <CharactersWithSpaces>43264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the XX State of Nigeria</dc:title>
  <dc:subject>Annual Debt Profile and Debt Sustainability Assessment</dc:subject>
  <dc:creator>Date of Publication</dc:creator>
  <cp:keywords/>
  <dc:description/>
  <cp:lastModifiedBy>chris.rowe</cp:lastModifiedBy>
  <cp:revision>6</cp:revision>
  <dcterms:created xsi:type="dcterms:W3CDTF">2019-03-29T16:18:00Z</dcterms:created>
  <dcterms:modified xsi:type="dcterms:W3CDTF">2019-04-01T09:36:00Z</dcterms:modified>
</cp:coreProperties>
</file>